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74B" w:rsidRDefault="0056774B" w:rsidP="000E4EA7">
      <w:pPr>
        <w:pStyle w:val="Prrafodelista"/>
      </w:pPr>
      <w:bookmarkStart w:id="0" w:name="_GoBack"/>
      <w:bookmarkEnd w:id="0"/>
    </w:p>
    <w:p w:rsidR="0056774B" w:rsidRDefault="0056774B">
      <w:pPr>
        <w:pStyle w:val="Textoindependiente"/>
        <w:rPr>
          <w:rFonts w:ascii="Times New Roman"/>
          <w:sz w:val="20"/>
        </w:rPr>
      </w:pPr>
    </w:p>
    <w:p w:rsidR="0056774B" w:rsidRDefault="0056774B">
      <w:pPr>
        <w:pStyle w:val="Textoindependiente"/>
        <w:rPr>
          <w:rFonts w:ascii="Times New Roman"/>
          <w:sz w:val="20"/>
        </w:rPr>
      </w:pPr>
    </w:p>
    <w:p w:rsidR="0056774B" w:rsidRDefault="0056774B">
      <w:pPr>
        <w:pStyle w:val="Textoindependiente"/>
        <w:spacing w:before="6"/>
        <w:rPr>
          <w:rFonts w:ascii="Times New Roman"/>
          <w:sz w:val="16"/>
        </w:rPr>
      </w:pPr>
    </w:p>
    <w:p w:rsidR="0056774B" w:rsidRPr="000E4EA7" w:rsidRDefault="007D7476">
      <w:pPr>
        <w:spacing w:before="65"/>
        <w:ind w:left="3623" w:right="3186"/>
        <w:jc w:val="center"/>
        <w:rPr>
          <w:sz w:val="28"/>
          <w:lang w:val="es-CO"/>
        </w:rPr>
      </w:pPr>
      <w:r w:rsidRPr="000E4EA7">
        <w:rPr>
          <w:sz w:val="28"/>
          <w:lang w:val="es-CO"/>
        </w:rPr>
        <w:t>Contenido</w:t>
      </w:r>
    </w:p>
    <w:p w:rsidR="0056774B" w:rsidRPr="000E4EA7" w:rsidRDefault="007D7476">
      <w:pPr>
        <w:pStyle w:val="Textoindependiente"/>
        <w:tabs>
          <w:tab w:val="right" w:leader="dot" w:pos="9376"/>
        </w:tabs>
        <w:spacing w:before="159"/>
        <w:ind w:left="548"/>
        <w:rPr>
          <w:lang w:val="es-CO"/>
        </w:rPr>
      </w:pPr>
      <w:hyperlink w:anchor="_bookmark0" w:history="1">
        <w:r w:rsidRPr="000E4EA7">
          <w:rPr>
            <w:lang w:val="es-CO"/>
          </w:rPr>
          <w:t>INTRODUCCIÓN</w:t>
        </w:r>
        <w:r w:rsidRPr="000E4EA7">
          <w:rPr>
            <w:lang w:val="es-CO"/>
          </w:rPr>
          <w:tab/>
          <w:t>4</w:t>
        </w:r>
      </w:hyperlink>
    </w:p>
    <w:p w:rsidR="0056774B" w:rsidRPr="000E4EA7" w:rsidRDefault="007D7476">
      <w:pPr>
        <w:pStyle w:val="Textoindependiente"/>
        <w:tabs>
          <w:tab w:val="right" w:leader="dot" w:pos="9379"/>
        </w:tabs>
        <w:spacing w:before="101"/>
        <w:ind w:left="548"/>
        <w:rPr>
          <w:lang w:val="es-CO"/>
        </w:rPr>
      </w:pPr>
      <w:hyperlink w:anchor="_bookmark1" w:history="1">
        <w:r w:rsidRPr="000E4EA7">
          <w:rPr>
            <w:lang w:val="es-CO"/>
          </w:rPr>
          <w:t>CAPÍTULO I</w:t>
        </w:r>
        <w:r w:rsidRPr="000E4EA7">
          <w:rPr>
            <w:lang w:val="es-CO"/>
          </w:rPr>
          <w:tab/>
          <w:t>10</w:t>
        </w:r>
      </w:hyperlink>
    </w:p>
    <w:p w:rsidR="0056774B" w:rsidRPr="000E4EA7" w:rsidRDefault="007D7476">
      <w:pPr>
        <w:pStyle w:val="Textoindependiente"/>
        <w:tabs>
          <w:tab w:val="right" w:leader="dot" w:pos="9379"/>
        </w:tabs>
        <w:spacing w:before="98"/>
        <w:ind w:left="548" w:right="118"/>
        <w:rPr>
          <w:lang w:val="es-CO"/>
        </w:rPr>
      </w:pPr>
      <w:hyperlink w:anchor="_bookmark2" w:history="1">
        <w:r w:rsidRPr="000E4EA7">
          <w:rPr>
            <w:lang w:val="es-CO"/>
          </w:rPr>
          <w:t>EL AGUA DE LASTRE EN EL TRANSPORTE MARÍTIMO Y LOS RIESGOS DE</w:t>
        </w:r>
      </w:hyperlink>
      <w:r w:rsidRPr="000E4EA7">
        <w:rPr>
          <w:lang w:val="es-CO"/>
        </w:rPr>
        <w:t xml:space="preserve"> </w:t>
      </w:r>
      <w:hyperlink w:anchor="_bookmark2" w:history="1">
        <w:r w:rsidRPr="000E4EA7">
          <w:rPr>
            <w:lang w:val="es-CO"/>
          </w:rPr>
          <w:t>IMPACTO</w:t>
        </w:r>
        <w:r w:rsidRPr="000E4EA7">
          <w:rPr>
            <w:spacing w:val="64"/>
            <w:lang w:val="es-CO"/>
          </w:rPr>
          <w:t xml:space="preserve"> </w:t>
        </w:r>
        <w:r w:rsidRPr="000E4EA7">
          <w:rPr>
            <w:lang w:val="es-CO"/>
          </w:rPr>
          <w:t>AMBIENTAL</w:t>
        </w:r>
        <w:r w:rsidRPr="000E4EA7">
          <w:rPr>
            <w:lang w:val="es-CO"/>
          </w:rPr>
          <w:tab/>
          <w:t>10</w:t>
        </w:r>
      </w:hyperlink>
    </w:p>
    <w:p w:rsidR="0056774B" w:rsidRDefault="007D7476">
      <w:pPr>
        <w:pStyle w:val="Prrafodelista"/>
        <w:numPr>
          <w:ilvl w:val="1"/>
          <w:numId w:val="31"/>
        </w:numPr>
        <w:tabs>
          <w:tab w:val="left" w:pos="1636"/>
          <w:tab w:val="right" w:leader="dot" w:pos="9374"/>
        </w:tabs>
        <w:spacing w:before="102"/>
        <w:rPr>
          <w:rFonts w:ascii="Cambria"/>
          <w:sz w:val="24"/>
        </w:rPr>
      </w:pPr>
      <w:hyperlink w:anchor="_bookmark3" w:history="1">
        <w:r>
          <w:rPr>
            <w:rFonts w:ascii="Cambria"/>
            <w:sz w:val="24"/>
          </w:rPr>
          <w:t>Agua de</w:t>
        </w:r>
        <w:r>
          <w:rPr>
            <w:rFonts w:ascii="Cambria"/>
            <w:spacing w:val="1"/>
            <w:sz w:val="24"/>
          </w:rPr>
          <w:t xml:space="preserve"> </w:t>
        </w:r>
        <w:r>
          <w:rPr>
            <w:rFonts w:ascii="Cambria"/>
            <w:sz w:val="24"/>
          </w:rPr>
          <w:t>lastre.</w:t>
        </w:r>
        <w:r>
          <w:rPr>
            <w:rFonts w:ascii="Cambria"/>
            <w:spacing w:val="-1"/>
            <w:sz w:val="24"/>
          </w:rPr>
          <w:t xml:space="preserve"> </w:t>
        </w:r>
        <w:r>
          <w:rPr>
            <w:rFonts w:ascii="Cambria"/>
            <w:sz w:val="24"/>
          </w:rPr>
          <w:t>Antecedentes.</w:t>
        </w:r>
        <w:r>
          <w:rPr>
            <w:rFonts w:ascii="Cambria"/>
            <w:sz w:val="24"/>
          </w:rPr>
          <w:tab/>
          <w:t>11</w:t>
        </w:r>
      </w:hyperlink>
    </w:p>
    <w:p w:rsidR="0056774B" w:rsidRDefault="007D7476">
      <w:pPr>
        <w:pStyle w:val="Prrafodelista"/>
        <w:numPr>
          <w:ilvl w:val="1"/>
          <w:numId w:val="31"/>
        </w:numPr>
        <w:tabs>
          <w:tab w:val="left" w:pos="1636"/>
          <w:tab w:val="right" w:leader="dot" w:pos="9374"/>
        </w:tabs>
        <w:spacing w:before="100"/>
        <w:rPr>
          <w:rFonts w:ascii="Cambria" w:hAnsi="Cambria"/>
          <w:sz w:val="24"/>
        </w:rPr>
      </w:pPr>
      <w:hyperlink w:anchor="_bookmark4" w:history="1">
        <w:r w:rsidRPr="000E4EA7">
          <w:rPr>
            <w:rFonts w:ascii="Cambria" w:hAnsi="Cambria"/>
            <w:sz w:val="24"/>
            <w:lang w:val="es-CO"/>
          </w:rPr>
          <w:t>¿Qué es Agua</w:t>
        </w:r>
        <w:r w:rsidRPr="000E4EA7">
          <w:rPr>
            <w:rFonts w:ascii="Cambria" w:hAnsi="Cambria"/>
            <w:spacing w:val="-3"/>
            <w:sz w:val="24"/>
            <w:lang w:val="es-CO"/>
          </w:rPr>
          <w:t xml:space="preserve"> </w:t>
        </w:r>
        <w:r w:rsidRPr="000E4EA7">
          <w:rPr>
            <w:rFonts w:ascii="Cambria" w:hAnsi="Cambria"/>
            <w:sz w:val="24"/>
            <w:lang w:val="es-CO"/>
          </w:rPr>
          <w:t>de Lastre?</w:t>
        </w:r>
        <w:r w:rsidRPr="000E4EA7">
          <w:rPr>
            <w:rFonts w:ascii="Cambria" w:hAnsi="Cambria"/>
            <w:sz w:val="24"/>
            <w:lang w:val="es-CO"/>
          </w:rPr>
          <w:tab/>
        </w:r>
        <w:r>
          <w:rPr>
            <w:rFonts w:ascii="Cambria" w:hAnsi="Cambria"/>
            <w:sz w:val="24"/>
          </w:rPr>
          <w:t>13</w:t>
        </w:r>
      </w:hyperlink>
    </w:p>
    <w:p w:rsidR="0056774B" w:rsidRDefault="007D7476">
      <w:pPr>
        <w:pStyle w:val="Prrafodelista"/>
        <w:numPr>
          <w:ilvl w:val="2"/>
          <w:numId w:val="31"/>
        </w:numPr>
        <w:tabs>
          <w:tab w:val="left" w:pos="1818"/>
          <w:tab w:val="right" w:leader="dot" w:pos="9374"/>
        </w:tabs>
        <w:spacing w:before="100"/>
        <w:ind w:hanging="549"/>
        <w:rPr>
          <w:rFonts w:ascii="Cambria"/>
          <w:sz w:val="24"/>
        </w:rPr>
      </w:pPr>
      <w:hyperlink w:anchor="_bookmark6" w:history="1">
        <w:r w:rsidRPr="000E4EA7">
          <w:rPr>
            <w:rFonts w:ascii="Cambria"/>
            <w:sz w:val="24"/>
            <w:lang w:val="es-CO"/>
          </w:rPr>
          <w:t>Origen del Agua</w:t>
        </w:r>
        <w:r w:rsidRPr="000E4EA7">
          <w:rPr>
            <w:rFonts w:ascii="Cambria"/>
            <w:spacing w:val="-4"/>
            <w:sz w:val="24"/>
            <w:lang w:val="es-CO"/>
          </w:rPr>
          <w:t xml:space="preserve"> </w:t>
        </w:r>
        <w:r w:rsidRPr="000E4EA7">
          <w:rPr>
            <w:rFonts w:ascii="Cambria"/>
            <w:sz w:val="24"/>
            <w:lang w:val="es-CO"/>
          </w:rPr>
          <w:t>de</w:t>
        </w:r>
        <w:r w:rsidRPr="000E4EA7">
          <w:rPr>
            <w:rFonts w:ascii="Cambria"/>
            <w:spacing w:val="-1"/>
            <w:sz w:val="24"/>
            <w:lang w:val="es-CO"/>
          </w:rPr>
          <w:t xml:space="preserve"> </w:t>
        </w:r>
        <w:r w:rsidRPr="000E4EA7">
          <w:rPr>
            <w:rFonts w:ascii="Cambria"/>
            <w:sz w:val="24"/>
            <w:lang w:val="es-CO"/>
          </w:rPr>
          <w:t>Lastre.</w:t>
        </w:r>
        <w:r w:rsidRPr="000E4EA7">
          <w:rPr>
            <w:rFonts w:ascii="Cambria"/>
            <w:sz w:val="24"/>
            <w:lang w:val="es-CO"/>
          </w:rPr>
          <w:tab/>
        </w:r>
        <w:r>
          <w:rPr>
            <w:rFonts w:ascii="Cambria"/>
            <w:sz w:val="24"/>
          </w:rPr>
          <w:t>14</w:t>
        </w:r>
      </w:hyperlink>
    </w:p>
    <w:p w:rsidR="0056774B" w:rsidRDefault="007D7476">
      <w:pPr>
        <w:pStyle w:val="Prrafodelista"/>
        <w:numPr>
          <w:ilvl w:val="2"/>
          <w:numId w:val="31"/>
        </w:numPr>
        <w:tabs>
          <w:tab w:val="left" w:pos="1818"/>
          <w:tab w:val="right" w:leader="dot" w:pos="9374"/>
        </w:tabs>
        <w:spacing w:before="101"/>
        <w:ind w:hanging="549"/>
        <w:rPr>
          <w:rFonts w:ascii="Cambria" w:hAnsi="Cambria"/>
          <w:sz w:val="24"/>
        </w:rPr>
      </w:pPr>
      <w:hyperlink w:anchor="_bookmark7" w:history="1">
        <w:r>
          <w:rPr>
            <w:rFonts w:ascii="Cambria" w:hAnsi="Cambria"/>
            <w:sz w:val="24"/>
          </w:rPr>
          <w:t>El Tráfico</w:t>
        </w:r>
        <w:r>
          <w:rPr>
            <w:rFonts w:ascii="Cambria" w:hAnsi="Cambria"/>
            <w:spacing w:val="-2"/>
            <w:sz w:val="24"/>
          </w:rPr>
          <w:t xml:space="preserve"> </w:t>
        </w:r>
        <w:r>
          <w:rPr>
            <w:rFonts w:ascii="Cambria" w:hAnsi="Cambria"/>
            <w:sz w:val="24"/>
          </w:rPr>
          <w:t>Marítimo</w:t>
        </w:r>
        <w:r>
          <w:rPr>
            <w:rFonts w:ascii="Cambria" w:hAnsi="Cambria"/>
            <w:spacing w:val="-2"/>
            <w:sz w:val="24"/>
          </w:rPr>
          <w:t xml:space="preserve"> </w:t>
        </w:r>
        <w:r>
          <w:rPr>
            <w:rFonts w:ascii="Cambria" w:hAnsi="Cambria"/>
            <w:sz w:val="24"/>
          </w:rPr>
          <w:t>Internacional.</w:t>
        </w:r>
        <w:r>
          <w:rPr>
            <w:rFonts w:ascii="Cambria" w:hAnsi="Cambria"/>
            <w:sz w:val="24"/>
          </w:rPr>
          <w:tab/>
          <w:t>15</w:t>
        </w:r>
      </w:hyperlink>
    </w:p>
    <w:p w:rsidR="0056774B" w:rsidRDefault="007D7476">
      <w:pPr>
        <w:pStyle w:val="Prrafodelista"/>
        <w:numPr>
          <w:ilvl w:val="1"/>
          <w:numId w:val="31"/>
        </w:numPr>
        <w:tabs>
          <w:tab w:val="left" w:pos="1636"/>
          <w:tab w:val="right" w:leader="dot" w:pos="9374"/>
        </w:tabs>
        <w:spacing w:before="100"/>
        <w:rPr>
          <w:rFonts w:ascii="Cambria" w:hAnsi="Cambria"/>
          <w:sz w:val="24"/>
        </w:rPr>
      </w:pPr>
      <w:hyperlink w:anchor="_bookmark8" w:history="1">
        <w:r>
          <w:rPr>
            <w:rFonts w:ascii="Cambria" w:hAnsi="Cambria"/>
            <w:sz w:val="24"/>
          </w:rPr>
          <w:t>Vulnerabilidad</w:t>
        </w:r>
        <w:r>
          <w:rPr>
            <w:rFonts w:ascii="Cambria" w:hAnsi="Cambria"/>
            <w:spacing w:val="-3"/>
            <w:sz w:val="24"/>
          </w:rPr>
          <w:t xml:space="preserve"> </w:t>
        </w:r>
        <w:r>
          <w:rPr>
            <w:rFonts w:ascii="Cambria" w:hAnsi="Cambria"/>
            <w:sz w:val="24"/>
          </w:rPr>
          <w:t>Ecológica</w:t>
        </w:r>
        <w:r>
          <w:rPr>
            <w:rFonts w:ascii="Cambria" w:hAnsi="Cambria"/>
            <w:sz w:val="24"/>
          </w:rPr>
          <w:tab/>
          <w:t>19</w:t>
        </w:r>
      </w:hyperlink>
    </w:p>
    <w:p w:rsidR="0056774B" w:rsidRDefault="007D7476">
      <w:pPr>
        <w:pStyle w:val="Prrafodelista"/>
        <w:numPr>
          <w:ilvl w:val="2"/>
          <w:numId w:val="31"/>
        </w:numPr>
        <w:tabs>
          <w:tab w:val="left" w:pos="1818"/>
          <w:tab w:val="right" w:leader="dot" w:pos="9374"/>
        </w:tabs>
        <w:spacing w:before="98"/>
        <w:ind w:hanging="549"/>
        <w:rPr>
          <w:rFonts w:ascii="Cambria"/>
          <w:sz w:val="24"/>
        </w:rPr>
      </w:pPr>
      <w:hyperlink w:anchor="_bookmark9" w:history="1">
        <w:r>
          <w:rPr>
            <w:rFonts w:ascii="Cambria"/>
            <w:sz w:val="24"/>
          </w:rPr>
          <w:t>Riesgos Asociados al Agua</w:t>
        </w:r>
        <w:r>
          <w:rPr>
            <w:rFonts w:ascii="Cambria"/>
            <w:spacing w:val="-3"/>
            <w:sz w:val="24"/>
          </w:rPr>
          <w:t xml:space="preserve"> </w:t>
        </w:r>
        <w:r>
          <w:rPr>
            <w:rFonts w:ascii="Cambria"/>
            <w:sz w:val="24"/>
          </w:rPr>
          <w:t>de</w:t>
        </w:r>
        <w:r>
          <w:rPr>
            <w:rFonts w:ascii="Cambria"/>
            <w:spacing w:val="-1"/>
            <w:sz w:val="24"/>
          </w:rPr>
          <w:t xml:space="preserve"> </w:t>
        </w:r>
        <w:r>
          <w:rPr>
            <w:rFonts w:ascii="Cambria"/>
            <w:sz w:val="24"/>
          </w:rPr>
          <w:t>Lastre.</w:t>
        </w:r>
        <w:r>
          <w:rPr>
            <w:rFonts w:ascii="Cambria"/>
            <w:sz w:val="24"/>
          </w:rPr>
          <w:tab/>
          <w:t>19</w:t>
        </w:r>
      </w:hyperlink>
    </w:p>
    <w:p w:rsidR="0056774B" w:rsidRDefault="007D7476">
      <w:pPr>
        <w:pStyle w:val="Prrafodelista"/>
        <w:numPr>
          <w:ilvl w:val="1"/>
          <w:numId w:val="31"/>
        </w:numPr>
        <w:tabs>
          <w:tab w:val="left" w:pos="1636"/>
          <w:tab w:val="right" w:leader="dot" w:pos="9374"/>
        </w:tabs>
        <w:spacing w:before="100"/>
        <w:rPr>
          <w:rFonts w:ascii="Cambria" w:hAnsi="Cambria"/>
          <w:sz w:val="24"/>
        </w:rPr>
      </w:pPr>
      <w:hyperlink w:anchor="_bookmark10" w:history="1">
        <w:r>
          <w:rPr>
            <w:rFonts w:ascii="Cambria" w:hAnsi="Cambria"/>
            <w:sz w:val="24"/>
          </w:rPr>
          <w:t>Potenciales impactos medioambientales por la</w:t>
        </w:r>
        <w:r>
          <w:rPr>
            <w:rFonts w:ascii="Cambria" w:hAnsi="Cambria"/>
            <w:spacing w:val="-13"/>
            <w:sz w:val="24"/>
          </w:rPr>
          <w:t xml:space="preserve"> </w:t>
        </w:r>
        <w:r>
          <w:rPr>
            <w:rFonts w:ascii="Cambria" w:hAnsi="Cambria"/>
            <w:sz w:val="24"/>
          </w:rPr>
          <w:t>alteración</w:t>
        </w:r>
        <w:r>
          <w:rPr>
            <w:rFonts w:ascii="Cambria" w:hAnsi="Cambria"/>
            <w:spacing w:val="-4"/>
            <w:sz w:val="24"/>
          </w:rPr>
          <w:t xml:space="preserve"> </w:t>
        </w:r>
        <w:r>
          <w:rPr>
            <w:rFonts w:ascii="Cambria" w:hAnsi="Cambria"/>
            <w:sz w:val="24"/>
          </w:rPr>
          <w:t>ecosistémica.</w:t>
        </w:r>
        <w:r>
          <w:rPr>
            <w:rFonts w:ascii="Cambria" w:hAnsi="Cambria"/>
            <w:sz w:val="24"/>
          </w:rPr>
          <w:tab/>
          <w:t>22</w:t>
        </w:r>
      </w:hyperlink>
    </w:p>
    <w:p w:rsidR="0056774B" w:rsidRDefault="007D7476">
      <w:pPr>
        <w:pStyle w:val="Prrafodelista"/>
        <w:numPr>
          <w:ilvl w:val="2"/>
          <w:numId w:val="31"/>
        </w:numPr>
        <w:tabs>
          <w:tab w:val="left" w:pos="1818"/>
          <w:tab w:val="right" w:leader="dot" w:pos="9374"/>
        </w:tabs>
        <w:spacing w:before="102"/>
        <w:ind w:left="1268" w:right="123" w:firstLine="0"/>
        <w:rPr>
          <w:rFonts w:ascii="Cambria" w:hAnsi="Cambria"/>
          <w:sz w:val="24"/>
        </w:rPr>
      </w:pPr>
      <w:hyperlink w:anchor="_bookmark11" w:history="1">
        <w:r>
          <w:rPr>
            <w:rFonts w:ascii="Cambria" w:hAnsi="Cambria"/>
            <w:sz w:val="24"/>
          </w:rPr>
          <w:t>Algunos casos de invasión biológica marina a escala internacional y</w:t>
        </w:r>
      </w:hyperlink>
      <w:r>
        <w:rPr>
          <w:rFonts w:ascii="Cambria" w:hAnsi="Cambria"/>
          <w:sz w:val="24"/>
        </w:rPr>
        <w:t xml:space="preserve"> </w:t>
      </w:r>
      <w:hyperlink w:anchor="_bookmark11" w:history="1">
        <w:r>
          <w:rPr>
            <w:rFonts w:ascii="Cambria" w:hAnsi="Cambria"/>
            <w:sz w:val="24"/>
          </w:rPr>
          <w:t>nacional.</w:t>
        </w:r>
        <w:r>
          <w:rPr>
            <w:rFonts w:ascii="Cambria" w:hAnsi="Cambria"/>
            <w:sz w:val="24"/>
          </w:rPr>
          <w:tab/>
          <w:t>26</w:t>
        </w:r>
      </w:hyperlink>
    </w:p>
    <w:p w:rsidR="0056774B" w:rsidRDefault="007D7476">
      <w:pPr>
        <w:pStyle w:val="Prrafodelista"/>
        <w:numPr>
          <w:ilvl w:val="3"/>
          <w:numId w:val="31"/>
        </w:numPr>
        <w:tabs>
          <w:tab w:val="left" w:pos="2000"/>
          <w:tab w:val="right" w:leader="dot" w:pos="9374"/>
        </w:tabs>
        <w:spacing w:before="98"/>
        <w:ind w:hanging="731"/>
        <w:rPr>
          <w:rFonts w:ascii="Cambria" w:hAnsi="Cambria"/>
          <w:sz w:val="24"/>
        </w:rPr>
      </w:pPr>
      <w:hyperlink w:anchor="_bookmark12" w:history="1">
        <w:r>
          <w:rPr>
            <w:rFonts w:ascii="Cambria" w:hAnsi="Cambria"/>
            <w:sz w:val="24"/>
          </w:rPr>
          <w:t>El</w:t>
        </w:r>
        <w:r>
          <w:rPr>
            <w:rFonts w:ascii="Cambria" w:hAnsi="Cambria"/>
            <w:spacing w:val="-1"/>
            <w:sz w:val="24"/>
          </w:rPr>
          <w:t xml:space="preserve"> </w:t>
        </w:r>
        <w:r>
          <w:rPr>
            <w:rFonts w:ascii="Cambria" w:hAnsi="Cambria"/>
            <w:sz w:val="24"/>
          </w:rPr>
          <w:t>Pez</w:t>
        </w:r>
        <w:r>
          <w:rPr>
            <w:rFonts w:ascii="Cambria" w:hAnsi="Cambria"/>
            <w:spacing w:val="-2"/>
            <w:sz w:val="24"/>
          </w:rPr>
          <w:t xml:space="preserve"> </w:t>
        </w:r>
        <w:r>
          <w:rPr>
            <w:rFonts w:ascii="Cambria" w:hAnsi="Cambria"/>
            <w:sz w:val="24"/>
          </w:rPr>
          <w:t>León.</w:t>
        </w:r>
        <w:r>
          <w:rPr>
            <w:rFonts w:ascii="Cambria" w:hAnsi="Cambria"/>
            <w:sz w:val="24"/>
          </w:rPr>
          <w:tab/>
          <w:t>28</w:t>
        </w:r>
      </w:hyperlink>
    </w:p>
    <w:p w:rsidR="0056774B" w:rsidRDefault="007D7476">
      <w:pPr>
        <w:pStyle w:val="Prrafodelista"/>
        <w:numPr>
          <w:ilvl w:val="3"/>
          <w:numId w:val="31"/>
        </w:numPr>
        <w:tabs>
          <w:tab w:val="left" w:pos="2000"/>
          <w:tab w:val="right" w:leader="dot" w:pos="9374"/>
        </w:tabs>
        <w:spacing w:before="100"/>
        <w:ind w:hanging="731"/>
        <w:rPr>
          <w:rFonts w:ascii="Cambria"/>
          <w:sz w:val="24"/>
        </w:rPr>
      </w:pPr>
      <w:hyperlink w:anchor="_bookmark13" w:history="1">
        <w:r>
          <w:rPr>
            <w:rFonts w:ascii="Cambria"/>
            <w:sz w:val="24"/>
          </w:rPr>
          <w:t>Carijoa Riisei (Coral copos</w:t>
        </w:r>
        <w:r>
          <w:rPr>
            <w:rFonts w:ascii="Cambria"/>
            <w:spacing w:val="-2"/>
            <w:sz w:val="24"/>
          </w:rPr>
          <w:t xml:space="preserve"> </w:t>
        </w:r>
        <w:r>
          <w:rPr>
            <w:rFonts w:ascii="Cambria"/>
            <w:sz w:val="24"/>
          </w:rPr>
          <w:t>de</w:t>
        </w:r>
        <w:r>
          <w:rPr>
            <w:rFonts w:ascii="Cambria"/>
            <w:spacing w:val="-1"/>
            <w:sz w:val="24"/>
          </w:rPr>
          <w:t xml:space="preserve"> </w:t>
        </w:r>
        <w:r>
          <w:rPr>
            <w:rFonts w:ascii="Cambria"/>
            <w:sz w:val="24"/>
          </w:rPr>
          <w:t>nieve)</w:t>
        </w:r>
        <w:r>
          <w:rPr>
            <w:rFonts w:ascii="Cambria"/>
            <w:sz w:val="24"/>
          </w:rPr>
          <w:t>.</w:t>
        </w:r>
        <w:r>
          <w:rPr>
            <w:rFonts w:ascii="Cambria"/>
            <w:sz w:val="24"/>
          </w:rPr>
          <w:tab/>
          <w:t>28</w:t>
        </w:r>
      </w:hyperlink>
    </w:p>
    <w:p w:rsidR="0056774B" w:rsidRDefault="007D7476">
      <w:pPr>
        <w:pStyle w:val="Prrafodelista"/>
        <w:numPr>
          <w:ilvl w:val="3"/>
          <w:numId w:val="31"/>
        </w:numPr>
        <w:tabs>
          <w:tab w:val="left" w:pos="2000"/>
          <w:tab w:val="right" w:leader="dot" w:pos="9374"/>
        </w:tabs>
        <w:spacing w:before="100"/>
        <w:ind w:hanging="731"/>
        <w:rPr>
          <w:rFonts w:ascii="Cambria"/>
          <w:sz w:val="24"/>
        </w:rPr>
      </w:pPr>
      <w:hyperlink w:anchor="_bookmark14" w:history="1">
        <w:r>
          <w:rPr>
            <w:rFonts w:ascii="Cambria"/>
            <w:sz w:val="24"/>
          </w:rPr>
          <w:t>Alitta Succinea (Gusano de</w:t>
        </w:r>
        <w:r>
          <w:rPr>
            <w:rFonts w:ascii="Cambria"/>
            <w:spacing w:val="-2"/>
            <w:sz w:val="24"/>
          </w:rPr>
          <w:t xml:space="preserve"> </w:t>
        </w:r>
        <w:r>
          <w:rPr>
            <w:rFonts w:ascii="Cambria"/>
            <w:sz w:val="24"/>
          </w:rPr>
          <w:t>los</w:t>
        </w:r>
        <w:r>
          <w:rPr>
            <w:rFonts w:ascii="Cambria"/>
            <w:spacing w:val="-1"/>
            <w:sz w:val="24"/>
          </w:rPr>
          <w:t xml:space="preserve"> </w:t>
        </w:r>
        <w:r>
          <w:rPr>
            <w:rFonts w:ascii="Cambria"/>
            <w:sz w:val="24"/>
          </w:rPr>
          <w:t>pilotes).</w:t>
        </w:r>
        <w:r>
          <w:rPr>
            <w:rFonts w:ascii="Cambria"/>
            <w:sz w:val="24"/>
          </w:rPr>
          <w:tab/>
          <w:t>29</w:t>
        </w:r>
      </w:hyperlink>
    </w:p>
    <w:p w:rsidR="0056774B" w:rsidRDefault="007D7476">
      <w:pPr>
        <w:pStyle w:val="Prrafodelista"/>
        <w:numPr>
          <w:ilvl w:val="3"/>
          <w:numId w:val="31"/>
        </w:numPr>
        <w:tabs>
          <w:tab w:val="left" w:pos="2000"/>
          <w:tab w:val="right" w:leader="dot" w:pos="9374"/>
        </w:tabs>
        <w:spacing w:before="100"/>
        <w:ind w:hanging="731"/>
        <w:rPr>
          <w:rFonts w:ascii="Cambria" w:hAnsi="Cambria"/>
          <w:sz w:val="24"/>
        </w:rPr>
      </w:pPr>
      <w:hyperlink w:anchor="_bookmark15" w:history="1">
        <w:r>
          <w:rPr>
            <w:rFonts w:ascii="Cambria" w:hAnsi="Cambria"/>
            <w:sz w:val="24"/>
          </w:rPr>
          <w:t>Perna Viridis (Mejillón</w:t>
        </w:r>
        <w:r>
          <w:rPr>
            <w:rFonts w:ascii="Cambria" w:hAnsi="Cambria"/>
            <w:spacing w:val="-2"/>
            <w:sz w:val="24"/>
          </w:rPr>
          <w:t xml:space="preserve"> </w:t>
        </w:r>
        <w:r>
          <w:rPr>
            <w:rFonts w:ascii="Cambria" w:hAnsi="Cambria"/>
            <w:sz w:val="24"/>
          </w:rPr>
          <w:t>Verde</w:t>
        </w:r>
        <w:r>
          <w:rPr>
            <w:rFonts w:ascii="Cambria" w:hAnsi="Cambria"/>
            <w:spacing w:val="-1"/>
            <w:sz w:val="24"/>
          </w:rPr>
          <w:t xml:space="preserve"> </w:t>
        </w:r>
        <w:r>
          <w:rPr>
            <w:rFonts w:ascii="Cambria" w:hAnsi="Cambria"/>
            <w:sz w:val="24"/>
          </w:rPr>
          <w:t>Asiático)</w:t>
        </w:r>
        <w:r>
          <w:rPr>
            <w:rFonts w:ascii="Cambria" w:hAnsi="Cambria"/>
            <w:sz w:val="24"/>
          </w:rPr>
          <w:tab/>
          <w:t>29</w:t>
        </w:r>
      </w:hyperlink>
    </w:p>
    <w:p w:rsidR="0056774B" w:rsidRDefault="007D7476">
      <w:pPr>
        <w:pStyle w:val="Prrafodelista"/>
        <w:numPr>
          <w:ilvl w:val="1"/>
          <w:numId w:val="31"/>
        </w:numPr>
        <w:tabs>
          <w:tab w:val="left" w:pos="1636"/>
          <w:tab w:val="right" w:leader="dot" w:pos="9374"/>
        </w:tabs>
        <w:spacing w:before="100"/>
        <w:rPr>
          <w:rFonts w:ascii="Cambria" w:hAnsi="Cambria"/>
          <w:sz w:val="24"/>
        </w:rPr>
      </w:pPr>
      <w:hyperlink w:anchor="_bookmark16" w:history="1">
        <w:r>
          <w:rPr>
            <w:rFonts w:ascii="Cambria" w:hAnsi="Cambria"/>
            <w:sz w:val="24"/>
          </w:rPr>
          <w:t>Gestión del agua</w:t>
        </w:r>
        <w:r>
          <w:rPr>
            <w:rFonts w:ascii="Cambria" w:hAnsi="Cambria"/>
            <w:spacing w:val="-4"/>
            <w:sz w:val="24"/>
          </w:rPr>
          <w:t xml:space="preserve"> </w:t>
        </w:r>
        <w:r>
          <w:rPr>
            <w:rFonts w:ascii="Cambria" w:hAnsi="Cambria"/>
            <w:sz w:val="24"/>
          </w:rPr>
          <w:t>de</w:t>
        </w:r>
        <w:r>
          <w:rPr>
            <w:rFonts w:ascii="Cambria" w:hAnsi="Cambria"/>
            <w:spacing w:val="1"/>
            <w:sz w:val="24"/>
          </w:rPr>
          <w:t xml:space="preserve"> </w:t>
        </w:r>
        <w:r>
          <w:rPr>
            <w:rFonts w:ascii="Cambria" w:hAnsi="Cambria"/>
            <w:sz w:val="24"/>
          </w:rPr>
          <w:t>lastre</w:t>
        </w:r>
        <w:r>
          <w:rPr>
            <w:rFonts w:ascii="Cambria" w:hAnsi="Cambria"/>
            <w:sz w:val="24"/>
          </w:rPr>
          <w:tab/>
          <w:t>30</w:t>
        </w:r>
      </w:hyperlink>
    </w:p>
    <w:p w:rsidR="0056774B" w:rsidRDefault="007D7476">
      <w:pPr>
        <w:pStyle w:val="Prrafodelista"/>
        <w:numPr>
          <w:ilvl w:val="2"/>
          <w:numId w:val="31"/>
        </w:numPr>
        <w:tabs>
          <w:tab w:val="left" w:pos="1818"/>
          <w:tab w:val="right" w:leader="dot" w:pos="9374"/>
        </w:tabs>
        <w:spacing w:before="100"/>
        <w:ind w:hanging="549"/>
        <w:rPr>
          <w:rFonts w:ascii="Cambria" w:hAnsi="Cambria"/>
          <w:sz w:val="24"/>
        </w:rPr>
      </w:pPr>
      <w:hyperlink w:anchor="_bookmark18" w:history="1">
        <w:r>
          <w:rPr>
            <w:rFonts w:ascii="Cambria" w:hAnsi="Cambria"/>
            <w:sz w:val="24"/>
          </w:rPr>
          <w:t>Métodos para el Cambio del Agua</w:t>
        </w:r>
        <w:r>
          <w:rPr>
            <w:rFonts w:ascii="Cambria" w:hAnsi="Cambria"/>
            <w:spacing w:val="-6"/>
            <w:sz w:val="24"/>
          </w:rPr>
          <w:t xml:space="preserve"> </w:t>
        </w:r>
        <w:r>
          <w:rPr>
            <w:rFonts w:ascii="Cambria" w:hAnsi="Cambria"/>
            <w:sz w:val="24"/>
          </w:rPr>
          <w:t>de</w:t>
        </w:r>
        <w:r>
          <w:rPr>
            <w:rFonts w:ascii="Cambria" w:hAnsi="Cambria"/>
            <w:spacing w:val="-1"/>
            <w:sz w:val="24"/>
          </w:rPr>
          <w:t xml:space="preserve"> </w:t>
        </w:r>
        <w:r>
          <w:rPr>
            <w:rFonts w:ascii="Cambria" w:hAnsi="Cambria"/>
            <w:sz w:val="24"/>
          </w:rPr>
          <w:t>Lastre.</w:t>
        </w:r>
        <w:r>
          <w:rPr>
            <w:rFonts w:ascii="Cambria" w:hAnsi="Cambria"/>
            <w:sz w:val="24"/>
          </w:rPr>
          <w:tab/>
          <w:t>31</w:t>
        </w:r>
      </w:hyperlink>
    </w:p>
    <w:p w:rsidR="0056774B" w:rsidRDefault="007D7476">
      <w:pPr>
        <w:pStyle w:val="Textoindependiente"/>
        <w:tabs>
          <w:tab w:val="right" w:leader="dot" w:pos="9374"/>
        </w:tabs>
        <w:spacing w:before="100"/>
        <w:ind w:left="1268"/>
        <w:rPr>
          <w:rFonts w:ascii="Cambria" w:hAnsi="Cambria"/>
        </w:rPr>
      </w:pPr>
      <w:hyperlink w:anchor="_bookmark19" w:history="1">
        <w:r>
          <w:rPr>
            <w:rFonts w:ascii="Cambria" w:hAnsi="Cambria"/>
          </w:rPr>
          <w:t>1.5.2. Tratamiento de Descontaminación del Agua</w:t>
        </w:r>
        <w:r>
          <w:rPr>
            <w:rFonts w:ascii="Cambria" w:hAnsi="Cambria"/>
            <w:spacing w:val="-6"/>
          </w:rPr>
          <w:t xml:space="preserve"> </w:t>
        </w:r>
        <w:r>
          <w:rPr>
            <w:rFonts w:ascii="Cambria" w:hAnsi="Cambria"/>
          </w:rPr>
          <w:t>de</w:t>
        </w:r>
        <w:r>
          <w:rPr>
            <w:rFonts w:ascii="Cambria" w:hAnsi="Cambria"/>
            <w:spacing w:val="-1"/>
          </w:rPr>
          <w:t xml:space="preserve"> </w:t>
        </w:r>
        <w:r>
          <w:rPr>
            <w:rFonts w:ascii="Cambria" w:hAnsi="Cambria"/>
          </w:rPr>
          <w:t>lastre.</w:t>
        </w:r>
        <w:r>
          <w:rPr>
            <w:rFonts w:ascii="Cambria" w:hAnsi="Cambria"/>
          </w:rPr>
          <w:tab/>
          <w:t>31</w:t>
        </w:r>
      </w:hyperlink>
    </w:p>
    <w:p w:rsidR="0056774B" w:rsidRDefault="007D7476">
      <w:pPr>
        <w:pStyle w:val="Textoindependiente"/>
        <w:tabs>
          <w:tab w:val="right" w:leader="dot" w:pos="9374"/>
        </w:tabs>
        <w:spacing w:before="100"/>
        <w:ind w:left="1268"/>
        <w:rPr>
          <w:rFonts w:ascii="Cambria" w:hAnsi="Cambria"/>
        </w:rPr>
      </w:pPr>
      <w:hyperlink w:anchor="_bookmark20" w:history="1">
        <w:r>
          <w:rPr>
            <w:rFonts w:ascii="Cambria" w:hAnsi="Cambria"/>
          </w:rPr>
          <w:t>1.5.3 Cuestionario a las Capitanías de Puerto</w:t>
        </w:r>
        <w:r>
          <w:rPr>
            <w:rFonts w:ascii="Cambria" w:hAnsi="Cambria"/>
            <w:spacing w:val="-7"/>
          </w:rPr>
          <w:t xml:space="preserve"> </w:t>
        </w:r>
        <w:r>
          <w:rPr>
            <w:rFonts w:ascii="Cambria" w:hAnsi="Cambria"/>
          </w:rPr>
          <w:t>en</w:t>
        </w:r>
        <w:r>
          <w:rPr>
            <w:rFonts w:ascii="Cambria" w:hAnsi="Cambria"/>
            <w:spacing w:val="-3"/>
          </w:rPr>
          <w:t xml:space="preserve"> </w:t>
        </w:r>
        <w:r>
          <w:rPr>
            <w:rFonts w:ascii="Cambria" w:hAnsi="Cambria"/>
          </w:rPr>
          <w:t>Colombia</w:t>
        </w:r>
        <w:r>
          <w:rPr>
            <w:rFonts w:ascii="Cambria" w:hAnsi="Cambria"/>
          </w:rPr>
          <w:tab/>
          <w:t>33</w:t>
        </w:r>
      </w:hyperlink>
    </w:p>
    <w:p w:rsidR="0056774B" w:rsidRDefault="007D7476">
      <w:pPr>
        <w:pStyle w:val="Textoindependiente"/>
        <w:tabs>
          <w:tab w:val="right" w:leader="dot" w:pos="9379"/>
        </w:tabs>
        <w:spacing w:before="98"/>
        <w:ind w:left="548"/>
      </w:pPr>
      <w:hyperlink w:anchor="_bookmark22" w:history="1">
        <w:r>
          <w:t>CAPÍTULO</w:t>
        </w:r>
        <w:r>
          <w:rPr>
            <w:spacing w:val="-1"/>
          </w:rPr>
          <w:t xml:space="preserve"> </w:t>
        </w:r>
        <w:r>
          <w:t>II</w:t>
        </w:r>
        <w:r>
          <w:tab/>
          <w:t>40</w:t>
        </w:r>
      </w:hyperlink>
    </w:p>
    <w:p w:rsidR="0056774B" w:rsidRDefault="007D7476">
      <w:pPr>
        <w:pStyle w:val="Textoindependiente"/>
        <w:tabs>
          <w:tab w:val="right" w:leader="dot" w:pos="9379"/>
        </w:tabs>
        <w:spacing w:before="98"/>
        <w:ind w:left="548"/>
      </w:pPr>
      <w:hyperlink w:anchor="_bookmark23" w:history="1">
        <w:r>
          <w:t>MARCO</w:t>
        </w:r>
        <w:r>
          <w:rPr>
            <w:spacing w:val="-1"/>
          </w:rPr>
          <w:t xml:space="preserve"> </w:t>
        </w:r>
        <w:r>
          <w:t>NORMATIVO</w:t>
        </w:r>
        <w:r>
          <w:tab/>
          <w:t>40</w:t>
        </w:r>
      </w:hyperlink>
    </w:p>
    <w:p w:rsidR="0056774B" w:rsidRDefault="007D7476">
      <w:pPr>
        <w:pStyle w:val="Prrafodelista"/>
        <w:numPr>
          <w:ilvl w:val="0"/>
          <w:numId w:val="30"/>
        </w:numPr>
        <w:tabs>
          <w:tab w:val="left" w:pos="1504"/>
          <w:tab w:val="right" w:leader="dot" w:pos="9374"/>
        </w:tabs>
        <w:spacing w:before="102"/>
        <w:rPr>
          <w:rFonts w:ascii="Cambria"/>
          <w:sz w:val="24"/>
        </w:rPr>
      </w:pPr>
      <w:hyperlink w:anchor="_bookmark24" w:history="1">
        <w:r>
          <w:rPr>
            <w:rFonts w:ascii="Cambria"/>
            <w:sz w:val="24"/>
          </w:rPr>
          <w:t>Marco</w:t>
        </w:r>
        <w:r>
          <w:rPr>
            <w:rFonts w:ascii="Cambria"/>
            <w:spacing w:val="-1"/>
            <w:sz w:val="24"/>
          </w:rPr>
          <w:t xml:space="preserve"> </w:t>
        </w:r>
        <w:r>
          <w:rPr>
            <w:rFonts w:ascii="Cambria"/>
            <w:sz w:val="24"/>
          </w:rPr>
          <w:t>Normativo</w:t>
        </w:r>
        <w:r>
          <w:rPr>
            <w:rFonts w:ascii="Cambria"/>
            <w:spacing w:val="-1"/>
            <w:sz w:val="24"/>
          </w:rPr>
          <w:t xml:space="preserve"> </w:t>
        </w:r>
        <w:r>
          <w:rPr>
            <w:rFonts w:ascii="Cambria"/>
            <w:sz w:val="24"/>
          </w:rPr>
          <w:t>Internacional</w:t>
        </w:r>
        <w:r>
          <w:rPr>
            <w:rFonts w:ascii="Cambria"/>
            <w:sz w:val="24"/>
          </w:rPr>
          <w:tab/>
          <w:t>41</w:t>
        </w:r>
      </w:hyperlink>
    </w:p>
    <w:p w:rsidR="0056774B" w:rsidRDefault="007D7476">
      <w:pPr>
        <w:pStyle w:val="Prrafodelista"/>
        <w:numPr>
          <w:ilvl w:val="1"/>
          <w:numId w:val="30"/>
        </w:numPr>
        <w:tabs>
          <w:tab w:val="left" w:pos="1636"/>
          <w:tab w:val="right" w:leader="dot" w:pos="9374"/>
        </w:tabs>
        <w:spacing w:before="100"/>
        <w:ind w:left="1268" w:firstLine="0"/>
        <w:rPr>
          <w:rFonts w:ascii="Cambria" w:hAnsi="Cambria"/>
          <w:sz w:val="24"/>
        </w:rPr>
      </w:pPr>
      <w:hyperlink w:anchor="_bookmark25" w:history="1">
        <w:r>
          <w:rPr>
            <w:rFonts w:ascii="Cambria" w:hAnsi="Cambria"/>
            <w:sz w:val="24"/>
          </w:rPr>
          <w:t>Convención sobre los Derechos del</w:t>
        </w:r>
        <w:r>
          <w:rPr>
            <w:rFonts w:ascii="Cambria" w:hAnsi="Cambria"/>
            <w:spacing w:val="-3"/>
            <w:sz w:val="24"/>
          </w:rPr>
          <w:t xml:space="preserve"> </w:t>
        </w:r>
        <w:r>
          <w:rPr>
            <w:rFonts w:ascii="Cambria" w:hAnsi="Cambria"/>
            <w:sz w:val="24"/>
          </w:rPr>
          <w:t>Mar</w:t>
        </w:r>
        <w:r>
          <w:rPr>
            <w:rFonts w:ascii="Cambria" w:hAnsi="Cambria"/>
            <w:spacing w:val="-1"/>
            <w:sz w:val="24"/>
          </w:rPr>
          <w:t xml:space="preserve"> </w:t>
        </w:r>
        <w:r>
          <w:rPr>
            <w:rFonts w:ascii="Cambria" w:hAnsi="Cambria"/>
            <w:sz w:val="24"/>
          </w:rPr>
          <w:t>(CONVEMAR)</w:t>
        </w:r>
        <w:r>
          <w:rPr>
            <w:rFonts w:ascii="Cambria" w:hAnsi="Cambria"/>
            <w:sz w:val="24"/>
          </w:rPr>
          <w:tab/>
          <w:t>41</w:t>
        </w:r>
      </w:hyperlink>
    </w:p>
    <w:p w:rsidR="0056774B" w:rsidRDefault="007D7476">
      <w:pPr>
        <w:pStyle w:val="Prrafodelista"/>
        <w:numPr>
          <w:ilvl w:val="1"/>
          <w:numId w:val="30"/>
        </w:numPr>
        <w:tabs>
          <w:tab w:val="left" w:pos="1652"/>
          <w:tab w:val="right" w:leader="dot" w:pos="9374"/>
        </w:tabs>
        <w:spacing w:before="106" w:line="280" w:lineRule="exact"/>
        <w:ind w:left="1268" w:right="113" w:firstLine="0"/>
        <w:rPr>
          <w:rFonts w:ascii="Cambria"/>
          <w:sz w:val="24"/>
        </w:rPr>
      </w:pPr>
      <w:hyperlink w:anchor="_bookmark26" w:history="1">
        <w:r>
          <w:rPr>
            <w:rFonts w:ascii="Cambria"/>
            <w:sz w:val="24"/>
          </w:rPr>
          <w:t>CNUMAD - Conferencia de las Naciones Unidas sobre el Medio Ambiente y</w:t>
        </w:r>
      </w:hyperlink>
      <w:r>
        <w:rPr>
          <w:rFonts w:ascii="Cambria"/>
          <w:sz w:val="24"/>
        </w:rPr>
        <w:t xml:space="preserve"> </w:t>
      </w:r>
      <w:hyperlink w:anchor="_bookmark26" w:history="1">
        <w:r>
          <w:rPr>
            <w:rFonts w:ascii="Cambria"/>
            <w:sz w:val="24"/>
          </w:rPr>
          <w:t>el</w:t>
        </w:r>
        <w:r>
          <w:rPr>
            <w:rFonts w:ascii="Cambria"/>
            <w:spacing w:val="-2"/>
            <w:sz w:val="24"/>
          </w:rPr>
          <w:t xml:space="preserve"> </w:t>
        </w:r>
        <w:r>
          <w:rPr>
            <w:rFonts w:ascii="Cambria"/>
            <w:sz w:val="24"/>
          </w:rPr>
          <w:t>Desarrollo.</w:t>
        </w:r>
        <w:r>
          <w:rPr>
            <w:rFonts w:ascii="Cambria"/>
            <w:sz w:val="24"/>
          </w:rPr>
          <w:tab/>
          <w:t>42</w:t>
        </w:r>
      </w:hyperlink>
    </w:p>
    <w:p w:rsidR="0056774B" w:rsidRDefault="007D7476">
      <w:pPr>
        <w:pStyle w:val="Prrafodelista"/>
        <w:numPr>
          <w:ilvl w:val="1"/>
          <w:numId w:val="30"/>
        </w:numPr>
        <w:tabs>
          <w:tab w:val="left" w:pos="1636"/>
          <w:tab w:val="right" w:leader="dot" w:pos="9374"/>
        </w:tabs>
        <w:spacing w:before="97"/>
        <w:ind w:left="1635" w:hanging="367"/>
        <w:rPr>
          <w:rFonts w:ascii="Cambria" w:hAnsi="Cambria"/>
          <w:sz w:val="24"/>
        </w:rPr>
      </w:pPr>
      <w:hyperlink w:anchor="_bookmark27" w:history="1">
        <w:r>
          <w:rPr>
            <w:rFonts w:ascii="Cambria" w:hAnsi="Cambria"/>
            <w:sz w:val="24"/>
          </w:rPr>
          <w:t>"Convenio sobre la Diversidad Biológica", Río de Janeiro</w:t>
        </w:r>
        <w:r>
          <w:rPr>
            <w:rFonts w:ascii="Cambria" w:hAnsi="Cambria"/>
            <w:spacing w:val="-13"/>
            <w:sz w:val="24"/>
          </w:rPr>
          <w:t xml:space="preserve"> </w:t>
        </w:r>
        <w:r>
          <w:rPr>
            <w:rFonts w:ascii="Cambria" w:hAnsi="Cambria"/>
            <w:sz w:val="24"/>
          </w:rPr>
          <w:t>(Brasil)</w:t>
        </w:r>
        <w:r>
          <w:rPr>
            <w:rFonts w:ascii="Cambria" w:hAnsi="Cambria"/>
            <w:spacing w:val="-3"/>
            <w:sz w:val="24"/>
          </w:rPr>
          <w:t xml:space="preserve"> </w:t>
        </w:r>
        <w:r>
          <w:rPr>
            <w:rFonts w:ascii="Cambria" w:hAnsi="Cambria"/>
            <w:sz w:val="24"/>
          </w:rPr>
          <w:t>1992</w:t>
        </w:r>
        <w:r>
          <w:rPr>
            <w:rFonts w:ascii="Cambria" w:hAnsi="Cambria"/>
            <w:sz w:val="24"/>
          </w:rPr>
          <w:tab/>
          <w:t>44</w:t>
        </w:r>
      </w:hyperlink>
    </w:p>
    <w:p w:rsidR="0056774B" w:rsidRDefault="007D7476">
      <w:pPr>
        <w:pStyle w:val="Prrafodelista"/>
        <w:numPr>
          <w:ilvl w:val="1"/>
          <w:numId w:val="30"/>
        </w:numPr>
        <w:tabs>
          <w:tab w:val="left" w:pos="1636"/>
          <w:tab w:val="right" w:leader="dot" w:pos="9374"/>
        </w:tabs>
        <w:spacing w:before="100"/>
        <w:ind w:left="1635" w:hanging="367"/>
        <w:rPr>
          <w:rFonts w:ascii="Cambria" w:hAnsi="Cambria"/>
          <w:sz w:val="24"/>
        </w:rPr>
      </w:pPr>
      <w:hyperlink w:anchor="_bookmark28" w:history="1">
        <w:r>
          <w:rPr>
            <w:rFonts w:ascii="Cambria" w:hAnsi="Cambria"/>
            <w:sz w:val="24"/>
          </w:rPr>
          <w:t>D</w:t>
        </w:r>
        <w:r>
          <w:rPr>
            <w:rFonts w:ascii="Cambria" w:hAnsi="Cambria"/>
            <w:sz w:val="24"/>
          </w:rPr>
          <w:t>eclaración de Johannesburgo sobre el</w:t>
        </w:r>
        <w:r>
          <w:rPr>
            <w:rFonts w:ascii="Cambria" w:hAnsi="Cambria"/>
            <w:spacing w:val="-5"/>
            <w:sz w:val="24"/>
          </w:rPr>
          <w:t xml:space="preserve"> </w:t>
        </w:r>
        <w:r>
          <w:rPr>
            <w:rFonts w:ascii="Cambria" w:hAnsi="Cambria"/>
            <w:sz w:val="24"/>
          </w:rPr>
          <w:t>Desarrollo</w:t>
        </w:r>
        <w:r>
          <w:rPr>
            <w:rFonts w:ascii="Cambria" w:hAnsi="Cambria"/>
            <w:spacing w:val="-1"/>
            <w:sz w:val="24"/>
          </w:rPr>
          <w:t xml:space="preserve"> </w:t>
        </w:r>
        <w:r>
          <w:rPr>
            <w:rFonts w:ascii="Cambria" w:hAnsi="Cambria"/>
            <w:sz w:val="24"/>
          </w:rPr>
          <w:t>Sostenible</w:t>
        </w:r>
        <w:r>
          <w:rPr>
            <w:rFonts w:ascii="Cambria" w:hAnsi="Cambria"/>
            <w:sz w:val="24"/>
          </w:rPr>
          <w:tab/>
          <w:t>46</w:t>
        </w:r>
      </w:hyperlink>
    </w:p>
    <w:p w:rsidR="0056774B" w:rsidRDefault="007D7476">
      <w:pPr>
        <w:pStyle w:val="Prrafodelista"/>
        <w:numPr>
          <w:ilvl w:val="1"/>
          <w:numId w:val="30"/>
        </w:numPr>
        <w:tabs>
          <w:tab w:val="left" w:pos="1674"/>
          <w:tab w:val="right" w:leader="dot" w:pos="9374"/>
        </w:tabs>
        <w:spacing w:before="108" w:line="278" w:lineRule="exact"/>
        <w:ind w:left="1321" w:right="110" w:hanging="53"/>
        <w:rPr>
          <w:rFonts w:ascii="Cambria" w:hAnsi="Cambria"/>
          <w:sz w:val="24"/>
        </w:rPr>
      </w:pPr>
      <w:hyperlink w:anchor="_bookmark29" w:history="1">
        <w:r>
          <w:rPr>
            <w:rFonts w:ascii="Cambria" w:hAnsi="Cambria"/>
            <w:sz w:val="24"/>
          </w:rPr>
          <w:t>Convenio Internacional para Prevenir la Contaminación por los Buques -</w:t>
        </w:r>
      </w:hyperlink>
      <w:r>
        <w:rPr>
          <w:rFonts w:ascii="Cambria" w:hAnsi="Cambria"/>
          <w:sz w:val="24"/>
        </w:rPr>
        <w:t xml:space="preserve"> </w:t>
      </w:r>
      <w:hyperlink w:anchor="_bookmark29" w:history="1">
        <w:r>
          <w:rPr>
            <w:rFonts w:ascii="Cambria" w:hAnsi="Cambria"/>
            <w:sz w:val="24"/>
          </w:rPr>
          <w:t>MARPOL</w:t>
        </w:r>
        <w:r>
          <w:rPr>
            <w:rFonts w:ascii="Cambria" w:hAnsi="Cambria"/>
            <w:spacing w:val="-1"/>
            <w:sz w:val="24"/>
          </w:rPr>
          <w:t xml:space="preserve"> </w:t>
        </w:r>
        <w:r>
          <w:rPr>
            <w:rFonts w:ascii="Cambria" w:hAnsi="Cambria"/>
            <w:sz w:val="24"/>
          </w:rPr>
          <w:t>73/78</w:t>
        </w:r>
        <w:r>
          <w:rPr>
            <w:rFonts w:ascii="Cambria" w:hAnsi="Cambria"/>
            <w:sz w:val="24"/>
          </w:rPr>
          <w:tab/>
          <w:t>48</w:t>
        </w:r>
      </w:hyperlink>
    </w:p>
    <w:p w:rsidR="0056774B" w:rsidRDefault="007D7476">
      <w:pPr>
        <w:pStyle w:val="Prrafodelista"/>
        <w:numPr>
          <w:ilvl w:val="1"/>
          <w:numId w:val="30"/>
        </w:numPr>
        <w:tabs>
          <w:tab w:val="left" w:pos="1650"/>
        </w:tabs>
        <w:spacing w:before="100"/>
        <w:ind w:left="1649" w:hanging="381"/>
        <w:rPr>
          <w:rFonts w:ascii="Cambria" w:hAnsi="Cambria"/>
          <w:sz w:val="24"/>
        </w:rPr>
      </w:pPr>
      <w:hyperlink w:anchor="_bookmark30" w:history="1">
        <w:r>
          <w:rPr>
            <w:rFonts w:ascii="Cambria" w:hAnsi="Cambria"/>
            <w:sz w:val="24"/>
          </w:rPr>
          <w:t>Convenio Inter</w:t>
        </w:r>
        <w:r>
          <w:rPr>
            <w:rFonts w:ascii="Cambria" w:hAnsi="Cambria"/>
            <w:sz w:val="24"/>
          </w:rPr>
          <w:t xml:space="preserve">nacional para el Control y la Gestión de aguas y  </w:t>
        </w:r>
        <w:r>
          <w:rPr>
            <w:rFonts w:ascii="Cambria" w:hAnsi="Cambria"/>
            <w:spacing w:val="27"/>
            <w:sz w:val="24"/>
          </w:rPr>
          <w:t xml:space="preserve"> </w:t>
        </w:r>
        <w:r>
          <w:rPr>
            <w:rFonts w:ascii="Cambria" w:hAnsi="Cambria"/>
            <w:sz w:val="24"/>
          </w:rPr>
          <w:t>Sedimentos</w:t>
        </w:r>
      </w:hyperlink>
    </w:p>
    <w:p w:rsidR="0056774B" w:rsidRDefault="0056774B">
      <w:pPr>
        <w:rPr>
          <w:rFonts w:ascii="Cambria" w:hAnsi="Cambria"/>
          <w:sz w:val="24"/>
        </w:rPr>
        <w:sectPr w:rsidR="0056774B">
          <w:headerReference w:type="default" r:id="rId8"/>
          <w:type w:val="continuous"/>
          <w:pgSz w:w="12240" w:h="15840"/>
          <w:pgMar w:top="980" w:right="1020" w:bottom="280" w:left="1720" w:header="753" w:footer="720" w:gutter="0"/>
          <w:pgNumType w:start="1"/>
          <w:cols w:space="720"/>
        </w:sectPr>
      </w:pPr>
    </w:p>
    <w:sdt>
      <w:sdtPr>
        <w:rPr>
          <w:rFonts w:ascii="Arial" w:eastAsia="Arial" w:hAnsi="Arial" w:cs="Arial"/>
        </w:rPr>
        <w:id w:val="2101830070"/>
        <w:docPartObj>
          <w:docPartGallery w:val="Table of Contents"/>
          <w:docPartUnique/>
        </w:docPartObj>
      </w:sdtPr>
      <w:sdtEndPr/>
      <w:sdtContent>
        <w:p w:rsidR="0056774B" w:rsidRDefault="007D7476">
          <w:pPr>
            <w:pStyle w:val="TDC3"/>
            <w:tabs>
              <w:tab w:val="right" w:leader="dot" w:pos="9374"/>
            </w:tabs>
            <w:spacing w:before="706"/>
            <w:ind w:left="1268" w:firstLine="0"/>
          </w:pPr>
          <w:hyperlink w:anchor="_bookmark30" w:history="1">
            <w:r>
              <w:t>de Lastre (2004) (“Ballast Tank</w:t>
            </w:r>
            <w:r>
              <w:rPr>
                <w:spacing w:val="-5"/>
              </w:rPr>
              <w:t xml:space="preserve"> </w:t>
            </w:r>
            <w:r>
              <w:t>Convention” BWM).</w:t>
            </w:r>
            <w:r>
              <w:tab/>
              <w:t>49</w:t>
            </w:r>
          </w:hyperlink>
        </w:p>
        <w:p w:rsidR="0056774B" w:rsidRDefault="007D7476">
          <w:pPr>
            <w:pStyle w:val="TDC3"/>
            <w:numPr>
              <w:ilvl w:val="2"/>
              <w:numId w:val="30"/>
            </w:numPr>
            <w:tabs>
              <w:tab w:val="left" w:pos="1837"/>
              <w:tab w:val="right" w:leader="dot" w:pos="9374"/>
            </w:tabs>
            <w:spacing w:before="108" w:line="278" w:lineRule="exact"/>
            <w:ind w:right="114" w:firstLine="0"/>
          </w:pPr>
          <w:hyperlink w:anchor="_bookmark31" w:history="1">
            <w:r>
              <w:t>Prescripciones de gestión y control del agua de lastre según el Convenio</w:t>
            </w:r>
          </w:hyperlink>
          <w:r>
            <w:t xml:space="preserve"> </w:t>
          </w:r>
          <w:hyperlink w:anchor="_bookmark31" w:history="1">
            <w:r>
              <w:t>internacional para el control y la gestión del agua</w:t>
            </w:r>
            <w:r>
              <w:rPr>
                <w:spacing w:val="-12"/>
              </w:rPr>
              <w:t xml:space="preserve"> </w:t>
            </w:r>
            <w:r>
              <w:t>de</w:t>
            </w:r>
            <w:r>
              <w:rPr>
                <w:spacing w:val="-1"/>
              </w:rPr>
              <w:t xml:space="preserve"> </w:t>
            </w:r>
            <w:r>
              <w:t>lastre.</w:t>
            </w:r>
            <w:r>
              <w:tab/>
              <w:t>54</w:t>
            </w:r>
          </w:hyperlink>
        </w:p>
        <w:p w:rsidR="0056774B" w:rsidRDefault="007D7476">
          <w:pPr>
            <w:pStyle w:val="TDC3"/>
            <w:tabs>
              <w:tab w:val="right" w:leader="dot" w:pos="9374"/>
            </w:tabs>
            <w:spacing w:before="98"/>
            <w:ind w:left="1268" w:firstLine="0"/>
          </w:pPr>
          <w:hyperlink w:anchor="_bookmark36" w:history="1">
            <w:r>
              <w:t>2.7</w:t>
            </w:r>
            <w:r>
              <w:rPr>
                <w:spacing w:val="-2"/>
              </w:rPr>
              <w:t xml:space="preserve"> </w:t>
            </w:r>
            <w:r>
              <w:t>Asociación</w:t>
            </w:r>
            <w:r>
              <w:rPr>
                <w:spacing w:val="-2"/>
              </w:rPr>
              <w:t xml:space="preserve"> </w:t>
            </w:r>
            <w:r>
              <w:t>Globallast.</w:t>
            </w:r>
            <w:r>
              <w:tab/>
              <w:t>61</w:t>
            </w:r>
          </w:hyperlink>
        </w:p>
        <w:p w:rsidR="0056774B" w:rsidRDefault="007D7476">
          <w:pPr>
            <w:pStyle w:val="TDC3"/>
            <w:numPr>
              <w:ilvl w:val="0"/>
              <w:numId w:val="30"/>
            </w:numPr>
            <w:tabs>
              <w:tab w:val="left" w:pos="1504"/>
              <w:tab w:val="right" w:leader="dot" w:pos="9374"/>
            </w:tabs>
          </w:pPr>
          <w:hyperlink w:anchor="_bookmark37" w:history="1">
            <w:r>
              <w:t>Normatividad</w:t>
            </w:r>
            <w:r>
              <w:rPr>
                <w:spacing w:val="51"/>
              </w:rPr>
              <w:t xml:space="preserve"> </w:t>
            </w:r>
            <w:r>
              <w:t>Nacional</w:t>
            </w:r>
            <w:r>
              <w:tab/>
              <w:t>63</w:t>
            </w:r>
          </w:hyperlink>
        </w:p>
        <w:p w:rsidR="0056774B" w:rsidRDefault="007D7476">
          <w:pPr>
            <w:pStyle w:val="TDC2"/>
            <w:numPr>
              <w:ilvl w:val="1"/>
              <w:numId w:val="30"/>
            </w:numPr>
            <w:tabs>
              <w:tab w:val="left" w:pos="1661"/>
              <w:tab w:val="right" w:leader="dot" w:pos="9374"/>
            </w:tabs>
            <w:rPr>
              <w:b w:val="0"/>
            </w:rPr>
          </w:pPr>
          <w:hyperlink w:anchor="_bookmark38" w:history="1">
            <w:r>
              <w:t>Normatividad</w:t>
            </w:r>
            <w:r>
              <w:rPr>
                <w:spacing w:val="-2"/>
              </w:rPr>
              <w:t xml:space="preserve"> </w:t>
            </w:r>
            <w:r>
              <w:t>Ambiental</w:t>
            </w:r>
            <w:r>
              <w:rPr>
                <w:b w:val="0"/>
              </w:rPr>
              <w:tab/>
              <w:t>65</w:t>
            </w:r>
          </w:hyperlink>
        </w:p>
        <w:p w:rsidR="0056774B" w:rsidRDefault="007D7476">
          <w:pPr>
            <w:pStyle w:val="TDC3"/>
            <w:numPr>
              <w:ilvl w:val="2"/>
              <w:numId w:val="30"/>
            </w:numPr>
            <w:tabs>
              <w:tab w:val="left" w:pos="1818"/>
              <w:tab w:val="right" w:leader="dot" w:pos="9374"/>
            </w:tabs>
            <w:ind w:left="1817" w:hanging="549"/>
          </w:pPr>
          <w:hyperlink w:anchor="_bookmark39" w:history="1">
            <w:r>
              <w:t>Operatividad</w:t>
            </w:r>
            <w:r>
              <w:rPr>
                <w:spacing w:val="-2"/>
              </w:rPr>
              <w:t xml:space="preserve"> </w:t>
            </w:r>
            <w:r>
              <w:t>Ambiental</w:t>
            </w:r>
            <w:r>
              <w:tab/>
              <w:t>69</w:t>
            </w:r>
          </w:hyperlink>
        </w:p>
        <w:p w:rsidR="0056774B" w:rsidRDefault="007D7476">
          <w:pPr>
            <w:pStyle w:val="TDC3"/>
            <w:numPr>
              <w:ilvl w:val="1"/>
              <w:numId w:val="30"/>
            </w:numPr>
            <w:tabs>
              <w:tab w:val="left" w:pos="1636"/>
              <w:tab w:val="right" w:leader="dot" w:pos="9374"/>
            </w:tabs>
            <w:spacing w:before="98"/>
            <w:ind w:left="1635" w:hanging="367"/>
          </w:pPr>
          <w:hyperlink w:anchor="_bookmark40" w:history="1">
            <w:r>
              <w:t>Normatividad</w:t>
            </w:r>
            <w:r>
              <w:rPr>
                <w:spacing w:val="-2"/>
              </w:rPr>
              <w:t xml:space="preserve"> </w:t>
            </w:r>
            <w:r>
              <w:t>Marítima</w:t>
            </w:r>
            <w:r>
              <w:tab/>
              <w:t>70</w:t>
            </w:r>
          </w:hyperlink>
        </w:p>
        <w:p w:rsidR="0056774B" w:rsidRDefault="007D7476">
          <w:pPr>
            <w:pStyle w:val="TDC3"/>
            <w:numPr>
              <w:ilvl w:val="2"/>
              <w:numId w:val="30"/>
            </w:numPr>
            <w:tabs>
              <w:tab w:val="left" w:pos="1818"/>
              <w:tab w:val="right" w:leader="dot" w:pos="9374"/>
            </w:tabs>
            <w:ind w:left="1817" w:hanging="549"/>
          </w:pPr>
          <w:hyperlink w:anchor="_bookmark41" w:history="1">
            <w:r>
              <w:t>Operatividad</w:t>
            </w:r>
            <w:r>
              <w:rPr>
                <w:spacing w:val="-2"/>
              </w:rPr>
              <w:t xml:space="preserve"> </w:t>
            </w:r>
            <w:r>
              <w:t>Marítima</w:t>
            </w:r>
            <w:r>
              <w:tab/>
              <w:t>72</w:t>
            </w:r>
          </w:hyperlink>
        </w:p>
        <w:p w:rsidR="0056774B" w:rsidRDefault="007D7476">
          <w:pPr>
            <w:pStyle w:val="TDC3"/>
            <w:tabs>
              <w:tab w:val="right" w:leader="dot" w:pos="9374"/>
            </w:tabs>
            <w:spacing w:before="101"/>
            <w:ind w:left="1268" w:firstLine="0"/>
          </w:pPr>
          <w:hyperlink w:anchor="_bookmark42" w:history="1">
            <w:r>
              <w:t>3.3.</w:t>
            </w:r>
            <w:r>
              <w:rPr>
                <w:spacing w:val="-1"/>
              </w:rPr>
              <w:t xml:space="preserve"> </w:t>
            </w:r>
            <w:r>
              <w:t>Normatividad</w:t>
            </w:r>
            <w:r>
              <w:rPr>
                <w:spacing w:val="-2"/>
              </w:rPr>
              <w:t xml:space="preserve"> </w:t>
            </w:r>
            <w:r>
              <w:t>Portuaria</w:t>
            </w:r>
            <w:r>
              <w:tab/>
              <w:t>72</w:t>
            </w:r>
          </w:hyperlink>
        </w:p>
        <w:p w:rsidR="0056774B" w:rsidRDefault="007D7476">
          <w:pPr>
            <w:pStyle w:val="TDC3"/>
            <w:tabs>
              <w:tab w:val="right" w:leader="dot" w:pos="9374"/>
            </w:tabs>
            <w:ind w:left="1268" w:firstLine="0"/>
          </w:pPr>
          <w:hyperlink w:anchor="_bookmark43" w:history="1">
            <w:r>
              <w:t>3.3.1</w:t>
            </w:r>
            <w:r>
              <w:rPr>
                <w:spacing w:val="-2"/>
              </w:rPr>
              <w:t xml:space="preserve"> </w:t>
            </w:r>
            <w:r>
              <w:t>Operatividad</w:t>
            </w:r>
            <w:r>
              <w:rPr>
                <w:spacing w:val="-2"/>
              </w:rPr>
              <w:t xml:space="preserve"> </w:t>
            </w:r>
            <w:r>
              <w:t>Portuaria</w:t>
            </w:r>
            <w:r>
              <w:tab/>
              <w:t>74</w:t>
            </w:r>
          </w:hyperlink>
        </w:p>
        <w:p w:rsidR="0056774B" w:rsidRDefault="007D7476">
          <w:pPr>
            <w:pStyle w:val="TDC3"/>
            <w:numPr>
              <w:ilvl w:val="1"/>
              <w:numId w:val="29"/>
            </w:numPr>
            <w:tabs>
              <w:tab w:val="left" w:pos="1636"/>
              <w:tab w:val="right" w:leader="dot" w:pos="9374"/>
            </w:tabs>
          </w:pPr>
          <w:hyperlink w:anchor="_bookmark44" w:history="1">
            <w:r>
              <w:t>Otros</w:t>
            </w:r>
            <w:r>
              <w:rPr>
                <w:spacing w:val="-1"/>
              </w:rPr>
              <w:t xml:space="preserve"> </w:t>
            </w:r>
            <w:r>
              <w:t>instrumentos Relevantes.</w:t>
            </w:r>
            <w:r>
              <w:tab/>
              <w:t>75</w:t>
            </w:r>
          </w:hyperlink>
        </w:p>
        <w:p w:rsidR="0056774B" w:rsidRDefault="007D7476">
          <w:pPr>
            <w:pStyle w:val="TDC3"/>
            <w:numPr>
              <w:ilvl w:val="1"/>
              <w:numId w:val="29"/>
            </w:numPr>
            <w:tabs>
              <w:tab w:val="left" w:pos="1636"/>
              <w:tab w:val="right" w:leader="dot" w:pos="9374"/>
            </w:tabs>
          </w:pPr>
          <w:hyperlink w:anchor="_bookmark45" w:history="1">
            <w:r>
              <w:t>Normatividad Penal Ambiental.</w:t>
            </w:r>
            <w:r>
              <w:rPr>
                <w:spacing w:val="-2"/>
              </w:rPr>
              <w:t xml:space="preserve"> </w:t>
            </w:r>
            <w:r>
              <w:t>Delito</w:t>
            </w:r>
            <w:r>
              <w:rPr>
                <w:spacing w:val="-1"/>
              </w:rPr>
              <w:t xml:space="preserve"> </w:t>
            </w:r>
            <w:r>
              <w:t>ambiental.</w:t>
            </w:r>
            <w:r>
              <w:tab/>
              <w:t>77</w:t>
            </w:r>
          </w:hyperlink>
        </w:p>
        <w:p w:rsidR="0056774B" w:rsidRDefault="007D7476">
          <w:pPr>
            <w:pStyle w:val="TDC1"/>
            <w:tabs>
              <w:tab w:val="right" w:leader="dot" w:pos="9379"/>
            </w:tabs>
          </w:pPr>
          <w:hyperlink w:anchor="_bookmark47" w:history="1">
            <w:r>
              <w:t>CAPITULO</w:t>
            </w:r>
            <w:r>
              <w:rPr>
                <w:spacing w:val="-1"/>
              </w:rPr>
              <w:t xml:space="preserve"> </w:t>
            </w:r>
            <w:r>
              <w:t>III</w:t>
            </w:r>
            <w:r>
              <w:tab/>
              <w:t>80</w:t>
            </w:r>
          </w:hyperlink>
        </w:p>
        <w:p w:rsidR="0056774B" w:rsidRDefault="007D7476">
          <w:pPr>
            <w:pStyle w:val="TDC1"/>
            <w:tabs>
              <w:tab w:val="right" w:leader="dot" w:pos="9379"/>
            </w:tabs>
            <w:ind w:right="117"/>
          </w:pPr>
          <w:hyperlink w:anchor="_bookmark48" w:history="1">
            <w:r>
              <w:t>COMPETENCIAS ADMINISTRATIVAS EN MATERIA DE AGUA DE LASTRE EN</w:t>
            </w:r>
          </w:hyperlink>
          <w:r>
            <w:t xml:space="preserve"> </w:t>
          </w:r>
          <w:hyperlink w:anchor="_bookmark48" w:history="1">
            <w:r>
              <w:t>COLOMBIA</w:t>
            </w:r>
            <w:r>
              <w:tab/>
              <w:t>80</w:t>
            </w:r>
          </w:hyperlink>
        </w:p>
        <w:p w:rsidR="0056774B" w:rsidRDefault="007D7476">
          <w:pPr>
            <w:pStyle w:val="TDC3"/>
            <w:numPr>
              <w:ilvl w:val="1"/>
              <w:numId w:val="28"/>
            </w:numPr>
            <w:tabs>
              <w:tab w:val="left" w:pos="1636"/>
              <w:tab w:val="right" w:leader="dot" w:pos="9374"/>
            </w:tabs>
            <w:spacing w:before="102"/>
          </w:pPr>
          <w:hyperlink w:anchor="_bookmark49" w:history="1">
            <w:r>
              <w:t>La</w:t>
            </w:r>
            <w:r>
              <w:rPr>
                <w:spacing w:val="-2"/>
              </w:rPr>
              <w:t xml:space="preserve"> </w:t>
            </w:r>
            <w:r>
              <w:t>Policía</w:t>
            </w:r>
            <w:r>
              <w:rPr>
                <w:spacing w:val="-1"/>
              </w:rPr>
              <w:t xml:space="preserve"> </w:t>
            </w:r>
            <w:r>
              <w:t>Administrativa</w:t>
            </w:r>
            <w:r>
              <w:tab/>
              <w:t>82</w:t>
            </w:r>
          </w:hyperlink>
        </w:p>
        <w:p w:rsidR="0056774B" w:rsidRDefault="007D7476">
          <w:pPr>
            <w:pStyle w:val="TDC3"/>
            <w:numPr>
              <w:ilvl w:val="1"/>
              <w:numId w:val="28"/>
            </w:numPr>
            <w:tabs>
              <w:tab w:val="left" w:pos="1636"/>
              <w:tab w:val="right" w:leader="dot" w:pos="9374"/>
            </w:tabs>
          </w:pPr>
          <w:hyperlink w:anchor="_bookmark51" w:history="1">
            <w:r>
              <w:t>La</w:t>
            </w:r>
            <w:r>
              <w:rPr>
                <w:spacing w:val="-2"/>
              </w:rPr>
              <w:t xml:space="preserve"> </w:t>
            </w:r>
            <w:r>
              <w:t>Autoridad Ambiental.</w:t>
            </w:r>
            <w:r>
              <w:tab/>
              <w:t>86</w:t>
            </w:r>
          </w:hyperlink>
        </w:p>
        <w:p w:rsidR="0056774B" w:rsidRDefault="007D7476">
          <w:pPr>
            <w:pStyle w:val="TDC3"/>
            <w:numPr>
              <w:ilvl w:val="2"/>
              <w:numId w:val="28"/>
            </w:numPr>
            <w:tabs>
              <w:tab w:val="left" w:pos="1818"/>
              <w:tab w:val="right" w:leader="dot" w:pos="9374"/>
            </w:tabs>
            <w:ind w:hanging="549"/>
          </w:pPr>
          <w:hyperlink w:anchor="_bookmark52" w:history="1">
            <w:r>
              <w:t>La Autoridad Nacional de Licencias</w:t>
            </w:r>
            <w:r>
              <w:rPr>
                <w:spacing w:val="-5"/>
              </w:rPr>
              <w:t xml:space="preserve"> </w:t>
            </w:r>
            <w:r>
              <w:t>Ambientales</w:t>
            </w:r>
            <w:r>
              <w:rPr>
                <w:spacing w:val="-1"/>
              </w:rPr>
              <w:t xml:space="preserve"> </w:t>
            </w:r>
            <w:r>
              <w:t>ANLA</w:t>
            </w:r>
            <w:r>
              <w:tab/>
              <w:t>87</w:t>
            </w:r>
          </w:hyperlink>
        </w:p>
        <w:p w:rsidR="0056774B" w:rsidRDefault="007D7476">
          <w:pPr>
            <w:pStyle w:val="TDC3"/>
            <w:numPr>
              <w:ilvl w:val="2"/>
              <w:numId w:val="28"/>
            </w:numPr>
            <w:tabs>
              <w:tab w:val="left" w:pos="1818"/>
              <w:tab w:val="right" w:leader="dot" w:pos="9374"/>
            </w:tabs>
            <w:ind w:hanging="549"/>
          </w:pPr>
          <w:hyperlink w:anchor="_bookmark53" w:history="1">
            <w:r>
              <w:t>Corporaciones Autónomas Regionales</w:t>
            </w:r>
            <w:r>
              <w:rPr>
                <w:spacing w:val="-1"/>
              </w:rPr>
              <w:t xml:space="preserve"> </w:t>
            </w:r>
            <w:r>
              <w:t>CAR</w:t>
            </w:r>
            <w:r>
              <w:rPr>
                <w:spacing w:val="1"/>
              </w:rPr>
              <w:t xml:space="preserve"> </w:t>
            </w:r>
            <w:r>
              <w:t>-Costeras</w:t>
            </w:r>
            <w:r>
              <w:tab/>
              <w:t>88</w:t>
            </w:r>
          </w:hyperlink>
        </w:p>
        <w:p w:rsidR="0056774B" w:rsidRDefault="007D7476">
          <w:pPr>
            <w:pStyle w:val="TDC3"/>
            <w:numPr>
              <w:ilvl w:val="1"/>
              <w:numId w:val="27"/>
            </w:numPr>
            <w:tabs>
              <w:tab w:val="left" w:pos="1686"/>
              <w:tab w:val="right" w:leader="dot" w:pos="9374"/>
            </w:tabs>
            <w:ind w:hanging="417"/>
          </w:pPr>
          <w:hyperlink w:anchor="_bookmark54" w:history="1">
            <w:r>
              <w:t>La</w:t>
            </w:r>
            <w:r>
              <w:rPr>
                <w:spacing w:val="-2"/>
              </w:rPr>
              <w:t xml:space="preserve"> </w:t>
            </w:r>
            <w:r>
              <w:t>Autoridad</w:t>
            </w:r>
            <w:r>
              <w:rPr>
                <w:spacing w:val="-2"/>
              </w:rPr>
              <w:t xml:space="preserve"> </w:t>
            </w:r>
            <w:r>
              <w:t>Marítima.</w:t>
            </w:r>
            <w:r>
              <w:tab/>
              <w:t>89</w:t>
            </w:r>
          </w:hyperlink>
        </w:p>
        <w:p w:rsidR="0056774B" w:rsidRDefault="007D7476">
          <w:pPr>
            <w:pStyle w:val="TDC3"/>
            <w:numPr>
              <w:ilvl w:val="2"/>
              <w:numId w:val="27"/>
            </w:numPr>
            <w:tabs>
              <w:tab w:val="left" w:pos="1818"/>
              <w:tab w:val="right" w:leader="dot" w:pos="9374"/>
            </w:tabs>
            <w:ind w:hanging="549"/>
          </w:pPr>
          <w:hyperlink w:anchor="_bookmark55" w:history="1">
            <w:r>
              <w:t>Ministerio de</w:t>
            </w:r>
            <w:r>
              <w:rPr>
                <w:spacing w:val="-2"/>
              </w:rPr>
              <w:t xml:space="preserve"> </w:t>
            </w:r>
            <w:r>
              <w:t>Defensa-Armada</w:t>
            </w:r>
            <w:r>
              <w:rPr>
                <w:spacing w:val="-2"/>
              </w:rPr>
              <w:t xml:space="preserve"> </w:t>
            </w:r>
            <w:r>
              <w:t>Nacional</w:t>
            </w:r>
            <w:r>
              <w:tab/>
              <w:t>89</w:t>
            </w:r>
          </w:hyperlink>
        </w:p>
        <w:p w:rsidR="0056774B" w:rsidRDefault="007D7476">
          <w:pPr>
            <w:pStyle w:val="TDC3"/>
            <w:numPr>
              <w:ilvl w:val="2"/>
              <w:numId w:val="27"/>
            </w:numPr>
            <w:tabs>
              <w:tab w:val="left" w:pos="1818"/>
              <w:tab w:val="right" w:leader="dot" w:pos="9374"/>
            </w:tabs>
            <w:ind w:hanging="549"/>
          </w:pPr>
          <w:hyperlink w:anchor="_bookmark56" w:history="1">
            <w:r>
              <w:t>Dirección</w:t>
            </w:r>
            <w:r>
              <w:rPr>
                <w:spacing w:val="-1"/>
              </w:rPr>
              <w:t xml:space="preserve"> </w:t>
            </w:r>
            <w:r>
              <w:t>General</w:t>
            </w:r>
            <w:r>
              <w:rPr>
                <w:spacing w:val="-2"/>
              </w:rPr>
              <w:t xml:space="preserve"> </w:t>
            </w:r>
            <w:r>
              <w:t>Marítima.</w:t>
            </w:r>
            <w:r>
              <w:tab/>
              <w:t>90</w:t>
            </w:r>
          </w:hyperlink>
        </w:p>
        <w:p w:rsidR="0056774B" w:rsidRDefault="007D7476">
          <w:pPr>
            <w:pStyle w:val="TDC3"/>
            <w:numPr>
              <w:ilvl w:val="2"/>
              <w:numId w:val="27"/>
            </w:numPr>
            <w:tabs>
              <w:tab w:val="left" w:pos="1818"/>
              <w:tab w:val="right" w:leader="dot" w:pos="9374"/>
            </w:tabs>
            <w:spacing w:before="98"/>
            <w:ind w:hanging="549"/>
          </w:pPr>
          <w:hyperlink w:anchor="_bookmark57" w:history="1">
            <w:r>
              <w:t>Capitanías</w:t>
            </w:r>
            <w:r>
              <w:rPr>
                <w:spacing w:val="-1"/>
              </w:rPr>
              <w:t xml:space="preserve"> </w:t>
            </w:r>
            <w:r>
              <w:t>de</w:t>
            </w:r>
            <w:r>
              <w:rPr>
                <w:spacing w:val="-1"/>
              </w:rPr>
              <w:t xml:space="preserve"> </w:t>
            </w:r>
            <w:r>
              <w:t>Puerto.</w:t>
            </w:r>
            <w:r>
              <w:tab/>
              <w:t>92</w:t>
            </w:r>
          </w:hyperlink>
        </w:p>
        <w:p w:rsidR="0056774B" w:rsidRDefault="007D7476">
          <w:pPr>
            <w:pStyle w:val="TDC3"/>
            <w:numPr>
              <w:ilvl w:val="1"/>
              <w:numId w:val="26"/>
            </w:numPr>
            <w:tabs>
              <w:tab w:val="left" w:pos="1636"/>
              <w:tab w:val="right" w:leader="dot" w:pos="9374"/>
            </w:tabs>
          </w:pPr>
          <w:hyperlink w:anchor="_bookmark59" w:history="1">
            <w:r>
              <w:t>La</w:t>
            </w:r>
            <w:r>
              <w:rPr>
                <w:spacing w:val="-2"/>
              </w:rPr>
              <w:t xml:space="preserve"> </w:t>
            </w:r>
            <w:r>
              <w:t>Autoridad</w:t>
            </w:r>
            <w:r>
              <w:rPr>
                <w:spacing w:val="-2"/>
              </w:rPr>
              <w:t xml:space="preserve"> </w:t>
            </w:r>
            <w:r>
              <w:t>Portuaria</w:t>
            </w:r>
            <w:r>
              <w:tab/>
              <w:t>93</w:t>
            </w:r>
          </w:hyperlink>
        </w:p>
        <w:p w:rsidR="0056774B" w:rsidRDefault="007D7476">
          <w:pPr>
            <w:pStyle w:val="TDC3"/>
            <w:numPr>
              <w:ilvl w:val="2"/>
              <w:numId w:val="26"/>
            </w:numPr>
            <w:tabs>
              <w:tab w:val="left" w:pos="1818"/>
              <w:tab w:val="right" w:leader="dot" w:pos="9374"/>
            </w:tabs>
            <w:ind w:hanging="549"/>
          </w:pPr>
          <w:hyperlink w:anchor="_bookmark60" w:history="1">
            <w:r>
              <w:t>Ministerio</w:t>
            </w:r>
            <w:r>
              <w:rPr>
                <w:spacing w:val="-2"/>
              </w:rPr>
              <w:t xml:space="preserve"> </w:t>
            </w:r>
            <w:r>
              <w:t>de</w:t>
            </w:r>
            <w:r>
              <w:rPr>
                <w:spacing w:val="-1"/>
              </w:rPr>
              <w:t xml:space="preserve"> </w:t>
            </w:r>
            <w:r>
              <w:t>Transporte</w:t>
            </w:r>
            <w:r>
              <w:tab/>
              <w:t>93</w:t>
            </w:r>
          </w:hyperlink>
        </w:p>
        <w:p w:rsidR="0056774B" w:rsidRDefault="007D7476">
          <w:pPr>
            <w:pStyle w:val="TDC3"/>
            <w:numPr>
              <w:ilvl w:val="2"/>
              <w:numId w:val="26"/>
            </w:numPr>
            <w:tabs>
              <w:tab w:val="left" w:pos="1818"/>
              <w:tab w:val="right" w:leader="dot" w:pos="9374"/>
            </w:tabs>
            <w:ind w:hanging="549"/>
          </w:pPr>
          <w:hyperlink w:anchor="_bookmark61" w:history="1">
            <w:r>
              <w:t>Superintendencia de Puertos</w:t>
            </w:r>
            <w:r>
              <w:rPr>
                <w:spacing w:val="-3"/>
              </w:rPr>
              <w:t xml:space="preserve"> </w:t>
            </w:r>
            <w:r>
              <w:t>y</w:t>
            </w:r>
            <w:r>
              <w:rPr>
                <w:spacing w:val="-2"/>
              </w:rPr>
              <w:t xml:space="preserve"> </w:t>
            </w:r>
            <w:r>
              <w:t>Transporte.</w:t>
            </w:r>
            <w:r>
              <w:tab/>
              <w:t>93</w:t>
            </w:r>
          </w:hyperlink>
        </w:p>
        <w:p w:rsidR="0056774B" w:rsidRDefault="007D7476">
          <w:pPr>
            <w:pStyle w:val="TDC3"/>
            <w:tabs>
              <w:tab w:val="right" w:leader="dot" w:pos="9374"/>
            </w:tabs>
            <w:ind w:left="1268" w:firstLine="0"/>
          </w:pPr>
          <w:hyperlink w:anchor="_bookmark62" w:history="1">
            <w:r>
              <w:t>3.4.3. Agencia Nacional de Infraestructura</w:t>
            </w:r>
            <w:r>
              <w:rPr>
                <w:spacing w:val="-2"/>
              </w:rPr>
              <w:t xml:space="preserve"> </w:t>
            </w:r>
            <w:r>
              <w:t>–</w:t>
            </w:r>
            <w:r>
              <w:rPr>
                <w:spacing w:val="-2"/>
              </w:rPr>
              <w:t xml:space="preserve"> </w:t>
            </w:r>
            <w:r>
              <w:t>ANI</w:t>
            </w:r>
            <w:r>
              <w:tab/>
              <w:t>94</w:t>
            </w:r>
          </w:hyperlink>
        </w:p>
        <w:p w:rsidR="0056774B" w:rsidRDefault="007D7476">
          <w:pPr>
            <w:pStyle w:val="TDC3"/>
            <w:tabs>
              <w:tab w:val="right" w:leader="dot" w:pos="9374"/>
            </w:tabs>
            <w:spacing w:before="101"/>
            <w:ind w:left="1268" w:firstLine="0"/>
          </w:pPr>
          <w:hyperlink w:anchor="_bookmark63" w:history="1">
            <w:r>
              <w:t>3.5 Actividad Portuaria y Marítima en los</w:t>
            </w:r>
            <w:r>
              <w:rPr>
                <w:spacing w:val="-9"/>
              </w:rPr>
              <w:t xml:space="preserve"> </w:t>
            </w:r>
            <w:r>
              <w:t>Puertos</w:t>
            </w:r>
            <w:r>
              <w:rPr>
                <w:spacing w:val="-2"/>
              </w:rPr>
              <w:t xml:space="preserve"> </w:t>
            </w:r>
            <w:r>
              <w:t>Colombianos.</w:t>
            </w:r>
            <w:r>
              <w:tab/>
              <w:t>94</w:t>
            </w:r>
          </w:hyperlink>
        </w:p>
        <w:p w:rsidR="0056774B" w:rsidRDefault="007D7476">
          <w:pPr>
            <w:pStyle w:val="TDC3"/>
            <w:tabs>
              <w:tab w:val="right" w:leader="dot" w:pos="9374"/>
            </w:tabs>
            <w:ind w:left="1268" w:firstLine="0"/>
          </w:pPr>
          <w:hyperlink w:anchor="_bookmark64" w:history="1">
            <w:r>
              <w:t>3.5.1</w:t>
            </w:r>
            <w:r>
              <w:rPr>
                <w:spacing w:val="-2"/>
              </w:rPr>
              <w:t xml:space="preserve"> </w:t>
            </w:r>
            <w:r>
              <w:t>Actividad</w:t>
            </w:r>
            <w:r>
              <w:rPr>
                <w:spacing w:val="-2"/>
              </w:rPr>
              <w:t xml:space="preserve"> </w:t>
            </w:r>
            <w:r>
              <w:t>Portuaria</w:t>
            </w:r>
            <w:r>
              <w:tab/>
              <w:t>95</w:t>
            </w:r>
          </w:hyperlink>
        </w:p>
        <w:p w:rsidR="0056774B" w:rsidRDefault="007D7476">
          <w:pPr>
            <w:pStyle w:val="TDC3"/>
            <w:numPr>
              <w:ilvl w:val="1"/>
              <w:numId w:val="25"/>
            </w:numPr>
            <w:tabs>
              <w:tab w:val="left" w:pos="1708"/>
              <w:tab w:val="right" w:leader="dot" w:pos="9374"/>
            </w:tabs>
            <w:spacing w:before="108" w:line="278" w:lineRule="exact"/>
            <w:ind w:right="118" w:firstLine="0"/>
          </w:pPr>
          <w:hyperlink w:anchor="_bookmark66" w:history="1">
            <w:r>
              <w:t>Articulación de Competencias para la Gestión, Vigilancia y Control de</w:t>
            </w:r>
          </w:hyperlink>
          <w:r>
            <w:t xml:space="preserve"> </w:t>
          </w:r>
          <w:hyperlink w:anchor="_bookmark66" w:history="1">
            <w:r>
              <w:t>Actividades Relacionadas con el Agua</w:t>
            </w:r>
            <w:r>
              <w:rPr>
                <w:spacing w:val="-6"/>
              </w:rPr>
              <w:t xml:space="preserve"> </w:t>
            </w:r>
            <w:r>
              <w:t>de</w:t>
            </w:r>
            <w:r>
              <w:rPr>
                <w:spacing w:val="-1"/>
              </w:rPr>
              <w:t xml:space="preserve"> </w:t>
            </w:r>
            <w:r>
              <w:t>Lastre.</w:t>
            </w:r>
            <w:r>
              <w:tab/>
              <w:t>97</w:t>
            </w:r>
          </w:hyperlink>
        </w:p>
        <w:p w:rsidR="0056774B" w:rsidRDefault="007D7476">
          <w:pPr>
            <w:pStyle w:val="TDC3"/>
            <w:numPr>
              <w:ilvl w:val="2"/>
              <w:numId w:val="25"/>
            </w:numPr>
            <w:tabs>
              <w:tab w:val="left" w:pos="1818"/>
              <w:tab w:val="right" w:leader="dot" w:pos="9374"/>
            </w:tabs>
            <w:spacing w:before="98"/>
            <w:ind w:hanging="549"/>
          </w:pPr>
          <w:hyperlink w:anchor="_bookmark68" w:history="1">
            <w:r>
              <w:t>Evaluación Proyectos de Interés Nacional</w:t>
            </w:r>
            <w:r>
              <w:rPr>
                <w:spacing w:val="-8"/>
              </w:rPr>
              <w:t xml:space="preserve"> </w:t>
            </w:r>
            <w:r>
              <w:t>Est</w:t>
            </w:r>
            <w:r>
              <w:t>ratégico</w:t>
            </w:r>
            <w:r>
              <w:rPr>
                <w:spacing w:val="-2"/>
              </w:rPr>
              <w:t xml:space="preserve"> </w:t>
            </w:r>
            <w:r>
              <w:t>(PINES)</w:t>
            </w:r>
            <w:r>
              <w:tab/>
              <w:t>100</w:t>
            </w:r>
          </w:hyperlink>
        </w:p>
        <w:p w:rsidR="0056774B" w:rsidRDefault="007D7476">
          <w:pPr>
            <w:pStyle w:val="TDC3"/>
            <w:numPr>
              <w:ilvl w:val="2"/>
              <w:numId w:val="25"/>
            </w:numPr>
            <w:tabs>
              <w:tab w:val="left" w:pos="1818"/>
              <w:tab w:val="right" w:leader="dot" w:pos="9374"/>
            </w:tabs>
            <w:spacing w:before="706"/>
            <w:ind w:hanging="549"/>
          </w:pPr>
          <w:hyperlink w:anchor="_bookmark72" w:history="1">
            <w:r>
              <w:t>Procesos de Vigilancia</w:t>
            </w:r>
            <w:r>
              <w:rPr>
                <w:spacing w:val="-1"/>
              </w:rPr>
              <w:t xml:space="preserve"> </w:t>
            </w:r>
            <w:r>
              <w:t>y</w:t>
            </w:r>
            <w:r>
              <w:rPr>
                <w:spacing w:val="-2"/>
              </w:rPr>
              <w:t xml:space="preserve"> </w:t>
            </w:r>
            <w:r>
              <w:t>Control</w:t>
            </w:r>
            <w:r>
              <w:tab/>
              <w:t>105</w:t>
            </w:r>
          </w:hyperlink>
        </w:p>
        <w:p w:rsidR="0056774B" w:rsidRDefault="007D7476">
          <w:pPr>
            <w:pStyle w:val="TDC3"/>
            <w:numPr>
              <w:ilvl w:val="2"/>
              <w:numId w:val="25"/>
            </w:numPr>
            <w:tabs>
              <w:tab w:val="left" w:pos="1818"/>
              <w:tab w:val="right" w:leader="dot" w:pos="9374"/>
            </w:tabs>
            <w:ind w:hanging="549"/>
          </w:pPr>
          <w:hyperlink w:anchor="_bookmark74" w:history="1">
            <w:r>
              <w:t>Seguimiento ante la ocurrencia de</w:t>
            </w:r>
            <w:r>
              <w:rPr>
                <w:spacing w:val="-9"/>
              </w:rPr>
              <w:t xml:space="preserve"> </w:t>
            </w:r>
            <w:r>
              <w:t>incidentes</w:t>
            </w:r>
            <w:r>
              <w:rPr>
                <w:spacing w:val="1"/>
              </w:rPr>
              <w:t xml:space="preserve"> </w:t>
            </w:r>
            <w:r>
              <w:t>medioambientales</w:t>
            </w:r>
            <w:r>
              <w:tab/>
              <w:t>112</w:t>
            </w:r>
          </w:hyperlink>
        </w:p>
        <w:p w:rsidR="0056774B" w:rsidRDefault="007D7476">
          <w:pPr>
            <w:pStyle w:val="TDC1"/>
            <w:tabs>
              <w:tab w:val="right" w:leader="dot" w:pos="9379"/>
            </w:tabs>
          </w:pPr>
          <w:hyperlink w:anchor="_bookmark76" w:history="1">
            <w:r>
              <w:t>CONCLUSIONES</w:t>
            </w:r>
            <w:r>
              <w:tab/>
              <w:t>119</w:t>
            </w:r>
          </w:hyperlink>
        </w:p>
        <w:p w:rsidR="0056774B" w:rsidRDefault="007D7476">
          <w:pPr>
            <w:pStyle w:val="TDC1"/>
            <w:tabs>
              <w:tab w:val="right" w:leader="dot" w:pos="9379"/>
            </w:tabs>
          </w:pPr>
          <w:hyperlink w:anchor="_bookmark77" w:history="1">
            <w:r>
              <w:t>BIBLIOGRAFÍA</w:t>
            </w:r>
            <w:r>
              <w:tab/>
              <w:t>123</w:t>
            </w:r>
          </w:hyperlink>
        </w:p>
        <w:p w:rsidR="0056774B" w:rsidRDefault="007D7476">
          <w:pPr>
            <w:pStyle w:val="TDC1"/>
            <w:tabs>
              <w:tab w:val="right" w:leader="dot" w:pos="9379"/>
            </w:tabs>
            <w:spacing w:before="101"/>
          </w:pPr>
          <w:hyperlink w:anchor="_bookmark78" w:history="1">
            <w:r>
              <w:t>GLOSARIO</w:t>
            </w:r>
            <w:r>
              <w:tab/>
              <w:t>128</w:t>
            </w:r>
          </w:hyperlink>
        </w:p>
      </w:sdtContent>
    </w:sdt>
    <w:p w:rsidR="0056774B" w:rsidRDefault="0056774B">
      <w:pPr>
        <w:sectPr w:rsidR="0056774B">
          <w:pgSz w:w="12240" w:h="15840"/>
          <w:pgMar w:top="993" w:right="1020" w:bottom="1950" w:left="1720" w:header="753" w:footer="0" w:gutter="0"/>
          <w:cols w:space="720"/>
        </w:sectPr>
      </w:pPr>
    </w:p>
    <w:p w:rsidR="0056774B" w:rsidRDefault="0056774B">
      <w:pPr>
        <w:pStyle w:val="Textoindependiente"/>
      </w:pPr>
    </w:p>
    <w:p w:rsidR="0056774B" w:rsidRDefault="0056774B">
      <w:pPr>
        <w:pStyle w:val="Textoindependiente"/>
      </w:pPr>
    </w:p>
    <w:p w:rsidR="0056774B" w:rsidRDefault="007D7476">
      <w:pPr>
        <w:pStyle w:val="Ttulo1"/>
        <w:spacing w:before="163"/>
      </w:pPr>
      <w:r>
        <w:t>Índice ilustraciones.</w:t>
      </w:r>
    </w:p>
    <w:p w:rsidR="0056774B" w:rsidRDefault="0056774B">
      <w:pPr>
        <w:pStyle w:val="Textoindependiente"/>
        <w:spacing w:before="4"/>
        <w:rPr>
          <w:b/>
          <w:sz w:val="29"/>
        </w:rPr>
      </w:pPr>
    </w:p>
    <w:p w:rsidR="0056774B" w:rsidRDefault="007D7476">
      <w:pPr>
        <w:tabs>
          <w:tab w:val="left" w:leader="dot" w:pos="9110"/>
        </w:tabs>
        <w:spacing w:before="1"/>
        <w:ind w:left="548"/>
        <w:rPr>
          <w:sz w:val="24"/>
        </w:rPr>
      </w:pPr>
      <w:hyperlink w:anchor="_bookmark5" w:history="1">
        <w:r>
          <w:rPr>
            <w:sz w:val="24"/>
          </w:rPr>
          <w:t>I</w:t>
        </w:r>
        <w:r>
          <w:rPr>
            <w:sz w:val="19"/>
          </w:rPr>
          <w:t xml:space="preserve">LUSTRACIÓN </w:t>
        </w:r>
        <w:r>
          <w:rPr>
            <w:sz w:val="24"/>
          </w:rPr>
          <w:t>1 P</w:t>
        </w:r>
        <w:r>
          <w:rPr>
            <w:sz w:val="19"/>
          </w:rPr>
          <w:t>ROCESO DE LASTRE DE</w:t>
        </w:r>
        <w:r>
          <w:rPr>
            <w:spacing w:val="-20"/>
            <w:sz w:val="19"/>
          </w:rPr>
          <w:t xml:space="preserve"> </w:t>
        </w:r>
        <w:r>
          <w:rPr>
            <w:sz w:val="19"/>
          </w:rPr>
          <w:t>UNA</w:t>
        </w:r>
        <w:r>
          <w:rPr>
            <w:spacing w:val="-2"/>
            <w:sz w:val="19"/>
          </w:rPr>
          <w:t xml:space="preserve"> </w:t>
        </w:r>
        <w:r>
          <w:rPr>
            <w:sz w:val="19"/>
          </w:rPr>
          <w:t>NAVE</w:t>
        </w:r>
        <w:r>
          <w:rPr>
            <w:sz w:val="24"/>
          </w:rPr>
          <w:tab/>
          <w:t>13</w:t>
        </w:r>
      </w:hyperlink>
    </w:p>
    <w:p w:rsidR="0056774B" w:rsidRDefault="007D7476">
      <w:pPr>
        <w:tabs>
          <w:tab w:val="left" w:leader="dot" w:pos="9110"/>
        </w:tabs>
        <w:spacing w:before="41"/>
        <w:ind w:left="548"/>
        <w:rPr>
          <w:sz w:val="24"/>
        </w:rPr>
      </w:pPr>
      <w:hyperlink w:anchor="_bookmark9" w:history="1">
        <w:r>
          <w:rPr>
            <w:sz w:val="24"/>
          </w:rPr>
          <w:t>I</w:t>
        </w:r>
        <w:r>
          <w:rPr>
            <w:sz w:val="19"/>
          </w:rPr>
          <w:t xml:space="preserve">LUSTRACIÓN </w:t>
        </w:r>
        <w:r>
          <w:rPr>
            <w:sz w:val="24"/>
          </w:rPr>
          <w:t>2 E</w:t>
        </w:r>
        <w:r>
          <w:rPr>
            <w:sz w:val="19"/>
          </w:rPr>
          <w:t>L PROCESO</w:t>
        </w:r>
        <w:r>
          <w:rPr>
            <w:spacing w:val="-21"/>
            <w:sz w:val="19"/>
          </w:rPr>
          <w:t xml:space="preserve"> </w:t>
        </w:r>
        <w:r>
          <w:rPr>
            <w:sz w:val="19"/>
          </w:rPr>
          <w:t>DE</w:t>
        </w:r>
        <w:r>
          <w:rPr>
            <w:spacing w:val="-2"/>
            <w:sz w:val="19"/>
          </w:rPr>
          <w:t xml:space="preserve"> </w:t>
        </w:r>
        <w:r>
          <w:rPr>
            <w:sz w:val="19"/>
          </w:rPr>
          <w:t>INVASIÓN</w:t>
        </w:r>
        <w:r>
          <w:rPr>
            <w:sz w:val="24"/>
          </w:rPr>
          <w:tab/>
          <w:t>19</w:t>
        </w:r>
      </w:hyperlink>
    </w:p>
    <w:p w:rsidR="0056774B" w:rsidRDefault="007D7476">
      <w:pPr>
        <w:tabs>
          <w:tab w:val="right" w:leader="dot" w:pos="9379"/>
        </w:tabs>
        <w:spacing w:before="43"/>
        <w:ind w:left="548"/>
        <w:rPr>
          <w:sz w:val="24"/>
        </w:rPr>
      </w:pPr>
      <w:hyperlink w:anchor="_bookmark17" w:history="1">
        <w:r>
          <w:rPr>
            <w:sz w:val="24"/>
          </w:rPr>
          <w:t>I</w:t>
        </w:r>
        <w:r>
          <w:rPr>
            <w:sz w:val="19"/>
          </w:rPr>
          <w:t xml:space="preserve">LUSTRACIÓN </w:t>
        </w:r>
        <w:r>
          <w:rPr>
            <w:sz w:val="24"/>
          </w:rPr>
          <w:t>3 O</w:t>
        </w:r>
        <w:r>
          <w:rPr>
            <w:sz w:val="19"/>
          </w:rPr>
          <w:t>PCIONES DE GESTIÓN DE AGUA</w:t>
        </w:r>
        <w:r>
          <w:rPr>
            <w:spacing w:val="-16"/>
            <w:sz w:val="19"/>
          </w:rPr>
          <w:t xml:space="preserve"> </w:t>
        </w:r>
        <w:r>
          <w:rPr>
            <w:sz w:val="19"/>
          </w:rPr>
          <w:t>DE</w:t>
        </w:r>
        <w:r>
          <w:rPr>
            <w:spacing w:val="-1"/>
            <w:sz w:val="19"/>
          </w:rPr>
          <w:t xml:space="preserve"> </w:t>
        </w:r>
        <w:r>
          <w:rPr>
            <w:sz w:val="19"/>
          </w:rPr>
          <w:t>LASTRE</w:t>
        </w:r>
        <w:r>
          <w:rPr>
            <w:sz w:val="24"/>
          </w:rPr>
          <w:tab/>
          <w:t>30</w:t>
        </w:r>
      </w:hyperlink>
    </w:p>
    <w:p w:rsidR="0056774B" w:rsidRDefault="007D7476">
      <w:pPr>
        <w:tabs>
          <w:tab w:val="right" w:leader="dot" w:pos="9379"/>
        </w:tabs>
        <w:spacing w:before="41"/>
        <w:ind w:left="548"/>
        <w:rPr>
          <w:sz w:val="24"/>
        </w:rPr>
      </w:pPr>
      <w:hyperlink w:anchor="_bookmark32" w:history="1">
        <w:r>
          <w:rPr>
            <w:sz w:val="24"/>
          </w:rPr>
          <w:t>I</w:t>
        </w:r>
        <w:r>
          <w:rPr>
            <w:sz w:val="19"/>
          </w:rPr>
          <w:t xml:space="preserve">LUSTRACIÓN </w:t>
        </w:r>
        <w:r>
          <w:rPr>
            <w:sz w:val="24"/>
          </w:rPr>
          <w:t>4 P</w:t>
        </w:r>
        <w:r>
          <w:rPr>
            <w:sz w:val="19"/>
          </w:rPr>
          <w:t>ROCEDIMIENTO PARA EL CAMBIO DE AGUA</w:t>
        </w:r>
        <w:r>
          <w:rPr>
            <w:spacing w:val="-16"/>
            <w:sz w:val="19"/>
          </w:rPr>
          <w:t xml:space="preserve"> </w:t>
        </w:r>
        <w:r>
          <w:rPr>
            <w:sz w:val="19"/>
          </w:rPr>
          <w:t>DE</w:t>
        </w:r>
        <w:r>
          <w:rPr>
            <w:spacing w:val="-1"/>
            <w:sz w:val="19"/>
          </w:rPr>
          <w:t xml:space="preserve"> </w:t>
        </w:r>
        <w:r>
          <w:rPr>
            <w:sz w:val="19"/>
          </w:rPr>
          <w:t>LASTRE</w:t>
        </w:r>
        <w:r>
          <w:rPr>
            <w:sz w:val="24"/>
          </w:rPr>
          <w:tab/>
          <w:t>55</w:t>
        </w:r>
      </w:hyperlink>
    </w:p>
    <w:p w:rsidR="0056774B" w:rsidRDefault="007D7476">
      <w:pPr>
        <w:tabs>
          <w:tab w:val="right" w:leader="dot" w:pos="9379"/>
        </w:tabs>
        <w:spacing w:before="41" w:line="276" w:lineRule="auto"/>
        <w:ind w:left="1028" w:right="111" w:hanging="480"/>
        <w:rPr>
          <w:sz w:val="24"/>
        </w:rPr>
      </w:pPr>
      <w:hyperlink w:anchor="_bookmark33" w:history="1">
        <w:r>
          <w:rPr>
            <w:sz w:val="24"/>
          </w:rPr>
          <w:t>I</w:t>
        </w:r>
        <w:r>
          <w:rPr>
            <w:sz w:val="19"/>
          </w:rPr>
          <w:t xml:space="preserve">LUSTRACIÓN </w:t>
        </w:r>
        <w:r>
          <w:rPr>
            <w:sz w:val="24"/>
          </w:rPr>
          <w:t>5 P</w:t>
        </w:r>
        <w:r>
          <w:rPr>
            <w:sz w:val="19"/>
          </w:rPr>
          <w:t>ORCENTAJE DE FORMATOS DE GESTIÓN DEL AGUA DE LASTRE RECIBIDOS</w:t>
        </w:r>
      </w:hyperlink>
      <w:r>
        <w:rPr>
          <w:sz w:val="19"/>
        </w:rPr>
        <w:t xml:space="preserve"> </w:t>
      </w:r>
      <w:hyperlink w:anchor="_bookmark33" w:history="1">
        <w:r>
          <w:rPr>
            <w:sz w:val="19"/>
          </w:rPr>
          <w:t xml:space="preserve">POR LAS CAPITANÍAS DE </w:t>
        </w:r>
        <w:r>
          <w:rPr>
            <w:sz w:val="24"/>
          </w:rPr>
          <w:t>P</w:t>
        </w:r>
        <w:r>
          <w:rPr>
            <w:sz w:val="19"/>
          </w:rPr>
          <w:t>UERTO CON RESPECTO AL NÚMERO</w:t>
        </w:r>
        <w:r>
          <w:rPr>
            <w:spacing w:val="-12"/>
            <w:sz w:val="19"/>
          </w:rPr>
          <w:t xml:space="preserve"> </w:t>
        </w:r>
        <w:r>
          <w:rPr>
            <w:sz w:val="19"/>
          </w:rPr>
          <w:t>DE</w:t>
        </w:r>
        <w:r>
          <w:rPr>
            <w:spacing w:val="-1"/>
            <w:sz w:val="19"/>
          </w:rPr>
          <w:t xml:space="preserve"> </w:t>
        </w:r>
        <w:r>
          <w:rPr>
            <w:sz w:val="19"/>
          </w:rPr>
          <w:t>ARRIBOS</w:t>
        </w:r>
        <w:r>
          <w:rPr>
            <w:sz w:val="24"/>
          </w:rPr>
          <w:tab/>
          <w:t>57</w:t>
        </w:r>
      </w:hyperlink>
    </w:p>
    <w:p w:rsidR="0056774B" w:rsidRDefault="007D7476">
      <w:pPr>
        <w:tabs>
          <w:tab w:val="right" w:leader="dot" w:pos="9379"/>
        </w:tabs>
        <w:spacing w:before="3" w:line="276" w:lineRule="auto"/>
        <w:ind w:left="1028" w:right="109" w:hanging="480"/>
        <w:rPr>
          <w:sz w:val="24"/>
        </w:rPr>
      </w:pPr>
      <w:hyperlink w:anchor="_bookmark34" w:history="1">
        <w:r>
          <w:rPr>
            <w:sz w:val="24"/>
          </w:rPr>
          <w:t>I</w:t>
        </w:r>
        <w:r>
          <w:rPr>
            <w:sz w:val="19"/>
          </w:rPr>
          <w:t xml:space="preserve">LUSTRACIÓN </w:t>
        </w:r>
        <w:r>
          <w:rPr>
            <w:sz w:val="24"/>
          </w:rPr>
          <w:t>6 V</w:t>
        </w:r>
        <w:r>
          <w:rPr>
            <w:sz w:val="19"/>
          </w:rPr>
          <w:t>OLÚMENES DE DESCARGUE DE LASTRE POR PUERTO Y AÑO EN</w:t>
        </w:r>
        <w:r>
          <w:rPr>
            <w:sz w:val="19"/>
          </w:rPr>
          <w:t xml:space="preserve"> EL CARIBE</w:t>
        </w:r>
      </w:hyperlink>
      <w:r>
        <w:rPr>
          <w:sz w:val="19"/>
        </w:rPr>
        <w:t xml:space="preserve"> </w:t>
      </w:r>
      <w:hyperlink w:anchor="_bookmark34" w:history="1">
        <w:r>
          <w:rPr>
            <w:sz w:val="19"/>
          </w:rPr>
          <w:t xml:space="preserve">COLOMBIANO DE ACUERDO CON LOS FORMATOS </w:t>
        </w:r>
        <w:r>
          <w:rPr>
            <w:sz w:val="24"/>
          </w:rPr>
          <w:t xml:space="preserve">A868 </w:t>
        </w:r>
        <w:r>
          <w:rPr>
            <w:sz w:val="19"/>
          </w:rPr>
          <w:t>REMITIDOS</w:t>
        </w:r>
        <w:r>
          <w:rPr>
            <w:spacing w:val="-23"/>
            <w:sz w:val="19"/>
          </w:rPr>
          <w:t xml:space="preserve"> </w:t>
        </w:r>
        <w:r>
          <w:rPr>
            <w:sz w:val="19"/>
          </w:rPr>
          <w:t>AL</w:t>
        </w:r>
        <w:r>
          <w:rPr>
            <w:spacing w:val="-2"/>
            <w:sz w:val="19"/>
          </w:rPr>
          <w:t xml:space="preserve"> </w:t>
        </w:r>
        <w:r>
          <w:rPr>
            <w:sz w:val="19"/>
          </w:rPr>
          <w:t>CENTRO</w:t>
        </w:r>
        <w:r>
          <w:rPr>
            <w:sz w:val="24"/>
          </w:rPr>
          <w:tab/>
          <w:t>57</w:t>
        </w:r>
      </w:hyperlink>
    </w:p>
    <w:p w:rsidR="0056774B" w:rsidRDefault="007D7476">
      <w:pPr>
        <w:tabs>
          <w:tab w:val="right" w:leader="dot" w:pos="9379"/>
        </w:tabs>
        <w:ind w:left="548"/>
        <w:rPr>
          <w:sz w:val="24"/>
        </w:rPr>
      </w:pPr>
      <w:hyperlink w:anchor="_bookmark46" w:history="1">
        <w:r>
          <w:rPr>
            <w:sz w:val="24"/>
          </w:rPr>
          <w:t>I</w:t>
        </w:r>
        <w:r>
          <w:rPr>
            <w:sz w:val="19"/>
          </w:rPr>
          <w:t xml:space="preserve">LUSTRACIÓN </w:t>
        </w:r>
        <w:r>
          <w:rPr>
            <w:sz w:val="24"/>
          </w:rPr>
          <w:t>7: S</w:t>
        </w:r>
        <w:r>
          <w:rPr>
            <w:sz w:val="19"/>
          </w:rPr>
          <w:t>ANCIONES EN</w:t>
        </w:r>
        <w:r>
          <w:rPr>
            <w:spacing w:val="-16"/>
            <w:sz w:val="19"/>
          </w:rPr>
          <w:t xml:space="preserve"> </w:t>
        </w:r>
        <w:r>
          <w:rPr>
            <w:sz w:val="19"/>
          </w:rPr>
          <w:t>MATERIA</w:t>
        </w:r>
        <w:r>
          <w:rPr>
            <w:spacing w:val="1"/>
            <w:sz w:val="19"/>
          </w:rPr>
          <w:t xml:space="preserve"> </w:t>
        </w:r>
        <w:r>
          <w:rPr>
            <w:sz w:val="19"/>
          </w:rPr>
          <w:t>AMBIENTAL</w:t>
        </w:r>
        <w:r>
          <w:rPr>
            <w:sz w:val="24"/>
          </w:rPr>
          <w:tab/>
          <w:t>78</w:t>
        </w:r>
      </w:hyperlink>
    </w:p>
    <w:p w:rsidR="0056774B" w:rsidRDefault="007D7476">
      <w:pPr>
        <w:tabs>
          <w:tab w:val="right" w:leader="dot" w:pos="9379"/>
        </w:tabs>
        <w:spacing w:before="41"/>
        <w:ind w:left="548"/>
        <w:rPr>
          <w:sz w:val="24"/>
        </w:rPr>
      </w:pPr>
      <w:hyperlink w:anchor="_bookmark50" w:history="1">
        <w:r>
          <w:rPr>
            <w:sz w:val="24"/>
          </w:rPr>
          <w:t>I</w:t>
        </w:r>
        <w:r>
          <w:rPr>
            <w:sz w:val="19"/>
          </w:rPr>
          <w:t xml:space="preserve">LUSTRACIÓN </w:t>
        </w:r>
        <w:r>
          <w:rPr>
            <w:sz w:val="24"/>
          </w:rPr>
          <w:t>8: E</w:t>
        </w:r>
        <w:r>
          <w:rPr>
            <w:sz w:val="19"/>
          </w:rPr>
          <w:t>LEMENTOS CONSTITUTIVOS DEL</w:t>
        </w:r>
        <w:r>
          <w:rPr>
            <w:spacing w:val="-15"/>
            <w:sz w:val="19"/>
          </w:rPr>
          <w:t xml:space="preserve"> </w:t>
        </w:r>
        <w:r>
          <w:rPr>
            <w:sz w:val="19"/>
          </w:rPr>
          <w:t>ORDEN</w:t>
        </w:r>
        <w:r>
          <w:rPr>
            <w:spacing w:val="-2"/>
            <w:sz w:val="19"/>
          </w:rPr>
          <w:t xml:space="preserve"> </w:t>
        </w:r>
        <w:r>
          <w:rPr>
            <w:sz w:val="19"/>
          </w:rPr>
          <w:t>PÚBLICO</w:t>
        </w:r>
        <w:r>
          <w:rPr>
            <w:sz w:val="24"/>
          </w:rPr>
          <w:tab/>
          <w:t>83</w:t>
        </w:r>
      </w:hyperlink>
    </w:p>
    <w:p w:rsidR="0056774B" w:rsidRDefault="007D7476">
      <w:pPr>
        <w:tabs>
          <w:tab w:val="right" w:leader="dot" w:pos="9379"/>
        </w:tabs>
        <w:spacing w:before="43"/>
        <w:ind w:left="548"/>
        <w:rPr>
          <w:sz w:val="24"/>
        </w:rPr>
      </w:pPr>
      <w:hyperlink w:anchor="_bookmark58" w:history="1">
        <w:r>
          <w:rPr>
            <w:sz w:val="24"/>
          </w:rPr>
          <w:t>I</w:t>
        </w:r>
        <w:r>
          <w:rPr>
            <w:sz w:val="19"/>
          </w:rPr>
          <w:t xml:space="preserve">LUSTRACIÓN </w:t>
        </w:r>
        <w:r>
          <w:rPr>
            <w:sz w:val="24"/>
          </w:rPr>
          <w:t>9: C</w:t>
        </w:r>
        <w:r>
          <w:rPr>
            <w:sz w:val="19"/>
          </w:rPr>
          <w:t xml:space="preserve">APITANÍAS DE </w:t>
        </w:r>
        <w:r>
          <w:rPr>
            <w:sz w:val="24"/>
          </w:rPr>
          <w:t>P</w:t>
        </w:r>
        <w:r>
          <w:rPr>
            <w:sz w:val="19"/>
          </w:rPr>
          <w:t>UERTO</w:t>
        </w:r>
        <w:r>
          <w:rPr>
            <w:spacing w:val="-17"/>
            <w:sz w:val="19"/>
          </w:rPr>
          <w:t xml:space="preserve"> </w:t>
        </w:r>
        <w:r>
          <w:rPr>
            <w:sz w:val="19"/>
          </w:rPr>
          <w:t>EN</w:t>
        </w:r>
        <w:r>
          <w:rPr>
            <w:spacing w:val="-1"/>
            <w:sz w:val="19"/>
          </w:rPr>
          <w:t xml:space="preserve"> </w:t>
        </w:r>
        <w:r>
          <w:rPr>
            <w:sz w:val="24"/>
          </w:rPr>
          <w:t>C</w:t>
        </w:r>
        <w:r>
          <w:rPr>
            <w:sz w:val="19"/>
          </w:rPr>
          <w:t>OLOMBIA</w:t>
        </w:r>
        <w:r>
          <w:rPr>
            <w:sz w:val="24"/>
          </w:rPr>
          <w:tab/>
          <w:t>92</w:t>
        </w:r>
      </w:hyperlink>
    </w:p>
    <w:p w:rsidR="0056774B" w:rsidRDefault="0056774B">
      <w:pPr>
        <w:pStyle w:val="Textoindependiente"/>
      </w:pPr>
    </w:p>
    <w:p w:rsidR="0056774B" w:rsidRDefault="0056774B">
      <w:pPr>
        <w:pStyle w:val="Textoindependiente"/>
        <w:spacing w:before="5"/>
      </w:pPr>
    </w:p>
    <w:p w:rsidR="0056774B" w:rsidRDefault="007D7476">
      <w:pPr>
        <w:pStyle w:val="Ttulo1"/>
      </w:pPr>
      <w:r>
        <w:t>Índice tablas.</w:t>
      </w:r>
    </w:p>
    <w:p w:rsidR="0056774B" w:rsidRDefault="0056774B">
      <w:pPr>
        <w:pStyle w:val="Textoindependiente"/>
        <w:spacing w:before="4"/>
        <w:rPr>
          <w:b/>
          <w:sz w:val="29"/>
        </w:rPr>
      </w:pPr>
    </w:p>
    <w:p w:rsidR="0056774B" w:rsidRDefault="007D7476">
      <w:pPr>
        <w:tabs>
          <w:tab w:val="left" w:leader="dot" w:pos="9110"/>
        </w:tabs>
        <w:spacing w:before="1"/>
        <w:ind w:left="548"/>
        <w:rPr>
          <w:sz w:val="24"/>
        </w:rPr>
      </w:pPr>
      <w:hyperlink w:anchor="_bookmark21" w:history="1">
        <w:r>
          <w:rPr>
            <w:sz w:val="24"/>
          </w:rPr>
          <w:t>T</w:t>
        </w:r>
        <w:r>
          <w:rPr>
            <w:sz w:val="19"/>
          </w:rPr>
          <w:t xml:space="preserve">ABLA </w:t>
        </w:r>
        <w:r>
          <w:rPr>
            <w:sz w:val="24"/>
          </w:rPr>
          <w:t>1 R</w:t>
        </w:r>
        <w:r>
          <w:rPr>
            <w:sz w:val="19"/>
          </w:rPr>
          <w:t xml:space="preserve">ESPUESTAS DE LAS </w:t>
        </w:r>
        <w:r>
          <w:rPr>
            <w:sz w:val="24"/>
          </w:rPr>
          <w:t>C</w:t>
        </w:r>
        <w:r>
          <w:rPr>
            <w:sz w:val="19"/>
          </w:rPr>
          <w:t>APITANÍAS</w:t>
        </w:r>
        <w:r>
          <w:rPr>
            <w:spacing w:val="-23"/>
            <w:sz w:val="19"/>
          </w:rPr>
          <w:t xml:space="preserve"> </w:t>
        </w:r>
        <w:r>
          <w:rPr>
            <w:sz w:val="19"/>
          </w:rPr>
          <w:t>DE</w:t>
        </w:r>
        <w:r>
          <w:rPr>
            <w:spacing w:val="-1"/>
            <w:sz w:val="19"/>
          </w:rPr>
          <w:t xml:space="preserve"> </w:t>
        </w:r>
        <w:r>
          <w:rPr>
            <w:sz w:val="24"/>
          </w:rPr>
          <w:t>P</w:t>
        </w:r>
        <w:r>
          <w:rPr>
            <w:sz w:val="19"/>
          </w:rPr>
          <w:t>UERTO</w:t>
        </w:r>
        <w:r>
          <w:rPr>
            <w:sz w:val="24"/>
          </w:rPr>
          <w:tab/>
          <w:t>35</w:t>
        </w:r>
      </w:hyperlink>
    </w:p>
    <w:p w:rsidR="0056774B" w:rsidRDefault="007D7476">
      <w:pPr>
        <w:tabs>
          <w:tab w:val="left" w:leader="dot" w:pos="9110"/>
        </w:tabs>
        <w:spacing w:before="41"/>
        <w:ind w:left="548"/>
        <w:rPr>
          <w:sz w:val="24"/>
        </w:rPr>
      </w:pPr>
      <w:hyperlink w:anchor="_bookmark35" w:history="1">
        <w:r>
          <w:rPr>
            <w:sz w:val="24"/>
          </w:rPr>
          <w:t>T</w:t>
        </w:r>
        <w:r>
          <w:rPr>
            <w:sz w:val="19"/>
          </w:rPr>
          <w:t xml:space="preserve">ABLA </w:t>
        </w:r>
        <w:r>
          <w:rPr>
            <w:sz w:val="24"/>
          </w:rPr>
          <w:t>2 D</w:t>
        </w:r>
        <w:r>
          <w:rPr>
            <w:sz w:val="19"/>
          </w:rPr>
          <w:t>ETALLE DE LOS  PARÁMETROS  BIOLÓGICOS</w:t>
        </w:r>
        <w:r>
          <w:rPr>
            <w:spacing w:val="-30"/>
            <w:sz w:val="19"/>
          </w:rPr>
          <w:t xml:space="preserve"> </w:t>
        </w:r>
        <w:r>
          <w:rPr>
            <w:sz w:val="19"/>
          </w:rPr>
          <w:t>A CONTROLAR</w:t>
        </w:r>
        <w:r>
          <w:rPr>
            <w:sz w:val="24"/>
          </w:rPr>
          <w:tab/>
          <w:t>59</w:t>
        </w:r>
      </w:hyperlink>
    </w:p>
    <w:p w:rsidR="0056774B" w:rsidRDefault="007D7476">
      <w:pPr>
        <w:spacing w:before="43"/>
        <w:ind w:left="548"/>
        <w:rPr>
          <w:sz w:val="19"/>
        </w:rPr>
      </w:pPr>
      <w:hyperlink w:anchor="_bookmark65" w:history="1">
        <w:r>
          <w:rPr>
            <w:sz w:val="24"/>
          </w:rPr>
          <w:t>T</w:t>
        </w:r>
        <w:r>
          <w:rPr>
            <w:sz w:val="19"/>
          </w:rPr>
          <w:t xml:space="preserve">ABLA  </w:t>
        </w:r>
        <w:r>
          <w:rPr>
            <w:sz w:val="24"/>
          </w:rPr>
          <w:t>3  F</w:t>
        </w:r>
        <w:r>
          <w:rPr>
            <w:sz w:val="19"/>
          </w:rPr>
          <w:t xml:space="preserve">UNCIONES  POLICIVAS  DE  LAS  </w:t>
        </w:r>
        <w:r>
          <w:rPr>
            <w:sz w:val="24"/>
          </w:rPr>
          <w:t>A</w:t>
        </w:r>
        <w:r>
          <w:rPr>
            <w:sz w:val="19"/>
          </w:rPr>
          <w:t xml:space="preserve">UTORIDADES  </w:t>
        </w:r>
        <w:r>
          <w:rPr>
            <w:sz w:val="24"/>
          </w:rPr>
          <w:t>A</w:t>
        </w:r>
        <w:r>
          <w:rPr>
            <w:sz w:val="19"/>
          </w:rPr>
          <w:t>MBIENTALES</w:t>
        </w:r>
        <w:r>
          <w:rPr>
            <w:sz w:val="24"/>
          </w:rPr>
          <w:t>,  P</w:t>
        </w:r>
        <w:r>
          <w:rPr>
            <w:sz w:val="19"/>
          </w:rPr>
          <w:t>ORTUARIAS  Y</w:t>
        </w:r>
      </w:hyperlink>
    </w:p>
    <w:p w:rsidR="0056774B" w:rsidRDefault="007D7476">
      <w:pPr>
        <w:tabs>
          <w:tab w:val="right" w:leader="dot" w:pos="9379"/>
        </w:tabs>
        <w:spacing w:before="41"/>
        <w:ind w:left="1028"/>
        <w:rPr>
          <w:sz w:val="24"/>
        </w:rPr>
      </w:pPr>
      <w:hyperlink w:anchor="_bookmark65" w:history="1">
        <w:r>
          <w:rPr>
            <w:sz w:val="24"/>
          </w:rPr>
          <w:t>M</w:t>
        </w:r>
        <w:r>
          <w:rPr>
            <w:sz w:val="19"/>
          </w:rPr>
          <w:t>ARÍTIMAS</w:t>
        </w:r>
        <w:r>
          <w:rPr>
            <w:sz w:val="24"/>
          </w:rPr>
          <w:tab/>
          <w:t>96</w:t>
        </w:r>
      </w:hyperlink>
    </w:p>
    <w:p w:rsidR="0056774B" w:rsidRDefault="007D7476">
      <w:pPr>
        <w:tabs>
          <w:tab w:val="right" w:leader="dot" w:pos="9379"/>
        </w:tabs>
        <w:spacing w:before="41"/>
        <w:ind w:left="548"/>
        <w:rPr>
          <w:sz w:val="24"/>
        </w:rPr>
      </w:pPr>
      <w:hyperlink w:anchor="_bookmark67" w:history="1">
        <w:r>
          <w:rPr>
            <w:sz w:val="24"/>
          </w:rPr>
          <w:t>T</w:t>
        </w:r>
        <w:r>
          <w:rPr>
            <w:sz w:val="19"/>
          </w:rPr>
          <w:t xml:space="preserve">ABLA </w:t>
        </w:r>
        <w:r>
          <w:rPr>
            <w:sz w:val="24"/>
          </w:rPr>
          <w:t>4 N</w:t>
        </w:r>
        <w:r>
          <w:rPr>
            <w:sz w:val="19"/>
          </w:rPr>
          <w:t xml:space="preserve">ORMATIVIDAD </w:t>
        </w:r>
        <w:r>
          <w:rPr>
            <w:sz w:val="24"/>
          </w:rPr>
          <w:t>S</w:t>
        </w:r>
        <w:r>
          <w:rPr>
            <w:sz w:val="19"/>
          </w:rPr>
          <w:t>ECTORIAL Y</w:t>
        </w:r>
        <w:r>
          <w:rPr>
            <w:spacing w:val="-16"/>
            <w:sz w:val="19"/>
          </w:rPr>
          <w:t xml:space="preserve"> </w:t>
        </w:r>
        <w:r>
          <w:rPr>
            <w:sz w:val="24"/>
          </w:rPr>
          <w:t>A</w:t>
        </w:r>
        <w:r>
          <w:rPr>
            <w:sz w:val="19"/>
          </w:rPr>
          <w:t>CTUACIONES</w:t>
        </w:r>
        <w:r>
          <w:rPr>
            <w:spacing w:val="1"/>
            <w:sz w:val="19"/>
          </w:rPr>
          <w:t xml:space="preserve"> </w:t>
        </w:r>
        <w:r>
          <w:rPr>
            <w:sz w:val="24"/>
          </w:rPr>
          <w:t>P</w:t>
        </w:r>
        <w:r>
          <w:rPr>
            <w:sz w:val="19"/>
          </w:rPr>
          <w:t>OLICIVAS</w:t>
        </w:r>
        <w:r>
          <w:rPr>
            <w:sz w:val="24"/>
          </w:rPr>
          <w:tab/>
          <w:t>99</w:t>
        </w:r>
      </w:hyperlink>
    </w:p>
    <w:p w:rsidR="0056774B" w:rsidRDefault="007D7476">
      <w:pPr>
        <w:tabs>
          <w:tab w:val="right" w:leader="dot" w:pos="9379"/>
        </w:tabs>
        <w:spacing w:before="41"/>
        <w:ind w:left="548"/>
        <w:rPr>
          <w:sz w:val="24"/>
        </w:rPr>
      </w:pPr>
      <w:hyperlink w:anchor="_bookmark69" w:history="1">
        <w:r>
          <w:rPr>
            <w:sz w:val="24"/>
          </w:rPr>
          <w:t>T</w:t>
        </w:r>
        <w:r>
          <w:rPr>
            <w:sz w:val="19"/>
          </w:rPr>
          <w:t xml:space="preserve">ABLA </w:t>
        </w:r>
        <w:r>
          <w:rPr>
            <w:sz w:val="24"/>
          </w:rPr>
          <w:t>5 C</w:t>
        </w:r>
        <w:r>
          <w:rPr>
            <w:sz w:val="19"/>
          </w:rPr>
          <w:t>AUSAS GENERADORAS DE PROBLEMAS PARA LA EJECUCIÓN</w:t>
        </w:r>
        <w:r>
          <w:rPr>
            <w:spacing w:val="-21"/>
            <w:sz w:val="19"/>
          </w:rPr>
          <w:t xml:space="preserve"> </w:t>
        </w:r>
        <w:r>
          <w:rPr>
            <w:sz w:val="19"/>
          </w:rPr>
          <w:t xml:space="preserve">DE </w:t>
        </w:r>
        <w:r>
          <w:rPr>
            <w:sz w:val="24"/>
          </w:rPr>
          <w:t>PINES</w:t>
        </w:r>
        <w:r>
          <w:rPr>
            <w:sz w:val="24"/>
          </w:rPr>
          <w:tab/>
          <w:t>101</w:t>
        </w:r>
      </w:hyperlink>
    </w:p>
    <w:p w:rsidR="0056774B" w:rsidRDefault="007D7476">
      <w:pPr>
        <w:tabs>
          <w:tab w:val="right" w:leader="dot" w:pos="8899"/>
        </w:tabs>
        <w:spacing w:before="43" w:line="276" w:lineRule="auto"/>
        <w:ind w:left="548" w:right="112"/>
        <w:jc w:val="right"/>
        <w:rPr>
          <w:sz w:val="24"/>
        </w:rPr>
      </w:pPr>
      <w:hyperlink w:anchor="_bookmark70" w:history="1">
        <w:r>
          <w:rPr>
            <w:sz w:val="24"/>
          </w:rPr>
          <w:t>T</w:t>
        </w:r>
        <w:r>
          <w:rPr>
            <w:sz w:val="19"/>
          </w:rPr>
          <w:t xml:space="preserve">ABLA </w:t>
        </w:r>
        <w:r>
          <w:rPr>
            <w:sz w:val="24"/>
          </w:rPr>
          <w:t>6 C</w:t>
        </w:r>
        <w:r>
          <w:rPr>
            <w:sz w:val="19"/>
          </w:rPr>
          <w:t xml:space="preserve">RITERIOS DE </w:t>
        </w:r>
        <w:r>
          <w:rPr>
            <w:sz w:val="24"/>
          </w:rPr>
          <w:t>E</w:t>
        </w:r>
        <w:r>
          <w:rPr>
            <w:sz w:val="19"/>
          </w:rPr>
          <w:t>VALUACIÓN PARA LA PRESENTACIÓN DE</w:t>
        </w:r>
        <w:r>
          <w:rPr>
            <w:spacing w:val="-22"/>
            <w:sz w:val="19"/>
          </w:rPr>
          <w:t xml:space="preserve"> </w:t>
        </w:r>
        <w:r>
          <w:rPr>
            <w:sz w:val="24"/>
          </w:rPr>
          <w:t>P</w:t>
        </w:r>
        <w:r>
          <w:rPr>
            <w:sz w:val="19"/>
          </w:rPr>
          <w:t>ROYECTOS</w:t>
        </w:r>
        <w:r>
          <w:rPr>
            <w:spacing w:val="1"/>
            <w:sz w:val="19"/>
          </w:rPr>
          <w:t xml:space="preserve"> </w:t>
        </w:r>
        <w:r>
          <w:rPr>
            <w:sz w:val="24"/>
          </w:rPr>
          <w:t>PINES</w:t>
        </w:r>
        <w:r>
          <w:rPr>
            <w:sz w:val="24"/>
          </w:rPr>
          <w:t>.102</w:t>
        </w:r>
      </w:hyperlink>
      <w:r>
        <w:rPr>
          <w:w w:val="99"/>
          <w:sz w:val="24"/>
        </w:rPr>
        <w:t xml:space="preserve"> </w:t>
      </w:r>
      <w:hyperlink w:anchor="_bookmark71" w:history="1">
        <w:r>
          <w:rPr>
            <w:sz w:val="24"/>
          </w:rPr>
          <w:t>T</w:t>
        </w:r>
        <w:r>
          <w:rPr>
            <w:sz w:val="19"/>
          </w:rPr>
          <w:t xml:space="preserve">ABLA </w:t>
        </w:r>
        <w:r>
          <w:rPr>
            <w:sz w:val="24"/>
          </w:rPr>
          <w:t>7 A</w:t>
        </w:r>
        <w:r>
          <w:rPr>
            <w:sz w:val="19"/>
          </w:rPr>
          <w:t xml:space="preserve">CTIVIDADES DE LAS </w:t>
        </w:r>
        <w:r>
          <w:rPr>
            <w:sz w:val="24"/>
          </w:rPr>
          <w:t>A</w:t>
        </w:r>
        <w:r>
          <w:rPr>
            <w:sz w:val="19"/>
          </w:rPr>
          <w:t>UTORIDADES EN EL ESCENARIO DE</w:t>
        </w:r>
        <w:r>
          <w:rPr>
            <w:spacing w:val="-12"/>
            <w:sz w:val="19"/>
          </w:rPr>
          <w:t xml:space="preserve"> </w:t>
        </w:r>
        <w:r>
          <w:rPr>
            <w:sz w:val="19"/>
          </w:rPr>
          <w:t>PLANIFICACIÓN</w:t>
        </w:r>
        <w:r>
          <w:rPr>
            <w:spacing w:val="50"/>
            <w:sz w:val="19"/>
          </w:rPr>
          <w:t xml:space="preserve"> </w:t>
        </w:r>
        <w:r>
          <w:rPr>
            <w:sz w:val="19"/>
          </w:rPr>
          <w:t>DE</w:t>
        </w:r>
      </w:hyperlink>
      <w:r>
        <w:rPr>
          <w:w w:val="99"/>
          <w:sz w:val="19"/>
        </w:rPr>
        <w:t xml:space="preserve"> </w:t>
      </w:r>
      <w:hyperlink w:anchor="_bookmark71" w:history="1">
        <w:r>
          <w:rPr>
            <w:sz w:val="19"/>
          </w:rPr>
          <w:t xml:space="preserve">PROYECTOS </w:t>
        </w:r>
        <w:r>
          <w:rPr>
            <w:sz w:val="24"/>
          </w:rPr>
          <w:t>PINES</w:t>
        </w:r>
        <w:r>
          <w:rPr>
            <w:sz w:val="24"/>
          </w:rPr>
          <w:tab/>
          <w:t>104</w:t>
        </w:r>
      </w:hyperlink>
    </w:p>
    <w:p w:rsidR="0056774B" w:rsidRDefault="007D7476">
      <w:pPr>
        <w:tabs>
          <w:tab w:val="right" w:leader="dot" w:pos="9379"/>
        </w:tabs>
        <w:spacing w:line="278" w:lineRule="auto"/>
        <w:ind w:left="1028" w:right="111" w:hanging="480"/>
        <w:rPr>
          <w:sz w:val="24"/>
        </w:rPr>
      </w:pPr>
      <w:hyperlink w:anchor="_bookmark73" w:history="1">
        <w:r>
          <w:rPr>
            <w:sz w:val="24"/>
          </w:rPr>
          <w:t>T</w:t>
        </w:r>
        <w:r>
          <w:rPr>
            <w:sz w:val="19"/>
          </w:rPr>
          <w:t xml:space="preserve">ABLA </w:t>
        </w:r>
        <w:r>
          <w:rPr>
            <w:sz w:val="24"/>
          </w:rPr>
          <w:t>8 A</w:t>
        </w:r>
        <w:r>
          <w:rPr>
            <w:sz w:val="19"/>
          </w:rPr>
          <w:t xml:space="preserve">CTIVIDADES DE LAS </w:t>
        </w:r>
        <w:r>
          <w:rPr>
            <w:sz w:val="24"/>
          </w:rPr>
          <w:t>A</w:t>
        </w:r>
        <w:r>
          <w:rPr>
            <w:sz w:val="19"/>
          </w:rPr>
          <w:t>UTORIDADES EN ESCENARIO DE PLANIFICACIÓN DE</w:t>
        </w:r>
      </w:hyperlink>
      <w:r>
        <w:rPr>
          <w:sz w:val="19"/>
        </w:rPr>
        <w:t xml:space="preserve"> </w:t>
      </w:r>
      <w:hyperlink w:anchor="_bookmark73" w:history="1">
        <w:r>
          <w:rPr>
            <w:sz w:val="19"/>
          </w:rPr>
          <w:t>VIGILANCIA</w:t>
        </w:r>
        <w:r>
          <w:rPr>
            <w:spacing w:val="-1"/>
            <w:sz w:val="19"/>
          </w:rPr>
          <w:t xml:space="preserve"> </w:t>
        </w:r>
        <w:r>
          <w:rPr>
            <w:sz w:val="19"/>
          </w:rPr>
          <w:t>Y</w:t>
        </w:r>
        <w:r>
          <w:rPr>
            <w:spacing w:val="-3"/>
            <w:sz w:val="19"/>
          </w:rPr>
          <w:t xml:space="preserve"> </w:t>
        </w:r>
        <w:r>
          <w:rPr>
            <w:sz w:val="19"/>
          </w:rPr>
          <w:t>CONTROL</w:t>
        </w:r>
        <w:r>
          <w:rPr>
            <w:sz w:val="24"/>
          </w:rPr>
          <w:tab/>
          <w:t>111</w:t>
        </w:r>
      </w:hyperlink>
    </w:p>
    <w:p w:rsidR="0056774B" w:rsidRDefault="007D7476">
      <w:pPr>
        <w:tabs>
          <w:tab w:val="right" w:leader="dot" w:pos="9379"/>
        </w:tabs>
        <w:spacing w:line="274" w:lineRule="exact"/>
        <w:ind w:left="548"/>
        <w:rPr>
          <w:sz w:val="24"/>
        </w:rPr>
      </w:pPr>
      <w:hyperlink w:anchor="_bookmark75" w:history="1">
        <w:r>
          <w:rPr>
            <w:sz w:val="24"/>
          </w:rPr>
          <w:t>T</w:t>
        </w:r>
        <w:r>
          <w:rPr>
            <w:sz w:val="19"/>
          </w:rPr>
          <w:t xml:space="preserve">ABLA </w:t>
        </w:r>
        <w:r>
          <w:rPr>
            <w:sz w:val="24"/>
          </w:rPr>
          <w:t>9 A</w:t>
        </w:r>
        <w:r>
          <w:rPr>
            <w:sz w:val="19"/>
          </w:rPr>
          <w:t xml:space="preserve">CTIVIDADES DE LAS </w:t>
        </w:r>
        <w:r>
          <w:rPr>
            <w:sz w:val="24"/>
          </w:rPr>
          <w:t>A</w:t>
        </w:r>
        <w:r>
          <w:rPr>
            <w:sz w:val="19"/>
          </w:rPr>
          <w:t>UTORIDADES ANTE LA OCURRENCIA</w:t>
        </w:r>
        <w:r>
          <w:rPr>
            <w:spacing w:val="-22"/>
            <w:sz w:val="19"/>
          </w:rPr>
          <w:t xml:space="preserve"> </w:t>
        </w:r>
        <w:r>
          <w:rPr>
            <w:sz w:val="19"/>
          </w:rPr>
          <w:t>DE</w:t>
        </w:r>
        <w:r>
          <w:rPr>
            <w:spacing w:val="-1"/>
            <w:sz w:val="19"/>
          </w:rPr>
          <w:t xml:space="preserve"> </w:t>
        </w:r>
        <w:r>
          <w:rPr>
            <w:sz w:val="19"/>
          </w:rPr>
          <w:t>EVENTOS</w:t>
        </w:r>
        <w:r>
          <w:rPr>
            <w:sz w:val="24"/>
          </w:rPr>
          <w:tab/>
          <w:t>116</w:t>
        </w:r>
      </w:hyperlink>
    </w:p>
    <w:p w:rsidR="0056774B" w:rsidRDefault="0056774B">
      <w:pPr>
        <w:spacing w:line="274" w:lineRule="exact"/>
        <w:rPr>
          <w:sz w:val="24"/>
        </w:rPr>
        <w:sectPr w:rsidR="0056774B">
          <w:type w:val="continuous"/>
          <w:pgSz w:w="12240" w:h="15840"/>
          <w:pgMar w:top="980" w:right="1020" w:bottom="280" w:left="1720" w:header="720" w:footer="720" w:gutter="0"/>
          <w:cols w:space="720"/>
        </w:sectPr>
      </w:pPr>
    </w:p>
    <w:p w:rsidR="0056774B" w:rsidRDefault="0056774B">
      <w:pPr>
        <w:pStyle w:val="Textoindependiente"/>
      </w:pPr>
    </w:p>
    <w:p w:rsidR="0056774B" w:rsidRDefault="0056774B">
      <w:pPr>
        <w:pStyle w:val="Textoindependiente"/>
      </w:pPr>
    </w:p>
    <w:p w:rsidR="0056774B" w:rsidRDefault="007D7476">
      <w:pPr>
        <w:pStyle w:val="Ttulo1"/>
        <w:spacing w:before="154"/>
      </w:pPr>
      <w:bookmarkStart w:id="1" w:name="_bookmark0"/>
      <w:bookmarkEnd w:id="1"/>
      <w:r>
        <w:t>INTRODUCCIÓN</w:t>
      </w:r>
    </w:p>
    <w:p w:rsidR="0056774B" w:rsidRDefault="0056774B">
      <w:pPr>
        <w:pStyle w:val="Textoindependiente"/>
        <w:spacing w:before="3"/>
        <w:rPr>
          <w:b/>
          <w:sz w:val="22"/>
        </w:rPr>
      </w:pPr>
    </w:p>
    <w:p w:rsidR="0056774B" w:rsidRDefault="007D7476">
      <w:pPr>
        <w:pStyle w:val="Textoindependiente"/>
        <w:spacing w:before="1" w:line="360" w:lineRule="auto"/>
        <w:ind w:left="548" w:right="112" w:firstLine="720"/>
        <w:jc w:val="both"/>
      </w:pPr>
      <w:r>
        <w:t>En el año de 1991 el tra</w:t>
      </w:r>
      <w:r>
        <w:t xml:space="preserve">nsporte marítimo en América latina, África y Asia se vio envuelto en una fuerte problemática relacionada con la salud pública de miles de personas, pues fue identificada una conexión entre la reaparición de la bacteria del cólera en espacios portuarios de </w:t>
      </w:r>
      <w:r>
        <w:t>algunas ciudades y el transporte de agua de lastre que cargaban grandes buques de comercio internacional. Aunque se presentaron distintos efectos socio ambientales, en el caso peruano fue particularmente grave el impacto del virus, afectando a más de un mi</w:t>
      </w:r>
      <w:r>
        <w:t>llón de personas y causando la muerte de unas diez mil en 1994 (Gonzalez &amp; Salamanca, 2013, pág. 17).</w:t>
      </w:r>
    </w:p>
    <w:p w:rsidR="0056774B" w:rsidRDefault="007D7476">
      <w:pPr>
        <w:pStyle w:val="Textoindependiente"/>
        <w:spacing w:before="5" w:line="360" w:lineRule="auto"/>
        <w:ind w:left="548" w:right="115" w:firstLine="720"/>
        <w:jc w:val="both"/>
      </w:pPr>
      <w:r>
        <w:t>Diversas autoridades ambientales y de salud pública en Perú, Ecuador y Colombia, entre otras de las 16 naciones que en América se vieron afectadas, debier</w:t>
      </w:r>
      <w:r>
        <w:t>on trabajar coordinadamente para minimizar el impacto en la región. A pesar de ello, el cólera se expandió por toda América Latina causando 4.000 muertes en 16 países de la región en aquel año, y para el año 1994 murieron alrededor de</w:t>
      </w:r>
    </w:p>
    <w:p w:rsidR="0056774B" w:rsidRDefault="007D7476">
      <w:pPr>
        <w:pStyle w:val="Textoindependiente"/>
        <w:spacing w:before="2"/>
        <w:ind w:left="548"/>
      </w:pPr>
      <w:r>
        <w:t>10.000 personas (Harv</w:t>
      </w:r>
      <w:r>
        <w:t>ez &amp; Ávila, 2013).</w:t>
      </w:r>
    </w:p>
    <w:p w:rsidR="0056774B" w:rsidRDefault="007D7476">
      <w:pPr>
        <w:pStyle w:val="Textoindependiente"/>
        <w:spacing w:before="139" w:line="360" w:lineRule="auto"/>
        <w:ind w:left="548" w:right="109" w:firstLine="720"/>
        <w:jc w:val="both"/>
      </w:pPr>
      <w:r>
        <w:t>A raíz del impacto generado por la presencia del cólera en la región, el gobierno colombiano instó a las autoridades competentes a desarrollar actividades de vigilancia de la calidad del agua y medidas de control y vigilancia a nivel de los puertos, con es</w:t>
      </w:r>
      <w:r>
        <w:t>pecial énfasis en el control de microorganismos patógenos para la salud humana, a partir de lo cual se desarrollaron actividades tendiente a controlar los impactos que sobre el ecosistema y la salud humana puede generar el déficit de planeación de operacio</w:t>
      </w:r>
      <w:r>
        <w:t>nes de deslastre de una nave en el sector del transporte marítimo.</w:t>
      </w:r>
    </w:p>
    <w:p w:rsidR="0056774B" w:rsidRDefault="007D7476">
      <w:pPr>
        <w:pStyle w:val="Textoindependiente"/>
        <w:spacing w:before="2" w:line="360" w:lineRule="auto"/>
        <w:ind w:left="548" w:right="117" w:firstLine="720"/>
        <w:jc w:val="both"/>
      </w:pPr>
      <w:r>
        <w:t>El evento ocurrido en 1991 no ha sido la única amenaza de invasión del cólera en territorio colombiano. En el año 2010, a raíz del rebrote de cólera en Haití, algunas autoridades administra</w:t>
      </w:r>
      <w:r>
        <w:t>tivas manifestaron el potencial riesgo para el territorio nacional, por la posible importación de casos con presencia de agentes relacionados con el cólera y la contaminación de aguas costeras por aguas de lastre. Por este motivo, las entidades públicas, y</w:t>
      </w:r>
      <w:r>
        <w:t xml:space="preserve"> en especial el Ministerio de la</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6"/>
        <w:jc w:val="both"/>
      </w:pPr>
      <w:r>
        <w:t>Protección Social y el Instituto Nacional de Salud, mediante la Circular 0067, expedida el 27 de octubre de 2010, hicieron un llamado los entes territoriales a intensificar las medidas de prevención y contr</w:t>
      </w:r>
      <w:r>
        <w:t>ol frente al riesgo que representaba el brote de cólera en</w:t>
      </w:r>
      <w:r>
        <w:rPr>
          <w:spacing w:val="-9"/>
        </w:rPr>
        <w:t xml:space="preserve"> </w:t>
      </w:r>
      <w:r>
        <w:t>Haití.</w:t>
      </w:r>
    </w:p>
    <w:p w:rsidR="0056774B" w:rsidRDefault="007D7476">
      <w:pPr>
        <w:pStyle w:val="Textoindependiente"/>
        <w:spacing w:before="5" w:line="360" w:lineRule="auto"/>
        <w:ind w:left="548" w:right="110" w:firstLine="720"/>
        <w:jc w:val="both"/>
      </w:pPr>
      <w:r>
        <w:t xml:space="preserve">Como antecedente de la declaración se manifestó que en tan solo nueve </w:t>
      </w:r>
      <w:r>
        <w:rPr>
          <w:spacing w:val="1"/>
          <w:w w:val="99"/>
        </w:rPr>
        <w:t>m</w:t>
      </w:r>
      <w:r>
        <w:rPr>
          <w:w w:val="99"/>
        </w:rPr>
        <w:t>ese</w:t>
      </w:r>
      <w:r>
        <w:t>s</w:t>
      </w:r>
      <w:r>
        <w:rPr>
          <w:spacing w:val="29"/>
        </w:rPr>
        <w:t xml:space="preserve"> </w:t>
      </w:r>
      <w:r>
        <w:rPr>
          <w:spacing w:val="-2"/>
          <w:w w:val="99"/>
        </w:rPr>
        <w:t>d</w:t>
      </w:r>
      <w:r>
        <w:rPr>
          <w:w w:val="99"/>
        </w:rPr>
        <w:t>e</w:t>
      </w:r>
      <w:r>
        <w:rPr>
          <w:spacing w:val="29"/>
        </w:rPr>
        <w:t xml:space="preserve"> </w:t>
      </w:r>
      <w:r>
        <w:rPr>
          <w:w w:val="99"/>
        </w:rPr>
        <w:t>20</w:t>
      </w:r>
      <w:r>
        <w:rPr>
          <w:spacing w:val="-2"/>
          <w:w w:val="99"/>
        </w:rPr>
        <w:t>1</w:t>
      </w:r>
      <w:r>
        <w:rPr>
          <w:w w:val="99"/>
        </w:rPr>
        <w:t>0</w:t>
      </w:r>
      <w:r>
        <w:rPr>
          <w:spacing w:val="32"/>
        </w:rPr>
        <w:t xml:space="preserve"> </w:t>
      </w:r>
      <w:r>
        <w:rPr>
          <w:spacing w:val="-4"/>
          <w:w w:val="33"/>
        </w:rPr>
        <w:t>―</w:t>
      </w:r>
      <w:r>
        <w:rPr>
          <w:spacing w:val="1"/>
          <w:w w:val="99"/>
        </w:rPr>
        <w:t>m</w:t>
      </w:r>
      <w:r>
        <w:rPr>
          <w:w w:val="99"/>
        </w:rPr>
        <w:t>ur</w:t>
      </w:r>
      <w:r>
        <w:rPr>
          <w:spacing w:val="-2"/>
          <w:w w:val="99"/>
        </w:rPr>
        <w:t>i</w:t>
      </w:r>
      <w:r>
        <w:rPr>
          <w:w w:val="99"/>
        </w:rPr>
        <w:t>eron</w:t>
      </w:r>
      <w:r>
        <w:rPr>
          <w:spacing w:val="30"/>
        </w:rPr>
        <w:t xml:space="preserve"> </w:t>
      </w:r>
      <w:r>
        <w:rPr>
          <w:w w:val="99"/>
        </w:rPr>
        <w:t>292</w:t>
      </w:r>
      <w:r>
        <w:rPr>
          <w:spacing w:val="30"/>
        </w:rPr>
        <w:t xml:space="preserve"> </w:t>
      </w:r>
      <w:r>
        <w:rPr>
          <w:spacing w:val="-2"/>
          <w:w w:val="99"/>
        </w:rPr>
        <w:t>p</w:t>
      </w:r>
      <w:r>
        <w:rPr>
          <w:w w:val="99"/>
        </w:rPr>
        <w:t>erso</w:t>
      </w:r>
      <w:r>
        <w:rPr>
          <w:spacing w:val="-2"/>
          <w:w w:val="99"/>
        </w:rPr>
        <w:t>n</w:t>
      </w:r>
      <w:r>
        <w:rPr>
          <w:w w:val="99"/>
        </w:rPr>
        <w:t>a</w:t>
      </w:r>
      <w:r>
        <w:t>s</w:t>
      </w:r>
      <w:r>
        <w:rPr>
          <w:spacing w:val="31"/>
        </w:rPr>
        <w:t xml:space="preserve"> </w:t>
      </w:r>
      <w:r>
        <w:rPr>
          <w:w w:val="99"/>
        </w:rPr>
        <w:t>a</w:t>
      </w:r>
      <w:r>
        <w:rPr>
          <w:spacing w:val="27"/>
        </w:rPr>
        <w:t xml:space="preserve"> </w:t>
      </w:r>
      <w:r>
        <w:rPr>
          <w:w w:val="99"/>
        </w:rPr>
        <w:t>causa</w:t>
      </w:r>
      <w:r>
        <w:rPr>
          <w:spacing w:val="30"/>
        </w:rPr>
        <w:t xml:space="preserve"> </w:t>
      </w:r>
      <w:r>
        <w:rPr>
          <w:w w:val="99"/>
        </w:rPr>
        <w:t>de</w:t>
      </w:r>
      <w:r>
        <w:rPr>
          <w:spacing w:val="30"/>
        </w:rPr>
        <w:t xml:space="preserve"> </w:t>
      </w:r>
      <w:r>
        <w:rPr>
          <w:w w:val="99"/>
        </w:rPr>
        <w:t>la</w:t>
      </w:r>
      <w:r>
        <w:rPr>
          <w:spacing w:val="29"/>
        </w:rPr>
        <w:t xml:space="preserve"> </w:t>
      </w:r>
      <w:r>
        <w:rPr>
          <w:w w:val="99"/>
        </w:rPr>
        <w:t>e</w:t>
      </w:r>
      <w:r>
        <w:rPr>
          <w:spacing w:val="-2"/>
          <w:w w:val="99"/>
        </w:rPr>
        <w:t>n</w:t>
      </w:r>
      <w:r>
        <w:t>f</w:t>
      </w:r>
      <w:r>
        <w:rPr>
          <w:spacing w:val="1"/>
        </w:rPr>
        <w:t>e</w:t>
      </w:r>
      <w:r>
        <w:t>r</w:t>
      </w:r>
      <w:r>
        <w:rPr>
          <w:spacing w:val="-2"/>
        </w:rPr>
        <w:t>m</w:t>
      </w:r>
      <w:r>
        <w:rPr>
          <w:w w:val="99"/>
        </w:rPr>
        <w:t>e</w:t>
      </w:r>
      <w:r>
        <w:rPr>
          <w:spacing w:val="-2"/>
          <w:w w:val="99"/>
        </w:rPr>
        <w:t>d</w:t>
      </w:r>
      <w:r>
        <w:rPr>
          <w:w w:val="99"/>
        </w:rPr>
        <w:t>ad</w:t>
      </w:r>
      <w:r>
        <w:t>,</w:t>
      </w:r>
      <w:r>
        <w:rPr>
          <w:spacing w:val="29"/>
        </w:rPr>
        <w:t xml:space="preserve"> </w:t>
      </w:r>
      <w:r>
        <w:rPr>
          <w:w w:val="99"/>
        </w:rPr>
        <w:t>a</w:t>
      </w:r>
      <w:r>
        <w:rPr>
          <w:spacing w:val="-2"/>
          <w:w w:val="99"/>
        </w:rPr>
        <w:t>d</w:t>
      </w:r>
      <w:r>
        <w:rPr>
          <w:w w:val="99"/>
        </w:rPr>
        <w:t>e</w:t>
      </w:r>
      <w:r>
        <w:rPr>
          <w:spacing w:val="-1"/>
          <w:w w:val="99"/>
        </w:rPr>
        <w:t>m</w:t>
      </w:r>
      <w:r>
        <w:rPr>
          <w:w w:val="99"/>
        </w:rPr>
        <w:t>á</w:t>
      </w:r>
      <w:r>
        <w:t>s</w:t>
      </w:r>
      <w:r>
        <w:rPr>
          <w:spacing w:val="31"/>
        </w:rPr>
        <w:t xml:space="preserve"> </w:t>
      </w:r>
      <w:r>
        <w:rPr>
          <w:spacing w:val="-2"/>
        </w:rPr>
        <w:t>[</w:t>
      </w:r>
      <w:r>
        <w:rPr>
          <w:spacing w:val="-3"/>
        </w:rPr>
        <w:t>s</w:t>
      </w:r>
      <w:r>
        <w:rPr>
          <w:w w:val="99"/>
        </w:rPr>
        <w:t xml:space="preserve">e </w:t>
      </w:r>
      <w:r>
        <w:t>reconoció la existencia de] 4.147 contagiados y se confirmó la llegada del brote a la capital, Puerto Príncipe...‖ (Ministerio de la Protección Social, 2010). Sin embargo, el llamado de la autoridad en salud permitió comprender que la detección, diagnóstic</w:t>
      </w:r>
      <w:r>
        <w:t>o, manejo y control de los organismos presentes en las aguas de lastre, actividad desarrollada por autoridades ambientales, marítimas y portuarias, pareciese hacerse de forma descoordinada, impactando con ello el interés público de protección</w:t>
      </w:r>
      <w:r>
        <w:rPr>
          <w:spacing w:val="-16"/>
        </w:rPr>
        <w:t xml:space="preserve"> </w:t>
      </w:r>
      <w:r>
        <w:t>medioambienta</w:t>
      </w:r>
      <w:r>
        <w:t>l.</w:t>
      </w:r>
    </w:p>
    <w:p w:rsidR="0056774B" w:rsidRDefault="007D7476">
      <w:pPr>
        <w:pStyle w:val="Textoindependiente"/>
        <w:spacing w:before="2" w:line="360" w:lineRule="auto"/>
        <w:ind w:left="548" w:right="111" w:firstLine="720"/>
        <w:jc w:val="both"/>
      </w:pPr>
      <w:r>
        <w:t xml:space="preserve">Esta deficiencia en la coordinación interinstitucional ha sido señalada para otros eventos, tal como el derrame de hidrocarburo </w:t>
      </w:r>
      <w:r>
        <w:rPr>
          <w:i/>
        </w:rPr>
        <w:t xml:space="preserve">BT ENERGY CHALLENGER </w:t>
      </w:r>
      <w:r>
        <w:t>en las instalaciones costa afuera operadas por Ecopetrol en el terminal marítimo de Coveñas (Golfo de Mo</w:t>
      </w:r>
      <w:r>
        <w:t>rrosquillo), en el año 2014, el cual permitió evidenciar diversos apremios asociados al deslastre de la nave y el esquema operativo y de coordinación institucional que regula este proceso. Así lo evidencian informes de prensa como lo refirió de una forma c</w:t>
      </w:r>
      <w:r>
        <w:t>oncluyente el periodista Alejandro</w:t>
      </w:r>
      <w:r>
        <w:rPr>
          <w:spacing w:val="-29"/>
        </w:rPr>
        <w:t xml:space="preserve"> </w:t>
      </w:r>
      <w:r>
        <w:t>Arias:</w:t>
      </w:r>
    </w:p>
    <w:p w:rsidR="0056774B" w:rsidRDefault="007D7476">
      <w:pPr>
        <w:spacing w:before="2" w:line="360" w:lineRule="auto"/>
        <w:ind w:left="1268" w:right="112" w:firstLine="720"/>
        <w:jc w:val="both"/>
        <w:rPr>
          <w:sz w:val="20"/>
        </w:rPr>
      </w:pPr>
      <w:r>
        <w:rPr>
          <w:w w:val="33"/>
          <w:sz w:val="20"/>
        </w:rPr>
        <w:t>―</w:t>
      </w:r>
      <w:r>
        <w:rPr>
          <w:w w:val="99"/>
          <w:sz w:val="20"/>
        </w:rPr>
        <w:t>M</w:t>
      </w:r>
      <w:r>
        <w:rPr>
          <w:spacing w:val="-1"/>
          <w:w w:val="99"/>
          <w:sz w:val="20"/>
        </w:rPr>
        <w:t>á</w:t>
      </w:r>
      <w:r>
        <w:rPr>
          <w:w w:val="99"/>
          <w:sz w:val="20"/>
        </w:rPr>
        <w:t>s</w:t>
      </w:r>
      <w:r>
        <w:rPr>
          <w:spacing w:val="9"/>
          <w:sz w:val="20"/>
        </w:rPr>
        <w:t xml:space="preserve"> </w:t>
      </w:r>
      <w:r>
        <w:rPr>
          <w:w w:val="99"/>
          <w:sz w:val="20"/>
        </w:rPr>
        <w:t>a</w:t>
      </w:r>
      <w:r>
        <w:rPr>
          <w:spacing w:val="-2"/>
          <w:w w:val="99"/>
          <w:sz w:val="20"/>
        </w:rPr>
        <w:t>l</w:t>
      </w:r>
      <w:r>
        <w:rPr>
          <w:spacing w:val="-1"/>
          <w:w w:val="99"/>
          <w:sz w:val="20"/>
        </w:rPr>
        <w:t>l</w:t>
      </w:r>
      <w:r>
        <w:rPr>
          <w:w w:val="99"/>
          <w:sz w:val="20"/>
        </w:rPr>
        <w:t>á</w:t>
      </w:r>
      <w:r>
        <w:rPr>
          <w:spacing w:val="8"/>
          <w:sz w:val="20"/>
        </w:rPr>
        <w:t xml:space="preserve"> </w:t>
      </w:r>
      <w:r>
        <w:rPr>
          <w:spacing w:val="1"/>
          <w:w w:val="99"/>
          <w:sz w:val="20"/>
        </w:rPr>
        <w:t>d</w:t>
      </w:r>
      <w:r>
        <w:rPr>
          <w:w w:val="99"/>
          <w:sz w:val="20"/>
        </w:rPr>
        <w:t>e</w:t>
      </w:r>
      <w:r>
        <w:rPr>
          <w:spacing w:val="8"/>
          <w:sz w:val="20"/>
        </w:rPr>
        <w:t xml:space="preserve"> </w:t>
      </w:r>
      <w:r>
        <w:rPr>
          <w:spacing w:val="-1"/>
          <w:w w:val="99"/>
          <w:sz w:val="20"/>
        </w:rPr>
        <w:t>l</w:t>
      </w:r>
      <w:r>
        <w:rPr>
          <w:w w:val="99"/>
          <w:sz w:val="20"/>
        </w:rPr>
        <w:t>os</w:t>
      </w:r>
      <w:r>
        <w:rPr>
          <w:spacing w:val="9"/>
          <w:sz w:val="20"/>
        </w:rPr>
        <w:t xml:space="preserve"> </w:t>
      </w:r>
      <w:r>
        <w:rPr>
          <w:spacing w:val="-1"/>
          <w:w w:val="99"/>
          <w:sz w:val="20"/>
        </w:rPr>
        <w:t>i</w:t>
      </w:r>
      <w:r>
        <w:rPr>
          <w:w w:val="99"/>
          <w:sz w:val="20"/>
        </w:rPr>
        <w:t>nc</w:t>
      </w:r>
      <w:r>
        <w:rPr>
          <w:spacing w:val="1"/>
          <w:w w:val="99"/>
          <w:sz w:val="20"/>
        </w:rPr>
        <w:t>i</w:t>
      </w:r>
      <w:r>
        <w:rPr>
          <w:w w:val="99"/>
          <w:sz w:val="20"/>
        </w:rPr>
        <w:t>d</w:t>
      </w:r>
      <w:r>
        <w:rPr>
          <w:spacing w:val="-1"/>
          <w:w w:val="99"/>
          <w:sz w:val="20"/>
        </w:rPr>
        <w:t>e</w:t>
      </w:r>
      <w:r>
        <w:rPr>
          <w:w w:val="99"/>
          <w:sz w:val="20"/>
        </w:rPr>
        <w:t>n</w:t>
      </w:r>
      <w:r>
        <w:rPr>
          <w:spacing w:val="1"/>
          <w:w w:val="99"/>
          <w:sz w:val="20"/>
        </w:rPr>
        <w:t>t</w:t>
      </w:r>
      <w:r>
        <w:rPr>
          <w:w w:val="99"/>
          <w:sz w:val="20"/>
        </w:rPr>
        <w:t>es</w:t>
      </w:r>
      <w:r>
        <w:rPr>
          <w:spacing w:val="9"/>
          <w:sz w:val="20"/>
        </w:rPr>
        <w:t xml:space="preserve"> </w:t>
      </w:r>
      <w:r>
        <w:rPr>
          <w:w w:val="99"/>
          <w:sz w:val="20"/>
        </w:rPr>
        <w:t>q</w:t>
      </w:r>
      <w:r>
        <w:rPr>
          <w:spacing w:val="-1"/>
          <w:w w:val="99"/>
          <w:sz w:val="20"/>
        </w:rPr>
        <w:t>u</w:t>
      </w:r>
      <w:r>
        <w:rPr>
          <w:w w:val="99"/>
          <w:sz w:val="20"/>
        </w:rPr>
        <w:t>e</w:t>
      </w:r>
      <w:r>
        <w:rPr>
          <w:spacing w:val="1"/>
          <w:w w:val="99"/>
          <w:sz w:val="20"/>
        </w:rPr>
        <w:t>d</w:t>
      </w:r>
      <w:r>
        <w:rPr>
          <w:w w:val="99"/>
          <w:sz w:val="20"/>
        </w:rPr>
        <w:t>ó</w:t>
      </w:r>
      <w:r>
        <w:rPr>
          <w:spacing w:val="8"/>
          <w:sz w:val="20"/>
        </w:rPr>
        <w:t xml:space="preserve"> </w:t>
      </w:r>
      <w:r>
        <w:rPr>
          <w:w w:val="99"/>
          <w:sz w:val="20"/>
        </w:rPr>
        <w:t>en</w:t>
      </w:r>
      <w:r>
        <w:rPr>
          <w:spacing w:val="8"/>
          <w:sz w:val="20"/>
        </w:rPr>
        <w:t xml:space="preserve"> </w:t>
      </w:r>
      <w:r>
        <w:rPr>
          <w:w w:val="99"/>
          <w:sz w:val="20"/>
        </w:rPr>
        <w:t>ev</w:t>
      </w:r>
      <w:r>
        <w:rPr>
          <w:spacing w:val="-1"/>
          <w:w w:val="99"/>
          <w:sz w:val="20"/>
        </w:rPr>
        <w:t>i</w:t>
      </w:r>
      <w:r>
        <w:rPr>
          <w:spacing w:val="1"/>
          <w:w w:val="99"/>
          <w:sz w:val="20"/>
        </w:rPr>
        <w:t>d</w:t>
      </w:r>
      <w:r>
        <w:rPr>
          <w:w w:val="99"/>
          <w:sz w:val="20"/>
        </w:rPr>
        <w:t>e</w:t>
      </w:r>
      <w:r>
        <w:rPr>
          <w:spacing w:val="-1"/>
          <w:w w:val="99"/>
          <w:sz w:val="20"/>
        </w:rPr>
        <w:t>n</w:t>
      </w:r>
      <w:r>
        <w:rPr>
          <w:spacing w:val="1"/>
          <w:w w:val="99"/>
          <w:sz w:val="20"/>
        </w:rPr>
        <w:t>ci</w:t>
      </w:r>
      <w:r>
        <w:rPr>
          <w:w w:val="99"/>
          <w:sz w:val="20"/>
        </w:rPr>
        <w:t>a</w:t>
      </w:r>
      <w:r>
        <w:rPr>
          <w:spacing w:val="14"/>
          <w:sz w:val="20"/>
        </w:rPr>
        <w:t xml:space="preserve"> </w:t>
      </w:r>
      <w:r>
        <w:rPr>
          <w:spacing w:val="-1"/>
          <w:w w:val="99"/>
          <w:sz w:val="20"/>
        </w:rPr>
        <w:t>l</w:t>
      </w:r>
      <w:r>
        <w:rPr>
          <w:w w:val="99"/>
          <w:sz w:val="20"/>
        </w:rPr>
        <w:t>a</w:t>
      </w:r>
      <w:r>
        <w:rPr>
          <w:spacing w:val="8"/>
          <w:sz w:val="20"/>
        </w:rPr>
        <w:t xml:space="preserve"> </w:t>
      </w:r>
      <w:r>
        <w:rPr>
          <w:w w:val="99"/>
          <w:sz w:val="20"/>
        </w:rPr>
        <w:t>n</w:t>
      </w:r>
      <w:r>
        <w:rPr>
          <w:spacing w:val="1"/>
          <w:w w:val="99"/>
          <w:sz w:val="20"/>
        </w:rPr>
        <w:t>u</w:t>
      </w:r>
      <w:r>
        <w:rPr>
          <w:spacing w:val="-1"/>
          <w:w w:val="99"/>
          <w:sz w:val="20"/>
        </w:rPr>
        <w:t>l</w:t>
      </w:r>
      <w:r>
        <w:rPr>
          <w:w w:val="99"/>
          <w:sz w:val="20"/>
        </w:rPr>
        <w:t>a</w:t>
      </w:r>
      <w:r>
        <w:rPr>
          <w:spacing w:val="10"/>
          <w:sz w:val="20"/>
        </w:rPr>
        <w:t xml:space="preserve"> </w:t>
      </w:r>
      <w:r>
        <w:rPr>
          <w:w w:val="99"/>
          <w:sz w:val="20"/>
        </w:rPr>
        <w:t>re</w:t>
      </w:r>
      <w:r>
        <w:rPr>
          <w:spacing w:val="-1"/>
          <w:w w:val="99"/>
          <w:sz w:val="20"/>
        </w:rPr>
        <w:t>a</w:t>
      </w:r>
      <w:r>
        <w:rPr>
          <w:spacing w:val="1"/>
          <w:w w:val="99"/>
          <w:sz w:val="20"/>
        </w:rPr>
        <w:t>cc</w:t>
      </w:r>
      <w:r>
        <w:rPr>
          <w:spacing w:val="-1"/>
          <w:w w:val="99"/>
          <w:sz w:val="20"/>
        </w:rPr>
        <w:t>i</w:t>
      </w:r>
      <w:r>
        <w:rPr>
          <w:w w:val="99"/>
          <w:sz w:val="20"/>
        </w:rPr>
        <w:t>ón</w:t>
      </w:r>
      <w:r>
        <w:rPr>
          <w:spacing w:val="8"/>
          <w:sz w:val="20"/>
        </w:rPr>
        <w:t xml:space="preserve"> </w:t>
      </w:r>
      <w:r>
        <w:rPr>
          <w:w w:val="99"/>
          <w:sz w:val="20"/>
        </w:rPr>
        <w:t>de</w:t>
      </w:r>
      <w:r>
        <w:rPr>
          <w:spacing w:val="8"/>
          <w:sz w:val="20"/>
        </w:rPr>
        <w:t xml:space="preserve"> </w:t>
      </w:r>
      <w:r>
        <w:rPr>
          <w:spacing w:val="-1"/>
          <w:w w:val="99"/>
          <w:sz w:val="20"/>
        </w:rPr>
        <w:t>l</w:t>
      </w:r>
      <w:r>
        <w:rPr>
          <w:w w:val="99"/>
          <w:sz w:val="20"/>
        </w:rPr>
        <w:t>as</w:t>
      </w:r>
      <w:r>
        <w:rPr>
          <w:spacing w:val="9"/>
          <w:sz w:val="20"/>
        </w:rPr>
        <w:t xml:space="preserve"> </w:t>
      </w:r>
      <w:r>
        <w:rPr>
          <w:w w:val="99"/>
          <w:sz w:val="20"/>
        </w:rPr>
        <w:t>a</w:t>
      </w:r>
      <w:r>
        <w:rPr>
          <w:spacing w:val="-1"/>
          <w:w w:val="99"/>
          <w:sz w:val="20"/>
        </w:rPr>
        <w:t>u</w:t>
      </w:r>
      <w:r>
        <w:rPr>
          <w:w w:val="99"/>
          <w:sz w:val="20"/>
        </w:rPr>
        <w:t>to</w:t>
      </w:r>
      <w:r>
        <w:rPr>
          <w:spacing w:val="2"/>
          <w:w w:val="99"/>
          <w:sz w:val="20"/>
        </w:rPr>
        <w:t>r</w:t>
      </w:r>
      <w:r>
        <w:rPr>
          <w:spacing w:val="-1"/>
          <w:w w:val="99"/>
          <w:sz w:val="20"/>
        </w:rPr>
        <w:t>i</w:t>
      </w:r>
      <w:r>
        <w:rPr>
          <w:w w:val="99"/>
          <w:sz w:val="20"/>
        </w:rPr>
        <w:t>d</w:t>
      </w:r>
      <w:r>
        <w:rPr>
          <w:spacing w:val="1"/>
          <w:w w:val="99"/>
          <w:sz w:val="20"/>
        </w:rPr>
        <w:t>a</w:t>
      </w:r>
      <w:r>
        <w:rPr>
          <w:w w:val="99"/>
          <w:sz w:val="20"/>
        </w:rPr>
        <w:t>d</w:t>
      </w:r>
      <w:r>
        <w:rPr>
          <w:spacing w:val="1"/>
          <w:w w:val="99"/>
          <w:sz w:val="20"/>
        </w:rPr>
        <w:t>e</w:t>
      </w:r>
      <w:r>
        <w:rPr>
          <w:w w:val="99"/>
          <w:sz w:val="20"/>
        </w:rPr>
        <w:t xml:space="preserve">s </w:t>
      </w:r>
      <w:r>
        <w:rPr>
          <w:sz w:val="20"/>
        </w:rPr>
        <w:t>locales que carecen de planes de contingencias para la atención de este tipo de emergencias. Las maniobras de control y protección ante este tipo de emergencias han quedado a cargo únicamente de las empresas operadoras del oleoducto y la terminal y  ante l</w:t>
      </w:r>
      <w:r>
        <w:rPr>
          <w:sz w:val="20"/>
        </w:rPr>
        <w:t>a ocurrencia de este tipo de eventos los alcaldes y sus Comités Locales para la Prevención y Atención de Emergencias y Desastres terminan siendo apenas decorativas‖ (Arias, 2014, pág.</w:t>
      </w:r>
      <w:r>
        <w:rPr>
          <w:spacing w:val="-7"/>
          <w:sz w:val="20"/>
        </w:rPr>
        <w:t xml:space="preserve"> </w:t>
      </w:r>
      <w:r>
        <w:rPr>
          <w:sz w:val="20"/>
        </w:rPr>
        <w:t>2).</w:t>
      </w:r>
    </w:p>
    <w:p w:rsidR="0056774B" w:rsidRDefault="007D7476">
      <w:pPr>
        <w:pStyle w:val="Textoindependiente"/>
        <w:spacing w:before="4" w:line="360" w:lineRule="auto"/>
        <w:ind w:left="548" w:right="117" w:firstLine="720"/>
        <w:jc w:val="both"/>
      </w:pPr>
      <w:r>
        <w:t>A pesar de la evidencia del riesgo que supone una gestión deficiente de las aguas de lastre, particularmente por la persistencia en la identificación de especies acuáticas invasoras a las regiones costeras mediante las descargas a través del vector definid</w:t>
      </w:r>
      <w:r>
        <w:t>o como       aguas de lastre de los buques, el control alrededor de las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2"/>
        <w:jc w:val="both"/>
      </w:pPr>
      <w:r>
        <w:t>mismas sigue siendo escaso. Un estudio presentado por el boletín científico de la CIOH en el año 2011, consistente en la realización de muestreos aleatorios a 18 buques cargueros de crudo, en el terminal Multiboyas de Ecopetrol ubicado en el Puerto de Tuma</w:t>
      </w:r>
      <w:r>
        <w:t xml:space="preserve">co, Nariño, entre el 11 de febrero y el 2 de octubre de 2010, permitió conocer que en 67% de las 18 muestras estudiadas se identificó la presencia de organismos acuáticos y patógenos perjudiciales, y en particular, la presencia de </w:t>
      </w:r>
      <w:r>
        <w:rPr>
          <w:i/>
        </w:rPr>
        <w:t>Vibrio choleraede</w:t>
      </w:r>
      <w:r>
        <w:t>, microo</w:t>
      </w:r>
      <w:r>
        <w:t>rganismo causante de la enfermedad diarreica conocida como cólera (Rodríguez D. , 2011).</w:t>
      </w:r>
    </w:p>
    <w:p w:rsidR="0056774B" w:rsidRDefault="007D7476">
      <w:pPr>
        <w:pStyle w:val="Textoindependiente"/>
        <w:spacing w:before="5" w:line="360" w:lineRule="auto"/>
        <w:ind w:left="548" w:right="116" w:firstLine="720"/>
        <w:jc w:val="both"/>
      </w:pPr>
      <w:r>
        <w:t>En todo caso, la ocurrencia de eventos como la presencia o propagación  del cólera o incluso el derrame de petróleo en Coveñas, permite evidenciar los impactos que sob</w:t>
      </w:r>
      <w:r>
        <w:t>re el ecosistema puede generar el déficit de planeación de operaciones de deslastre de una nave en el sector del transporte marítimo. Algunos de estos impactos están relacionados con el medio ambiente, aunque se pueden evidenciar afectaciones a la salud pú</w:t>
      </w:r>
      <w:r>
        <w:t>blica y la</w:t>
      </w:r>
      <w:r>
        <w:rPr>
          <w:spacing w:val="-21"/>
        </w:rPr>
        <w:t xml:space="preserve"> </w:t>
      </w:r>
      <w:r>
        <w:t>economía.</w:t>
      </w:r>
    </w:p>
    <w:p w:rsidR="0056774B" w:rsidRDefault="007D7476">
      <w:pPr>
        <w:pStyle w:val="Textoindependiente"/>
        <w:spacing w:before="5" w:line="360" w:lineRule="auto"/>
        <w:ind w:left="548" w:right="115" w:firstLine="720"/>
        <w:jc w:val="both"/>
      </w:pPr>
      <w:r>
        <w:t>Por los motivos anteriormente enunciados, es de vital importancia para un país con contextos ecosistémicos complejos como Colombia, investigar y formular propuestas de control de riesgo en operaciones de vertimientos de las aguas de la</w:t>
      </w:r>
      <w:r>
        <w:t>stre. Más aún, cuando es reconocido que los vertimientos generados por el deslastre pueden abarcar contaminación marina e invasión de especies y microorganismos provenientes de otros hábitats, los cuales pueden alterar la biodiversidad marina, los ecosiste</w:t>
      </w:r>
      <w:r>
        <w:t>mas y las actividades socioeconómicas.</w:t>
      </w:r>
    </w:p>
    <w:p w:rsidR="0056774B" w:rsidRDefault="007D7476">
      <w:pPr>
        <w:pStyle w:val="Textoindependiente"/>
        <w:spacing w:before="5" w:line="360" w:lineRule="auto"/>
        <w:ind w:left="548" w:right="112" w:firstLine="720"/>
        <w:jc w:val="both"/>
      </w:pPr>
      <w:r>
        <w:t>La exacerbación de esta problemática ambiental, derivada de la existencia de buques con mayor capacidad de carga y necesidad en el uso y vertimiento de agua de lastre, impacta profundamente los sectores marítimo, port</w:t>
      </w:r>
      <w:r>
        <w:t>uario y ambiental de los terminales marítimos vinculados con proyectos de transporte internacional. Ante el reconocimiento de este fenómeno, resulta fundamental la realización de una pesquisa académica que permita conocer el estado del arte de la gestión d</w:t>
      </w:r>
      <w:r>
        <w:t>e estas aguas de lastre y los sedimentos de los buques y sus regulaciones normativas,  por parte de las Instituciones Nacionales</w:t>
      </w:r>
      <w:r>
        <w:rPr>
          <w:spacing w:val="-26"/>
        </w:rPr>
        <w:t xml:space="preserve"> </w:t>
      </w:r>
      <w:r>
        <w:t>Colombianas.</w:t>
      </w:r>
    </w:p>
    <w:p w:rsidR="0056774B" w:rsidRDefault="007D7476">
      <w:pPr>
        <w:pStyle w:val="Textoindependiente"/>
        <w:spacing w:before="5"/>
        <w:ind w:left="1268"/>
      </w:pPr>
      <w:r>
        <w:t>Si  se  mira  esta  problemática  desde  una  visión  general,  resulta preciso</w:t>
      </w:r>
    </w:p>
    <w:p w:rsidR="0056774B" w:rsidRDefault="0056774B">
      <w:p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52" w:lineRule="auto"/>
        <w:ind w:left="548" w:right="109"/>
        <w:jc w:val="both"/>
      </w:pPr>
      <w:r>
        <w:t>recordar que el índice de salud de los océanos (OHI) por sus siglas en inglés, contiene un detallado análisis cuantitativo de la relación crítica entre el océano y los seres humanos, el cual se elaboró teniendo en cuenta los múltiples beneficios que se obt</w:t>
      </w:r>
      <w:r>
        <w:t>ienen de este. El índice realizó una evaluación global que analizó las aguas costeras de los 171 países del mundo que poseen costas oceánicas</w:t>
      </w:r>
      <w:r>
        <w:rPr>
          <w:position w:val="11"/>
          <w:sz w:val="16"/>
        </w:rPr>
        <w:t>1</w:t>
      </w:r>
      <w:r>
        <w:t>, siendo Colombia uno de los países con menor puntuación en la primera</w:t>
      </w:r>
      <w:r>
        <w:rPr>
          <w:spacing w:val="64"/>
        </w:rPr>
        <w:t xml:space="preserve"> </w:t>
      </w:r>
      <w:r>
        <w:t>medición.</w:t>
      </w:r>
    </w:p>
    <w:p w:rsidR="0056774B" w:rsidRDefault="007D7476">
      <w:pPr>
        <w:pStyle w:val="Textoindependiente"/>
        <w:spacing w:before="13" w:line="360" w:lineRule="auto"/>
        <w:ind w:left="548" w:right="110"/>
        <w:jc w:val="both"/>
      </w:pPr>
      <w:r>
        <w:t>Esta calificación se obtiene medi</w:t>
      </w:r>
      <w:r>
        <w:t>ante la comparación de los beneficios reales y potenciales que proporciona el océano al país, comparado con un estado sustentable de referencia, con una puntuación máxima de 100 puntos, Colombia obtuvo una puntuación por debajo de la media global que era 6</w:t>
      </w:r>
      <w:r>
        <w:t>0. Este fenómeno, en consonancia con la problemática inicialmente mencionada, debe interpelar a la administración pública acerca de las estrategias que permiten un óptimo aprovechamiento de los beneficios de los océanos, con un enfoque que limite los impac</w:t>
      </w:r>
      <w:r>
        <w:t>tos perjudiciales sobre los mismos bajo una perspectiva sostenible.</w:t>
      </w:r>
    </w:p>
    <w:p w:rsidR="0056774B" w:rsidRDefault="000E4EA7">
      <w:pPr>
        <w:pStyle w:val="Textoindependiente"/>
        <w:spacing w:before="5" w:line="360" w:lineRule="auto"/>
        <w:ind w:left="548" w:right="111" w:firstLine="720"/>
        <w:jc w:val="both"/>
      </w:pPr>
      <w:r>
        <w:rPr>
          <w:noProof/>
          <w:lang w:val="es-CO" w:eastAsia="es-CO"/>
        </w:rPr>
        <mc:AlternateContent>
          <mc:Choice Requires="wps">
            <w:drawing>
              <wp:anchor distT="0" distB="0" distL="114300" distR="114300" simplePos="0" relativeHeight="251681280" behindDoc="1" locked="0" layoutInCell="1" allowOverlap="1">
                <wp:simplePos x="0" y="0"/>
                <wp:positionH relativeFrom="page">
                  <wp:posOffset>1929765</wp:posOffset>
                </wp:positionH>
                <wp:positionV relativeFrom="paragraph">
                  <wp:posOffset>266700</wp:posOffset>
                </wp:positionV>
                <wp:extent cx="0" cy="175260"/>
                <wp:effectExtent l="24765" t="28575" r="22860" b="24765"/>
                <wp:wrapNone/>
                <wp:docPr id="1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42672">
                          <a:solidFill>
                            <a:srgbClr val="FFFFF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95pt,21pt" to="151.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" strokecolor="#fffff9" strokeweight="3.36pt">
                <w10:wrap anchorx="page"/>
              </v:line>
            </w:pict>
          </mc:Fallback>
        </mc:AlternateContent>
      </w:r>
      <w:r w:rsidR="007D7476">
        <w:t>Tras profundizar en las repercusiones que genera para el medio ambiente marino la interface entre el modo de transporte marítimo a su arribo a los puertos y terminales</w:t>
      </w:r>
      <w:r w:rsidR="007D7476">
        <w:rPr>
          <w:shd w:val="clear" w:color="auto" w:fill="FFFFF9"/>
        </w:rPr>
        <w:t>, esta investigación</w:t>
      </w:r>
      <w:r w:rsidR="007D7476">
        <w:rPr>
          <w:shd w:val="clear" w:color="auto" w:fill="FFFFF9"/>
        </w:rPr>
        <w:t xml:space="preserve"> </w:t>
      </w:r>
      <w:r w:rsidR="007D7476">
        <w:t>revisó algunas de las principales problemáticas asociadas a la introducción de especies invasoras en ecosistemas foráneos luego de ser transportadas por los buques dentro de sus tanques de lastre. Esta preocupación, ya había sido identificado por el Conve</w:t>
      </w:r>
      <w:r w:rsidR="007D7476">
        <w:t>nio sobre Diversidad Biológica el cual determinó que las especies invasoras marinas (EIM), constituyen una de las cuatro amenazas más grandes a los océanos del mundo, dado el impacto profundo que generan en la pérdida de biodiversidad y los cambios ecosist</w:t>
      </w:r>
      <w:r w:rsidR="007D7476">
        <w:t>émicos abruptos.</w:t>
      </w:r>
    </w:p>
    <w:p w:rsidR="0056774B" w:rsidRDefault="000E4EA7">
      <w:pPr>
        <w:pStyle w:val="Textoindependiente"/>
        <w:spacing w:before="2" w:line="360" w:lineRule="auto"/>
        <w:ind w:left="548" w:right="109" w:firstLine="720"/>
        <w:jc w:val="both"/>
      </w:pPr>
      <w:r>
        <w:rPr>
          <w:noProof/>
          <w:lang w:val="es-CO" w:eastAsia="es-CO"/>
        </w:rPr>
        <mc:AlternateContent>
          <mc:Choice Requires="wps">
            <w:drawing>
              <wp:anchor distT="0" distB="0" distL="0" distR="0" simplePos="0" relativeHeight="251636224" behindDoc="0" locked="0" layoutInCell="1" allowOverlap="1">
                <wp:simplePos x="0" y="0"/>
                <wp:positionH relativeFrom="page">
                  <wp:posOffset>1440180</wp:posOffset>
                </wp:positionH>
                <wp:positionV relativeFrom="paragraph">
                  <wp:posOffset>1378585</wp:posOffset>
                </wp:positionV>
                <wp:extent cx="1829435" cy="0"/>
                <wp:effectExtent l="11430" t="6985" r="6985" b="12065"/>
                <wp:wrapTopAndBottom/>
                <wp:docPr id="13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08.55pt" to="257.4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5y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" strokeweight=".6pt">
                <w10:wrap type="topAndBottom" anchorx="page"/>
              </v:line>
            </w:pict>
          </mc:Fallback>
        </mc:AlternateContent>
      </w:r>
      <w:r w:rsidR="007D7476">
        <w:t>Así las cosas, este trabajo de investigación tiene como propósito abordar dos grandes problemáticas; la primera de ellas, enfocada en promover la salud de los océanos, está relacionada con la protección del medio ambiente y la supervivenc</w:t>
      </w:r>
      <w:r w:rsidR="007D7476">
        <w:t xml:space="preserve">ia del hábitat marino ante el riesgo derivado de las aguas de lastre. La segunda, centrada en el desarrollo del transporte marítimo y portuario, se  </w:t>
      </w:r>
      <w:r w:rsidR="007D7476">
        <w:rPr>
          <w:spacing w:val="64"/>
        </w:rPr>
        <w:t xml:space="preserve"> </w:t>
      </w:r>
      <w:r w:rsidR="007D7476">
        <w:t>enfoca</w:t>
      </w:r>
    </w:p>
    <w:p w:rsidR="0056774B" w:rsidRDefault="007D7476">
      <w:pPr>
        <w:spacing w:before="34"/>
        <w:ind w:left="548"/>
        <w:rPr>
          <w:sz w:val="20"/>
        </w:rPr>
      </w:pPr>
      <w:r>
        <w:rPr>
          <w:position w:val="10"/>
          <w:sz w:val="13"/>
        </w:rPr>
        <w:t>1</w:t>
      </w:r>
      <w:r>
        <w:rPr>
          <w:sz w:val="20"/>
        </w:rPr>
        <w:t>Ocean Health Index- OHI-</w:t>
      </w:r>
    </w:p>
    <w:p w:rsidR="0056774B" w:rsidRDefault="0056774B">
      <w:pPr>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7"/>
        <w:jc w:val="both"/>
      </w:pPr>
      <w:r>
        <w:t xml:space="preserve">en la actividad administrativa que le es otorgada a las </w:t>
      </w:r>
      <w:r>
        <w:t>entidades públicas para intervenir en actividades portuarias y logísticas con un enfoque de protección de los ecosistemas naturales donde se realizan y, por ende, en las comunidades que viven y se sustentan de este vasto pero poco protegido recurso natural</w:t>
      </w:r>
      <w:r>
        <w:t>.</w:t>
      </w:r>
    </w:p>
    <w:p w:rsidR="0056774B" w:rsidRDefault="007D7476">
      <w:pPr>
        <w:pStyle w:val="Textoindependiente"/>
        <w:spacing w:before="5" w:line="360" w:lineRule="auto"/>
        <w:ind w:left="548" w:right="112" w:firstLine="720"/>
        <w:jc w:val="both"/>
      </w:pPr>
      <w:r>
        <w:t xml:space="preserve">Para tal fin, la presente investigación se estructura de la siguiente forma; en el primer capítulo se abordan los impactos sobre los entornos sociales, ambientales y de salud pública, derivados de la indebida disposición o vertimiento de aguas de lastre </w:t>
      </w:r>
      <w:r>
        <w:t>a las aguas oceánicas y marítimas y su manejo en los puertos  y buques que las</w:t>
      </w:r>
      <w:r>
        <w:rPr>
          <w:spacing w:val="-13"/>
        </w:rPr>
        <w:t xml:space="preserve"> </w:t>
      </w:r>
      <w:r>
        <w:t>transportan.</w:t>
      </w:r>
    </w:p>
    <w:p w:rsidR="0056774B" w:rsidRDefault="007D7476">
      <w:pPr>
        <w:pStyle w:val="Textoindependiente"/>
        <w:spacing w:before="2" w:line="360" w:lineRule="auto"/>
        <w:ind w:left="548" w:right="113" w:firstLine="720"/>
        <w:jc w:val="both"/>
      </w:pPr>
      <w:r>
        <w:t>En el segundo capítulo, se presentará un panorama general el estado del arte normativo, en el cual se rescata el marco jurídico nacional, con respecto a la protección del medio marino, los impactos generados por el transporte marítimo y las operaciones por</w:t>
      </w:r>
      <w:r>
        <w:t>tuarias y marítimas, y las disposiciones enfocadas al manejo  de las aguas de lastre, así como su desarrollo y</w:t>
      </w:r>
      <w:r>
        <w:rPr>
          <w:spacing w:val="-20"/>
        </w:rPr>
        <w:t xml:space="preserve"> </w:t>
      </w:r>
      <w:r>
        <w:t>aplicación.</w:t>
      </w:r>
    </w:p>
    <w:p w:rsidR="0056774B" w:rsidRDefault="007D7476">
      <w:pPr>
        <w:pStyle w:val="Textoindependiente"/>
        <w:spacing w:before="5" w:line="360" w:lineRule="auto"/>
        <w:ind w:left="548" w:right="109" w:firstLine="720"/>
        <w:jc w:val="both"/>
      </w:pPr>
      <w:r>
        <w:t>En el tercer capítulo, se estudiarán las competencias administrativas en materia de agua de lastre y los organismos e instituciones q</w:t>
      </w:r>
      <w:r>
        <w:t xml:space="preserve">ue las ejercen, su articulación y armonización, así como los instrumentos administrativos y policivos que se pueden activar para controlar el impacto ambiental generado por la introducción de especies exógenas en espacios marítimos y costeros. A partir de </w:t>
      </w:r>
      <w:r>
        <w:t>este análisis, y considerando el régimen de competencias y jurisdicciones que regulan la materia, la investigación se enfocará en el análisis en relación con la autoridad ambiental, la autoridad marítima y la autoridad portuaria. Así las cosas, se profundi</w:t>
      </w:r>
      <w:r>
        <w:t>za en el estudio del rol de las autoridades competentes encargadas de ejercer dicha protección ambiental, la delimitación de sus jurisdicciones y la articulación entre unas y otras, a fin de propender por  la creación de unas  políticas públicas que permit</w:t>
      </w:r>
      <w:r>
        <w:t>an la integración operativa con el fin de mantener y proteger la salud de los espacios marítimos y costeros colombianos, mediante la optimización de los procesos involucrados en la manipulación, vertimiento y gestión del agua de lastre, con miras al establ</w:t>
      </w:r>
      <w:r>
        <w:t>ecimiento de medidas que conduzcan a un futuro</w:t>
      </w:r>
      <w:r>
        <w:rPr>
          <w:spacing w:val="-13"/>
        </w:rPr>
        <w:t xml:space="preserve"> </w:t>
      </w:r>
      <w:r>
        <w:t>sostenible.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4" w:firstLine="720"/>
        <w:jc w:val="both"/>
      </w:pPr>
      <w:r>
        <w:t>Como parte de este último capítulo, y con el fin de dar cierre al documento, se propondrán algunas conclusiones orientadas hacia la búsqueda de estrategias de coordinación en etapa</w:t>
      </w:r>
      <w:r>
        <w:t>s de planificación de proyectos portuarios, seguimientos  a actividades marítimo-portuarias y/o vigilancia y control de incidentes que conlleven al desarrollo sostenible del sector marítimo, ambiental y portuario. En este sentido, el principal aporte del p</w:t>
      </w:r>
      <w:r>
        <w:t>resente documento consiste en formular una nueva aproximación al problema de las aguas de lastre, involucrando a su análisis el enfoque administrativo a través de la coordinación, prioritaria aunque no exclusiva, de las autoridades marítimas, portuarias y</w:t>
      </w:r>
      <w:r>
        <w:rPr>
          <w:spacing w:val="-18"/>
        </w:rPr>
        <w:t xml:space="preserve"> </w:t>
      </w:r>
      <w:r>
        <w:t>ambientales.</w:t>
      </w:r>
    </w:p>
    <w:p w:rsidR="0056774B" w:rsidRDefault="007D7476">
      <w:pPr>
        <w:pStyle w:val="Textoindependiente"/>
        <w:spacing w:before="2" w:line="360" w:lineRule="auto"/>
        <w:ind w:left="548" w:right="119" w:firstLine="720"/>
        <w:jc w:val="both"/>
      </w:pPr>
      <w:r>
        <w:t>Debe anotarse finalmente que la metodología utilizada para el desarrollo de este trabajo es la propia del derecho administrativo, por tanto no solo se examinaron normas de carácter nacional y extranjero, el análisis normativo se acompañó del e</w:t>
      </w:r>
      <w:r>
        <w:t xml:space="preserve">studio de fuentes doctrinales y jurisprudenciales así como algunos documentos técnicos pertinentes para el desarrollo de la investigación ya descrita. Como apoyo al lector, al final del texto se ha incluido un glosario de términos básicos de uso frecuente </w:t>
      </w:r>
      <w:r>
        <w:t>a lo largo del documento.</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tulo1"/>
        <w:ind w:left="1268"/>
      </w:pPr>
      <w:bookmarkStart w:id="2" w:name="_bookmark1"/>
      <w:bookmarkEnd w:id="2"/>
      <w:r>
        <w:t>CAPÍTULO I</w:t>
      </w:r>
    </w:p>
    <w:p w:rsidR="0056774B" w:rsidRDefault="007D7476">
      <w:pPr>
        <w:spacing w:before="137" w:line="360" w:lineRule="auto"/>
        <w:ind w:left="548" w:right="116" w:firstLine="720"/>
        <w:jc w:val="both"/>
        <w:rPr>
          <w:b/>
          <w:sz w:val="24"/>
        </w:rPr>
      </w:pPr>
      <w:bookmarkStart w:id="3" w:name="_bookmark2"/>
      <w:bookmarkEnd w:id="3"/>
      <w:r>
        <w:rPr>
          <w:b/>
          <w:sz w:val="24"/>
        </w:rPr>
        <w:t>EL AGUA DE LASTRE EN EL TRANSPORTE MARÍTIMO Y LOS RIESGOS DE IMPACTO</w:t>
      </w:r>
      <w:r>
        <w:rPr>
          <w:b/>
          <w:spacing w:val="55"/>
          <w:sz w:val="24"/>
        </w:rPr>
        <w:t xml:space="preserve"> </w:t>
      </w:r>
      <w:r>
        <w:rPr>
          <w:b/>
          <w:sz w:val="24"/>
        </w:rPr>
        <w:t>AMBIENTAL.</w:t>
      </w:r>
    </w:p>
    <w:p w:rsidR="0056774B" w:rsidRDefault="0056774B">
      <w:pPr>
        <w:pStyle w:val="Textoindependiente"/>
        <w:spacing w:before="1"/>
        <w:rPr>
          <w:b/>
          <w:sz w:val="21"/>
        </w:rPr>
      </w:pPr>
    </w:p>
    <w:p w:rsidR="0056774B" w:rsidRDefault="007D7476">
      <w:pPr>
        <w:pStyle w:val="Textoindependiente"/>
        <w:spacing w:line="360" w:lineRule="auto"/>
        <w:ind w:left="548" w:right="110" w:firstLine="720"/>
        <w:jc w:val="both"/>
      </w:pPr>
      <w:r>
        <w:t>Como se esbozó en el escenario introductorio, existe un alto riesgo de impacto ambiental perjudicial en ecosistemas frágiles, así como en entornos sociales y de salud pública, ocasionados por la disposición indebida del agua de lastre usado en el transport</w:t>
      </w:r>
      <w:r>
        <w:t>e marítimo. En este apartado, estudiaremos algunos impactos ambientales ocasionados durante la actividad de deslastre que llevan a cabo las embarcaciones en los puertos, algunos de las cuales no son  debidamente fiscalizados por las autoridades</w:t>
      </w:r>
      <w:r>
        <w:rPr>
          <w:spacing w:val="-21"/>
        </w:rPr>
        <w:t xml:space="preserve"> </w:t>
      </w:r>
      <w:r>
        <w:t>colombianos</w:t>
      </w:r>
      <w:r>
        <w:t>.</w:t>
      </w:r>
    </w:p>
    <w:p w:rsidR="0056774B" w:rsidRDefault="007D7476">
      <w:pPr>
        <w:pStyle w:val="Textoindependiente"/>
        <w:spacing w:before="5" w:line="360" w:lineRule="auto"/>
        <w:ind w:left="548" w:right="109" w:firstLine="720"/>
        <w:jc w:val="both"/>
      </w:pPr>
      <w:r>
        <w:t>En este sentido, resulta necesario traer a colación una definición lo suficientemente amplia de lo que podemos entender como impacto ambiental. Para tal fin es preciso indicar que un impacto ambiental puede entenderse como una ―… alteración de la calidad</w:t>
      </w:r>
      <w:r>
        <w:t xml:space="preserve"> ambiental que resulta de la modificación de los procesos naturales o sociales provocada por la acción humana‖ (Arboleda, 2008). Esta definición conlleva el reconocimiento de tres elementos: primero, un impacto ambiental supone un cambio (positivo o negati</w:t>
      </w:r>
      <w:r>
        <w:t>vo) sobre un hábitat o ecosistema concreto; en segundo lugar, implica la vulneración de circuitos sistémicos (naturales o humanos) en los que la afectación de uno de los elementos impacta de alguna manera el desempeño de los otros. Finalmente, la definició</w:t>
      </w:r>
      <w:r>
        <w:t>n trae a colación el hecho de que los impactos ambientales tienen como eje de ocurrencia la acción (directa o indirecta) del hombre en el</w:t>
      </w:r>
      <w:r>
        <w:rPr>
          <w:spacing w:val="-19"/>
        </w:rPr>
        <w:t xml:space="preserve"> </w:t>
      </w:r>
      <w:r>
        <w:t>entorno.</w:t>
      </w:r>
    </w:p>
    <w:p w:rsidR="0056774B" w:rsidRDefault="007D7476">
      <w:pPr>
        <w:pStyle w:val="Textoindependiente"/>
        <w:spacing w:before="2" w:line="360" w:lineRule="auto"/>
        <w:ind w:left="548" w:right="116" w:firstLine="720"/>
        <w:jc w:val="both"/>
      </w:pPr>
      <w:r>
        <w:t>Así pues, cualquier acción que pueda suponer la alteración en el sistema ambiental (medio abiótico, biótico y</w:t>
      </w:r>
      <w:r>
        <w:t xml:space="preserve"> socioeconómico), adversa o beneficiosa, y que pueda estar vinculado directa o indirectamente al desarrollo de un proyecto, obra o actividad humana, podrá entenderse como un escenario potencial para la ocurrencia de eventos con potenciales impactos ambient</w:t>
      </w:r>
      <w:r>
        <w:t>ales.</w:t>
      </w:r>
    </w:p>
    <w:p w:rsidR="0056774B" w:rsidRDefault="007D7476">
      <w:pPr>
        <w:pStyle w:val="Textoindependiente"/>
        <w:spacing w:before="5" w:line="360" w:lineRule="auto"/>
        <w:ind w:left="548" w:right="108" w:firstLine="720"/>
        <w:jc w:val="both"/>
      </w:pPr>
      <w:r>
        <w:t xml:space="preserve">Esta noción, que se usa habitualmente para señalar a los efectos  colaterales que implica una cierta explotación económica sobre la naturaleza, </w:t>
      </w:r>
      <w:r>
        <w:rPr>
          <w:spacing w:val="51"/>
        </w:rPr>
        <w:t xml:space="preserve"> </w:t>
      </w:r>
      <w:r>
        <w:t>nos</w:t>
      </w:r>
    </w:p>
    <w:p w:rsidR="0056774B" w:rsidRDefault="0056774B">
      <w:pPr>
        <w:spacing w:line="360" w:lineRule="auto"/>
        <w:jc w:val="both"/>
        <w:sectPr w:rsidR="0056774B">
          <w:headerReference w:type="default" r:id="rId9"/>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8"/>
        <w:jc w:val="both"/>
      </w:pPr>
      <w:r>
        <w:t>permite vislumbrar los impactos ambientales que sobre el ecosistema puede tener la práctica del lastre o deslastre de una nave, como consecuencia de la acción antrópica insuficientemente planeada, capaz de afectar la estructura sistémica de un ecosistema.</w:t>
      </w:r>
    </w:p>
    <w:p w:rsidR="0056774B" w:rsidRDefault="007D7476">
      <w:pPr>
        <w:pStyle w:val="Textoindependiente"/>
        <w:spacing w:before="5" w:line="360" w:lineRule="auto"/>
        <w:ind w:left="548" w:right="116" w:firstLine="720"/>
        <w:jc w:val="both"/>
      </w:pPr>
      <w:r>
        <w:t>Ahora bien, antes de abordar el análisis de los procedimientos asociados al cargue o descargue de aguas de lastre que tienen la potencialidad de impactar ambientalmente un ecosistema, es importante precisar cuáles son las aguas comprometidas  con  los  ver</w:t>
      </w:r>
      <w:r>
        <w:t>timientos  de  las  aguas  de  lastre,  algunas  de ellas</w:t>
      </w:r>
    </w:p>
    <w:p w:rsidR="0056774B" w:rsidRDefault="007D7476">
      <w:pPr>
        <w:pStyle w:val="Textoindependiente"/>
        <w:spacing w:before="5" w:line="328" w:lineRule="auto"/>
        <w:ind w:left="548" w:right="119"/>
        <w:jc w:val="both"/>
      </w:pPr>
      <w:r>
        <w:t>descritas en el artículo 2.2.3.3.1.3 del Decreto 1076 de 2015, como aguas  costeras o interiores</w:t>
      </w:r>
      <w:r>
        <w:rPr>
          <w:position w:val="11"/>
          <w:sz w:val="16"/>
        </w:rPr>
        <w:t>2</w:t>
      </w:r>
      <w:r>
        <w:t>, aguas marinas</w:t>
      </w:r>
      <w:r>
        <w:rPr>
          <w:position w:val="11"/>
          <w:sz w:val="16"/>
        </w:rPr>
        <w:t xml:space="preserve">3 </w:t>
      </w:r>
      <w:r>
        <w:t>y las aguas</w:t>
      </w:r>
      <w:r>
        <w:rPr>
          <w:spacing w:val="1"/>
        </w:rPr>
        <w:t xml:space="preserve"> </w:t>
      </w:r>
      <w:r>
        <w:t>oceánicas</w:t>
      </w:r>
      <w:r>
        <w:rPr>
          <w:position w:val="11"/>
          <w:sz w:val="16"/>
        </w:rPr>
        <w:t>4</w:t>
      </w:r>
      <w:r>
        <w:t>.</w:t>
      </w:r>
    </w:p>
    <w:p w:rsidR="0056774B" w:rsidRDefault="007D7476">
      <w:pPr>
        <w:pStyle w:val="Textoindependiente"/>
        <w:spacing w:before="26" w:line="360" w:lineRule="auto"/>
        <w:ind w:left="548" w:right="110" w:firstLine="720"/>
        <w:jc w:val="both"/>
      </w:pPr>
      <w:r>
        <w:t>Las definiciones contenidas en la norma, resultan de vital i</w:t>
      </w:r>
      <w:r>
        <w:t>mportancia para la comprensión del escenario (costero, marino u oceánico) en el cual se realiza la actividad de carga de agua de lastre o vertimiento de la misma. Una comprensión clara del espacio en el cual se realiza el procedimiento de cargue o descargu</w:t>
      </w:r>
      <w:r>
        <w:t>e permite comprender el régimen de actividades permitidas y prohibidas sobre las cuales las autoridades marítimas ejercen su jurisdicción y competencia.</w:t>
      </w:r>
    </w:p>
    <w:p w:rsidR="0056774B" w:rsidRDefault="0056774B">
      <w:pPr>
        <w:pStyle w:val="Textoindependiente"/>
        <w:spacing w:before="4"/>
        <w:rPr>
          <w:sz w:val="21"/>
        </w:rPr>
      </w:pPr>
    </w:p>
    <w:p w:rsidR="0056774B" w:rsidRDefault="007D7476">
      <w:pPr>
        <w:pStyle w:val="Ttulo1"/>
        <w:numPr>
          <w:ilvl w:val="1"/>
          <w:numId w:val="24"/>
        </w:numPr>
        <w:tabs>
          <w:tab w:val="left" w:pos="1674"/>
        </w:tabs>
        <w:ind w:firstLine="720"/>
      </w:pPr>
      <w:bookmarkStart w:id="4" w:name="_bookmark3"/>
      <w:bookmarkEnd w:id="4"/>
      <w:r>
        <w:t>Agua de lastre.</w:t>
      </w:r>
      <w:r>
        <w:rPr>
          <w:spacing w:val="-12"/>
        </w:rPr>
        <w:t xml:space="preserve"> </w:t>
      </w:r>
      <w:r>
        <w:t>Antecedentes.</w:t>
      </w:r>
    </w:p>
    <w:p w:rsidR="0056774B" w:rsidRDefault="0056774B">
      <w:pPr>
        <w:pStyle w:val="Textoindependiente"/>
        <w:spacing w:before="8"/>
        <w:rPr>
          <w:b/>
          <w:sz w:val="32"/>
        </w:rPr>
      </w:pPr>
    </w:p>
    <w:p w:rsidR="0056774B" w:rsidRDefault="007D7476">
      <w:pPr>
        <w:pStyle w:val="Textoindependiente"/>
        <w:spacing w:before="1" w:line="360" w:lineRule="auto"/>
        <w:ind w:left="548" w:right="118" w:firstLine="720"/>
        <w:jc w:val="both"/>
      </w:pPr>
      <w:r>
        <w:t>En los inicios del transporte marítimo a escala industrial a finales de</w:t>
      </w:r>
      <w:r>
        <w:t>l siglo XIX, los navíos fueron construidos de tal manera que siempre mantenían mercancías a bordo, las cuales eran cargadas, descargadas o transbordadas en</w:t>
      </w:r>
    </w:p>
    <w:p w:rsidR="0056774B" w:rsidRDefault="000E4EA7">
      <w:pPr>
        <w:pStyle w:val="Textoindependiente"/>
        <w:rPr>
          <w:sz w:val="27"/>
        </w:rPr>
      </w:pPr>
      <w:r>
        <w:rPr>
          <w:noProof/>
          <w:lang w:val="es-CO" w:eastAsia="es-CO"/>
        </w:rPr>
        <mc:AlternateContent>
          <mc:Choice Requires="wps">
            <w:drawing>
              <wp:anchor distT="0" distB="0" distL="0" distR="0" simplePos="0" relativeHeight="251637248" behindDoc="0" locked="0" layoutInCell="1" allowOverlap="1">
                <wp:simplePos x="0" y="0"/>
                <wp:positionH relativeFrom="page">
                  <wp:posOffset>1440180</wp:posOffset>
                </wp:positionH>
                <wp:positionV relativeFrom="paragraph">
                  <wp:posOffset>226060</wp:posOffset>
                </wp:positionV>
                <wp:extent cx="1829435" cy="0"/>
                <wp:effectExtent l="11430" t="6985" r="6985" b="12065"/>
                <wp:wrapTopAndBottom/>
                <wp:docPr id="13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7.8pt" to="257.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5I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" strokeweight=".6pt">
                <w10:wrap type="topAndBottom" anchorx="page"/>
              </v:line>
            </w:pict>
          </mc:Fallback>
        </mc:AlternateContent>
      </w:r>
    </w:p>
    <w:p w:rsidR="0056774B" w:rsidRDefault="007D7476">
      <w:pPr>
        <w:spacing w:before="37"/>
        <w:ind w:left="548" w:right="112"/>
        <w:jc w:val="both"/>
        <w:rPr>
          <w:sz w:val="20"/>
        </w:rPr>
      </w:pPr>
      <w:r>
        <w:rPr>
          <w:position w:val="10"/>
          <w:sz w:val="13"/>
        </w:rPr>
        <w:t xml:space="preserve">2 </w:t>
      </w:r>
      <w:r>
        <w:rPr>
          <w:sz w:val="20"/>
        </w:rPr>
        <w:t>Son las aguas superficiales situadas entre las líneas de base recta de conformidad con el Decreto 1436 de 1984 que sirve para medir la anchura del mar territorial y la línea de la más baja marea promedio. Comprende las contenidas en las lagunas costeras, h</w:t>
      </w:r>
      <w:r>
        <w:rPr>
          <w:sz w:val="20"/>
        </w:rPr>
        <w:t xml:space="preserve">umedales costeros, estuarios, ciénagas y las zonas húmedas próximas a la costa que, verificando los criterios de tamaño y profundidad presenten una influencia marina que determine las características de las comunidades biológicas presentes en ella, debido </w:t>
      </w:r>
      <w:r>
        <w:rPr>
          <w:sz w:val="20"/>
        </w:rPr>
        <w:t>a su carácter salino o hipersalino. Esta influencia dependerá del grado de conexión con el mar, que podrá variar desde una influencia mareal a una comunicación ocasional.</w:t>
      </w:r>
    </w:p>
    <w:p w:rsidR="0056774B" w:rsidRDefault="007D7476">
      <w:pPr>
        <w:spacing w:before="4" w:line="230" w:lineRule="exact"/>
        <w:ind w:left="548" w:right="112"/>
        <w:jc w:val="both"/>
        <w:rPr>
          <w:sz w:val="20"/>
        </w:rPr>
      </w:pPr>
      <w:r>
        <w:rPr>
          <w:position w:val="10"/>
          <w:sz w:val="13"/>
        </w:rPr>
        <w:t xml:space="preserve">3 </w:t>
      </w:r>
      <w:r>
        <w:rPr>
          <w:sz w:val="20"/>
        </w:rPr>
        <w:t>Son las contenidas en la zona económica exclusiva, mar territorial y aguas interior</w:t>
      </w:r>
      <w:r>
        <w:rPr>
          <w:sz w:val="20"/>
        </w:rPr>
        <w:t>es con su lecho y subsuelo de acuerdo con la normatividad vigente en la materia. Para los efectos de este decreto las aguas marinas se subdividen en aguas costeras y oceánicas.</w:t>
      </w:r>
    </w:p>
    <w:p w:rsidR="0056774B" w:rsidRDefault="007D7476">
      <w:pPr>
        <w:spacing w:line="230" w:lineRule="exact"/>
        <w:ind w:left="548" w:right="124"/>
        <w:jc w:val="both"/>
        <w:rPr>
          <w:sz w:val="20"/>
        </w:rPr>
      </w:pPr>
      <w:r>
        <w:rPr>
          <w:position w:val="10"/>
          <w:sz w:val="13"/>
        </w:rPr>
        <w:t xml:space="preserve">4 </w:t>
      </w:r>
      <w:r>
        <w:rPr>
          <w:sz w:val="20"/>
        </w:rPr>
        <w:t>Las comprendidas entre las líneas de base recta y los límites de la zona económica exclusiva, de conformidad con el derecho internacional.</w:t>
      </w:r>
    </w:p>
    <w:p w:rsidR="0056774B" w:rsidRDefault="0056774B">
      <w:pPr>
        <w:spacing w:line="230" w:lineRule="exact"/>
        <w:jc w:val="both"/>
        <w:rPr>
          <w:sz w:val="20"/>
        </w:rPr>
        <w:sectPr w:rsidR="0056774B">
          <w:headerReference w:type="default" r:id="rId10"/>
          <w:pgSz w:w="12240" w:h="15840"/>
          <w:pgMar w:top="980" w:right="1020" w:bottom="280" w:left="1720" w:header="753" w:footer="0" w:gutter="0"/>
          <w:pgNumType w:start="1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1"/>
        <w:jc w:val="both"/>
      </w:pPr>
      <w:r>
        <w:t>un puerto, para luego dirigirse a otro lugar y replicar el procedimiento con</w:t>
      </w:r>
      <w:r>
        <w:t xml:space="preserve"> las cargas existentes a bordo. Cuando el comercio no permitía efectuar dicho intercambio en el próximo puerto, la nave era llenada con cargas, que al ser liberadas al mar, no representaban una pérdida, de esta manera, los espacios vacíos, se llenaban con </w:t>
      </w:r>
      <w:r>
        <w:t>cargas inertes sólidas, principalmente piedras o rocas de los más diversos tipos, que servían como peso o lastre de la nave, pero su manipulación tomaba un tiempo considerable y representaban un riesgo a la estabilidad de la nave, al desplazarse durante la</w:t>
      </w:r>
      <w:r>
        <w:t xml:space="preserve"> travesía. (OMI., 2004).</w:t>
      </w:r>
    </w:p>
    <w:p w:rsidR="0056774B" w:rsidRDefault="007D7476">
      <w:pPr>
        <w:pStyle w:val="Textoindependiente"/>
        <w:spacing w:before="5" w:line="360" w:lineRule="auto"/>
        <w:ind w:left="548" w:right="118" w:firstLine="720"/>
        <w:jc w:val="both"/>
      </w:pPr>
      <w:r>
        <w:t>Frente a este riesgo, el empleo del agua como lastre facilitó el transporte marítimo, ya que éste hacía uso de un recurso existente en demasía, sin costo adicional y por ser un fluido, se adaptaba a la forma del tanque lo que permi</w:t>
      </w:r>
      <w:r>
        <w:t>te su rápido confinamiento en el mismo (De Larrucea, 2008).</w:t>
      </w:r>
    </w:p>
    <w:p w:rsidR="0056774B" w:rsidRDefault="007D7476">
      <w:pPr>
        <w:pStyle w:val="Textoindependiente"/>
        <w:spacing w:before="5" w:line="360" w:lineRule="auto"/>
        <w:ind w:left="548" w:right="113" w:firstLine="720"/>
        <w:jc w:val="both"/>
      </w:pPr>
      <w:r>
        <w:t xml:space="preserve">Otra ventaja de este sistema era que se presentan las bodegas de carga vacías y listas para su uso en puerto, a diferencia de otros tipos de lastre, este debía ser liberado para luego embarcar la </w:t>
      </w:r>
      <w:r>
        <w:t>carga, generando demoras en la operación en puerto (De Larrucea, 2008).</w:t>
      </w:r>
    </w:p>
    <w:p w:rsidR="0056774B" w:rsidRDefault="007D7476">
      <w:pPr>
        <w:pStyle w:val="Textoindependiente"/>
        <w:spacing w:before="5" w:line="360" w:lineRule="auto"/>
        <w:ind w:left="548" w:right="109" w:firstLine="720"/>
        <w:jc w:val="both"/>
      </w:pPr>
      <w:r>
        <w:t>Sin embargo, este imprescindible dispositivo para la navegación, es a la vez un</w:t>
      </w:r>
      <w:r>
        <w:rPr>
          <w:spacing w:val="-20"/>
        </w:rPr>
        <w:t xml:space="preserve"> </w:t>
      </w:r>
      <w:r>
        <w:t>factor</w:t>
      </w:r>
      <w:r>
        <w:rPr>
          <w:spacing w:val="-18"/>
        </w:rPr>
        <w:t xml:space="preserve"> </w:t>
      </w:r>
      <w:r>
        <w:t>de</w:t>
      </w:r>
      <w:r>
        <w:rPr>
          <w:spacing w:val="-17"/>
        </w:rPr>
        <w:t xml:space="preserve"> </w:t>
      </w:r>
      <w:r>
        <w:t>inestabilidad</w:t>
      </w:r>
      <w:r>
        <w:rPr>
          <w:spacing w:val="-18"/>
        </w:rPr>
        <w:t xml:space="preserve"> </w:t>
      </w:r>
      <w:r>
        <w:t>para</w:t>
      </w:r>
      <w:r>
        <w:rPr>
          <w:spacing w:val="-18"/>
        </w:rPr>
        <w:t xml:space="preserve"> </w:t>
      </w:r>
      <w:r>
        <w:t>la</w:t>
      </w:r>
      <w:r>
        <w:rPr>
          <w:spacing w:val="-17"/>
        </w:rPr>
        <w:t xml:space="preserve"> </w:t>
      </w:r>
      <w:r>
        <w:t>―bioseguridad</w:t>
      </w:r>
      <w:r>
        <w:rPr>
          <w:spacing w:val="-18"/>
        </w:rPr>
        <w:t xml:space="preserve"> </w:t>
      </w:r>
      <w:r>
        <w:t>marina‖,</w:t>
      </w:r>
      <w:r>
        <w:rPr>
          <w:spacing w:val="-18"/>
        </w:rPr>
        <w:t xml:space="preserve"> </w:t>
      </w:r>
      <w:r>
        <w:t>entendiéndose</w:t>
      </w:r>
      <w:r>
        <w:rPr>
          <w:spacing w:val="-20"/>
        </w:rPr>
        <w:t xml:space="preserve"> </w:t>
      </w:r>
      <w:r>
        <w:t>por</w:t>
      </w:r>
      <w:r>
        <w:rPr>
          <w:spacing w:val="-18"/>
        </w:rPr>
        <w:t xml:space="preserve"> </w:t>
      </w:r>
      <w:r>
        <w:t>ésta,</w:t>
      </w:r>
      <w:r>
        <w:rPr>
          <w:spacing w:val="-18"/>
        </w:rPr>
        <w:t xml:space="preserve"> </w:t>
      </w:r>
      <w:r>
        <w:t>la protección del medio a</w:t>
      </w:r>
      <w:r>
        <w:t>mbiente marino de los impactos ocasionados por la introducción involuntaria de especies invasoras a través de vectores de transferencia, entre los cuales el agua de lastre de los buques dedicados al comercio marítimo internacional ha resultado particularme</w:t>
      </w:r>
      <w:r>
        <w:t>nte peligroso (De Larrucea,</w:t>
      </w:r>
      <w:r>
        <w:rPr>
          <w:spacing w:val="-6"/>
        </w:rPr>
        <w:t xml:space="preserve"> </w:t>
      </w:r>
      <w:r>
        <w:t>2008).</w:t>
      </w:r>
    </w:p>
    <w:p w:rsidR="0056774B" w:rsidRDefault="007D7476">
      <w:pPr>
        <w:pStyle w:val="Textoindependiente"/>
        <w:spacing w:before="5" w:line="360" w:lineRule="auto"/>
        <w:ind w:left="548" w:right="114" w:firstLine="720"/>
        <w:jc w:val="both"/>
      </w:pPr>
      <w:r>
        <w:t>Con el adecuado manejo de las aguas de lastre a bordo de las naves, estas comenzaron a ser más seguras, por cuanto no sufrían grandes esfuerzos estructurales, mantenían una buena estabilidad, un casco relativamente  sumergido y su hélice estaba cubierta de</w:t>
      </w:r>
      <w:r>
        <w:t xml:space="preserve"> agua, lo cual permitía mejorar el andar  de la nave y casi siempre, mantener una condición de carga ideal. Los barcos o naves mercantes, casi siempre llevan agua de lastre cuando no están llevando carga</w:t>
      </w:r>
      <w:r>
        <w:rPr>
          <w:spacing w:val="-20"/>
        </w:rPr>
        <w:t xml:space="preserve"> </w:t>
      </w:r>
      <w:r>
        <w:t>y</w:t>
      </w:r>
      <w:r>
        <w:rPr>
          <w:spacing w:val="-22"/>
        </w:rPr>
        <w:t xml:space="preserve"> </w:t>
      </w:r>
      <w:r>
        <w:t>esta</w:t>
      </w:r>
      <w:r>
        <w:rPr>
          <w:spacing w:val="-20"/>
        </w:rPr>
        <w:t xml:space="preserve"> </w:t>
      </w:r>
      <w:r>
        <w:t>condición</w:t>
      </w:r>
      <w:r>
        <w:rPr>
          <w:spacing w:val="-22"/>
        </w:rPr>
        <w:t xml:space="preserve"> </w:t>
      </w:r>
      <w:r>
        <w:t>se</w:t>
      </w:r>
      <w:r>
        <w:rPr>
          <w:spacing w:val="-20"/>
        </w:rPr>
        <w:t xml:space="preserve"> </w:t>
      </w:r>
      <w:r>
        <w:t>define</w:t>
      </w:r>
      <w:r>
        <w:rPr>
          <w:spacing w:val="-20"/>
        </w:rPr>
        <w:t xml:space="preserve"> </w:t>
      </w:r>
      <w:r>
        <w:t>como</w:t>
      </w:r>
      <w:r>
        <w:rPr>
          <w:spacing w:val="-20"/>
        </w:rPr>
        <w:t xml:space="preserve"> </w:t>
      </w:r>
      <w:r>
        <w:t>―navegación</w:t>
      </w:r>
      <w:r>
        <w:rPr>
          <w:spacing w:val="-21"/>
        </w:rPr>
        <w:t xml:space="preserve"> </w:t>
      </w:r>
      <w:r>
        <w:t>en</w:t>
      </w:r>
      <w:r>
        <w:rPr>
          <w:spacing w:val="-20"/>
        </w:rPr>
        <w:t xml:space="preserve"> </w:t>
      </w:r>
      <w:r>
        <w:t>lastre"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tulo1"/>
        <w:numPr>
          <w:ilvl w:val="1"/>
          <w:numId w:val="24"/>
        </w:numPr>
        <w:tabs>
          <w:tab w:val="left" w:pos="1671"/>
        </w:tabs>
        <w:ind w:left="1670" w:hanging="402"/>
      </w:pPr>
      <w:bookmarkStart w:id="5" w:name="_bookmark4"/>
      <w:bookmarkEnd w:id="5"/>
      <w:r>
        <w:t>¿Qué es Agua de</w:t>
      </w:r>
      <w:r>
        <w:rPr>
          <w:spacing w:val="-5"/>
        </w:rPr>
        <w:t xml:space="preserve"> </w:t>
      </w:r>
      <w:r>
        <w:t>Lastre?</w:t>
      </w:r>
    </w:p>
    <w:p w:rsidR="0056774B" w:rsidRDefault="0056774B">
      <w:pPr>
        <w:pStyle w:val="Textoindependiente"/>
        <w:spacing w:before="8"/>
        <w:rPr>
          <w:b/>
          <w:sz w:val="32"/>
        </w:rPr>
      </w:pPr>
    </w:p>
    <w:p w:rsidR="0056774B" w:rsidRDefault="007D7476">
      <w:pPr>
        <w:pStyle w:val="Textoindependiente"/>
        <w:spacing w:before="1" w:line="360" w:lineRule="auto"/>
        <w:ind w:left="548" w:right="610" w:firstLine="720"/>
        <w:jc w:val="both"/>
      </w:pPr>
      <w:r>
        <w:t>El agua de lastre, es el agua que se toma directamente del mar por parte de los buques, únicamente en el puerto de origen, para controlar el asiento, el calado, la escora, la estabilidad y los esfuerzos del</w:t>
      </w:r>
      <w:r>
        <w:t xml:space="preserve"> buque, asumiendo con ello el aseguramiento de la nave durante el trayecto fijado previamente (De Larrucea, 2008).</w:t>
      </w:r>
    </w:p>
    <w:p w:rsidR="0056774B" w:rsidRDefault="007D7476">
      <w:pPr>
        <w:pStyle w:val="Textoindependiente"/>
        <w:spacing w:before="5" w:line="360" w:lineRule="auto"/>
        <w:ind w:left="548" w:right="611" w:firstLine="720"/>
        <w:jc w:val="both"/>
      </w:pPr>
      <w:r>
        <w:t>Al ser tomada directamente del mar, en la zona costera de los Puertos, el agua de lastre viene cargada con organismos vivos que son transport</w:t>
      </w:r>
      <w:r>
        <w:t>ados en los tanques de lastre desde su captura hasta su deslastre, es decir hasta que son vertidos nuevamente al mar por el buque cuando va a realizar operaciones de carga y requiere utilizar toda su capacidad de carga, tal como puede apreciarse en la sigu</w:t>
      </w:r>
      <w:r>
        <w:t>iente ilustración.</w:t>
      </w:r>
    </w:p>
    <w:p w:rsidR="0056774B" w:rsidRDefault="0056774B">
      <w:pPr>
        <w:pStyle w:val="Textoindependiente"/>
        <w:spacing w:before="1"/>
        <w:rPr>
          <w:sz w:val="21"/>
        </w:rPr>
      </w:pPr>
    </w:p>
    <w:p w:rsidR="0056774B" w:rsidRDefault="007D7476">
      <w:pPr>
        <w:ind w:left="548"/>
        <w:rPr>
          <w:i/>
          <w:sz w:val="24"/>
        </w:rPr>
      </w:pPr>
      <w:bookmarkStart w:id="6" w:name="_bookmark5"/>
      <w:bookmarkEnd w:id="6"/>
      <w:r>
        <w:rPr>
          <w:i/>
          <w:sz w:val="24"/>
        </w:rPr>
        <w:t>Ilustración 1 Proceso de lastre de una nave</w:t>
      </w:r>
    </w:p>
    <w:p w:rsidR="0056774B" w:rsidRDefault="007D7476">
      <w:pPr>
        <w:spacing w:before="198"/>
        <w:ind w:left="548"/>
        <w:rPr>
          <w:b/>
        </w:rPr>
      </w:pPr>
      <w:r>
        <w:rPr>
          <w:noProof/>
          <w:lang w:val="es-CO" w:eastAsia="es-CO"/>
        </w:rPr>
        <w:drawing>
          <wp:anchor distT="0" distB="0" distL="0" distR="0" simplePos="0" relativeHeight="251629056" behindDoc="0" locked="0" layoutInCell="1" allowOverlap="1">
            <wp:simplePos x="0" y="0"/>
            <wp:positionH relativeFrom="page">
              <wp:posOffset>1897379</wp:posOffset>
            </wp:positionH>
            <wp:positionV relativeFrom="paragraph">
              <wp:posOffset>352144</wp:posOffset>
            </wp:positionV>
            <wp:extent cx="5472199" cy="19679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472199" cy="1967960"/>
                    </a:xfrm>
                    <a:prstGeom prst="rect">
                      <a:avLst/>
                    </a:prstGeom>
                  </pic:spPr>
                </pic:pic>
              </a:graphicData>
            </a:graphic>
          </wp:anchor>
        </w:drawing>
      </w:r>
      <w:r>
        <w:rPr>
          <w:b/>
        </w:rPr>
        <w:t>.</w:t>
      </w:r>
    </w:p>
    <w:p w:rsidR="0056774B" w:rsidRDefault="0056774B">
      <w:pPr>
        <w:pStyle w:val="Textoindependiente"/>
        <w:spacing w:before="1"/>
        <w:rPr>
          <w:b/>
          <w:sz w:val="6"/>
        </w:rPr>
      </w:pPr>
    </w:p>
    <w:p w:rsidR="0056774B" w:rsidRDefault="0056774B">
      <w:pPr>
        <w:rPr>
          <w:sz w:val="6"/>
        </w:rPr>
        <w:sectPr w:rsidR="0056774B">
          <w:pgSz w:w="12240" w:h="15840"/>
          <w:pgMar w:top="980" w:right="520" w:bottom="280" w:left="1720" w:header="753" w:footer="0" w:gutter="0"/>
          <w:cols w:space="720"/>
        </w:sectPr>
      </w:pPr>
    </w:p>
    <w:p w:rsidR="0056774B" w:rsidRDefault="0056774B">
      <w:pPr>
        <w:pStyle w:val="Textoindependiente"/>
        <w:rPr>
          <w:b/>
          <w:sz w:val="20"/>
        </w:rPr>
      </w:pPr>
    </w:p>
    <w:p w:rsidR="0056774B" w:rsidRDefault="007D7476">
      <w:pPr>
        <w:spacing w:before="153"/>
        <w:ind w:left="831"/>
        <w:rPr>
          <w:sz w:val="20"/>
        </w:rPr>
      </w:pPr>
      <w:r>
        <w:rPr>
          <w:w w:val="95"/>
          <w:sz w:val="20"/>
        </w:rPr>
        <w:t>OMI).</w:t>
      </w:r>
    </w:p>
    <w:p w:rsidR="0056774B" w:rsidRDefault="007D7476">
      <w:pPr>
        <w:spacing w:before="35"/>
        <w:ind w:left="181"/>
        <w:rPr>
          <w:sz w:val="20"/>
        </w:rPr>
      </w:pPr>
      <w:r>
        <w:br w:type="column"/>
      </w:r>
      <w:r>
        <w:rPr>
          <w:b/>
          <w:sz w:val="20"/>
        </w:rPr>
        <w:t>Tomado de</w:t>
      </w:r>
      <w:r>
        <w:rPr>
          <w:sz w:val="20"/>
        </w:rPr>
        <w:t>: Proceso de lastrado y deslastrado en los buques (Programa Globallast    –</w:t>
      </w:r>
    </w:p>
    <w:p w:rsidR="0056774B" w:rsidRDefault="0056774B">
      <w:pPr>
        <w:pStyle w:val="Textoindependiente"/>
        <w:rPr>
          <w:sz w:val="20"/>
        </w:rPr>
      </w:pPr>
    </w:p>
    <w:p w:rsidR="0056774B" w:rsidRDefault="0056774B">
      <w:pPr>
        <w:pStyle w:val="Textoindependiente"/>
        <w:spacing w:before="5"/>
        <w:rPr>
          <w:sz w:val="20"/>
        </w:rPr>
      </w:pPr>
    </w:p>
    <w:p w:rsidR="0056774B" w:rsidRDefault="007D7476">
      <w:pPr>
        <w:pStyle w:val="Textoindependiente"/>
        <w:ind w:left="181"/>
      </w:pPr>
      <w:r>
        <w:t xml:space="preserve">En  líneas generales, el  proceso de  lastrado  de  una nave  consiste </w:t>
      </w:r>
      <w:r>
        <w:rPr>
          <w:spacing w:val="52"/>
        </w:rPr>
        <w:t xml:space="preserve"> </w:t>
      </w:r>
      <w:r>
        <w:t>en</w:t>
      </w:r>
    </w:p>
    <w:p w:rsidR="0056774B" w:rsidRDefault="0056774B">
      <w:pPr>
        <w:sectPr w:rsidR="0056774B">
          <w:type w:val="continuous"/>
          <w:pgSz w:w="12240" w:h="15840"/>
          <w:pgMar w:top="980" w:right="520" w:bottom="280" w:left="1720" w:header="720" w:footer="720" w:gutter="0"/>
          <w:cols w:num="2" w:space="720" w:equalWidth="0">
            <w:col w:w="1331" w:space="40"/>
            <w:col w:w="8629"/>
          </w:cols>
        </w:sectPr>
      </w:pPr>
    </w:p>
    <w:p w:rsidR="0056774B" w:rsidRDefault="007D7476">
      <w:pPr>
        <w:pStyle w:val="Textoindependiente"/>
        <w:spacing w:before="137" w:line="360" w:lineRule="auto"/>
        <w:ind w:left="831" w:right="613"/>
        <w:jc w:val="both"/>
      </w:pPr>
      <w:r>
        <w:lastRenderedPageBreak/>
        <w:t>tomar agua del mar para ser almacenada en los tanques de lastre, compensando el peso faltante resultado de iniciar la navegación con las bodegas de carga vacías o parcialmente vacías. La Cantidad de agua de lastre que se use depende</w:t>
      </w:r>
      <w:r>
        <w:t xml:space="preserve"> de que tanto ha sido utilizada su capacidad de carga, la</w:t>
      </w:r>
    </w:p>
    <w:p w:rsidR="0056774B" w:rsidRDefault="0056774B">
      <w:pPr>
        <w:spacing w:line="360" w:lineRule="auto"/>
        <w:jc w:val="both"/>
        <w:sectPr w:rsidR="0056774B">
          <w:type w:val="continuous"/>
          <w:pgSz w:w="12240" w:h="15840"/>
          <w:pgMar w:top="980" w:right="520" w:bottom="280" w:left="1720" w:header="720" w:footer="72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831" w:right="120"/>
        <w:jc w:val="both"/>
      </w:pPr>
      <w:r>
        <w:t xml:space="preserve">que no se utiliza debe ser compensada con agua de lastre, ya que al viajar estos buques con menor peso a su capacidad, puede generar inestabilidad en su navegabilidad e incluso hasta </w:t>
      </w:r>
      <w:r>
        <w:t>accidentes o siniestros</w:t>
      </w:r>
      <w:r>
        <w:rPr>
          <w:spacing w:val="-18"/>
        </w:rPr>
        <w:t xml:space="preserve"> </w:t>
      </w:r>
      <w:r>
        <w:t>marítimos.</w:t>
      </w:r>
    </w:p>
    <w:p w:rsidR="0056774B" w:rsidRDefault="007D7476">
      <w:pPr>
        <w:pStyle w:val="Textoindependiente"/>
        <w:spacing w:before="2" w:line="360" w:lineRule="auto"/>
        <w:ind w:left="548" w:right="113" w:firstLine="720"/>
        <w:jc w:val="both"/>
      </w:pPr>
      <w:r>
        <w:t>Este proceso de deslastrado se hace generalmente, en el puerto de destino para liberar el peso adicional y usar esta capacidad para introducir carga en las bodegas, también se puede realizar en un punto distinto al puerto</w:t>
      </w:r>
      <w:r>
        <w:t xml:space="preserve"> de destino, por ejemplo cuando se busca hacer cambio del agua de lastre inicial en aguas oceánicas, que se hace en altamar, conforme se ha reglamentado en el Convenio Internacional para el Control y la Gestión del Agua de Lastre adoptado en el año 2004, e</w:t>
      </w:r>
      <w:r>
        <w:t>l cual constituye el régimen internacional estandarizado para abordar la amenaza que surge de la transferencia de especies invasoras a través del agua  de</w:t>
      </w:r>
      <w:r>
        <w:rPr>
          <w:spacing w:val="-2"/>
        </w:rPr>
        <w:t xml:space="preserve"> </w:t>
      </w:r>
      <w:r>
        <w:t>lastre.</w:t>
      </w:r>
    </w:p>
    <w:p w:rsidR="0056774B" w:rsidRDefault="007D7476">
      <w:pPr>
        <w:pStyle w:val="Textoindependiente"/>
        <w:spacing w:before="5" w:line="360" w:lineRule="auto"/>
        <w:ind w:left="548" w:right="110" w:firstLine="720"/>
        <w:jc w:val="both"/>
      </w:pPr>
      <w:r>
        <w:t>Aunque Colombia aún no ha ratificado este instrumento internacional, La Dirección General Marítima-DIMAR, ha adoptado parcialmente los principios y algunas prácticas y procedimientos recogidos por el Convenio, a través de la Resolución 0477 de 2012, por la</w:t>
      </w:r>
      <w:r>
        <w:t xml:space="preserve"> cual se adoptan y establecen las medidas y el procedimiento de control para verificar la gestión del agua de lastre y sedimentos a bordo de naves y artefactos navales nacionales y extranjeros en aguas jurisdiccionales colombianas. Esta resolución será ana</w:t>
      </w:r>
      <w:r>
        <w:t>lizada con mayor detalle en el apartado relativo al marco normativo.</w:t>
      </w:r>
    </w:p>
    <w:p w:rsidR="0056774B" w:rsidRDefault="0056774B">
      <w:pPr>
        <w:pStyle w:val="Textoindependiente"/>
        <w:spacing w:before="1"/>
        <w:rPr>
          <w:sz w:val="21"/>
        </w:rPr>
      </w:pPr>
    </w:p>
    <w:p w:rsidR="0056774B" w:rsidRDefault="007D7476">
      <w:pPr>
        <w:pStyle w:val="Prrafodelista"/>
        <w:numPr>
          <w:ilvl w:val="2"/>
          <w:numId w:val="24"/>
        </w:numPr>
        <w:tabs>
          <w:tab w:val="left" w:pos="1870"/>
        </w:tabs>
        <w:ind w:hanging="601"/>
        <w:rPr>
          <w:sz w:val="24"/>
        </w:rPr>
      </w:pPr>
      <w:bookmarkStart w:id="7" w:name="_bookmark6"/>
      <w:bookmarkEnd w:id="7"/>
      <w:r>
        <w:rPr>
          <w:sz w:val="24"/>
        </w:rPr>
        <w:t>Origen del Agua de</w:t>
      </w:r>
      <w:r>
        <w:rPr>
          <w:spacing w:val="-10"/>
          <w:sz w:val="24"/>
        </w:rPr>
        <w:t xml:space="preserve"> </w:t>
      </w:r>
      <w:r>
        <w:rPr>
          <w:sz w:val="24"/>
        </w:rPr>
        <w:t>Lastre.</w:t>
      </w:r>
    </w:p>
    <w:p w:rsidR="0056774B" w:rsidRDefault="0056774B">
      <w:pPr>
        <w:pStyle w:val="Textoindependiente"/>
        <w:spacing w:before="11"/>
        <w:rPr>
          <w:sz w:val="32"/>
        </w:rPr>
      </w:pPr>
    </w:p>
    <w:p w:rsidR="0056774B" w:rsidRDefault="007D7476">
      <w:pPr>
        <w:pStyle w:val="Textoindependiente"/>
        <w:spacing w:line="360" w:lineRule="auto"/>
        <w:ind w:left="548" w:right="111" w:firstLine="720"/>
        <w:jc w:val="both"/>
      </w:pPr>
      <w:r>
        <w:t>Es necesario aclarar que las aguas de lastre pueden ser del más diverso origen, razón por la cual sus características no son homogéneas así como los impactos que pueden producir, pues esta aguas están profundamente vinculadas al entorno ecosistémico en don</w:t>
      </w:r>
      <w:r>
        <w:t xml:space="preserve">de el buque las "tomó" o "lastró"; ésta puede ser dulce o salada y de acuerdo el procedimiento de succión y las características del lugar donde ésta fue tomada, puede contener una gran cantidad de organismos vivos y sedimentos, que una vez introducidos en </w:t>
      </w:r>
      <w:r>
        <w:t>otro ecosistema son casi imposibles de eliminar y pueden causar diversos impactos ambientales.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4" w:firstLine="720"/>
        <w:jc w:val="both"/>
      </w:pPr>
      <w:r>
        <w:t>El interés jurídico sobre la materia, tiene en la Declaración de las Naciones Unidas del Ambiente y Desarrollo (UNCED), de 1992, una base releva</w:t>
      </w:r>
      <w:r>
        <w:t>nte ya que reconoció con preocupación la situación, por lo cual advirtió e impulsó la  necesidad de evaluar medidas apropiadas de reglas en la descarga del agua del lastre, para prevenir la extensión de organismos no autóctonos. Del mismo modo, es fuente j</w:t>
      </w:r>
      <w:r>
        <w:t>urídica el Convenio sobre la Diversidad Biológica que posicionó en la agenda ambiental marítima la idea relacionada con el perjuicio generado por la transferencia e introducción de organismos acuáticos y agentes patógenos por conducto del agua de lastre de</w:t>
      </w:r>
      <w:r>
        <w:t xml:space="preserve"> los buques, asunto que supone una amenaza para la conservación y la utilización sostenible de la diversidad</w:t>
      </w:r>
      <w:r>
        <w:rPr>
          <w:spacing w:val="-20"/>
        </w:rPr>
        <w:t xml:space="preserve"> </w:t>
      </w:r>
      <w:r>
        <w:t>biológica.</w:t>
      </w:r>
    </w:p>
    <w:p w:rsidR="0056774B" w:rsidRDefault="0056774B">
      <w:pPr>
        <w:pStyle w:val="Textoindependiente"/>
        <w:spacing w:before="3"/>
        <w:rPr>
          <w:sz w:val="21"/>
        </w:rPr>
      </w:pPr>
    </w:p>
    <w:p w:rsidR="0056774B" w:rsidRDefault="007D7476">
      <w:pPr>
        <w:pStyle w:val="Prrafodelista"/>
        <w:numPr>
          <w:ilvl w:val="2"/>
          <w:numId w:val="24"/>
        </w:numPr>
        <w:tabs>
          <w:tab w:val="left" w:pos="1870"/>
        </w:tabs>
        <w:ind w:hanging="601"/>
        <w:rPr>
          <w:sz w:val="24"/>
        </w:rPr>
      </w:pPr>
      <w:bookmarkStart w:id="8" w:name="_bookmark7"/>
      <w:bookmarkEnd w:id="8"/>
      <w:r>
        <w:rPr>
          <w:sz w:val="24"/>
        </w:rPr>
        <w:t>El Tráfico Marítimo</w:t>
      </w:r>
      <w:r>
        <w:rPr>
          <w:spacing w:val="-12"/>
          <w:sz w:val="24"/>
        </w:rPr>
        <w:t xml:space="preserve"> </w:t>
      </w:r>
      <w:r>
        <w:rPr>
          <w:sz w:val="24"/>
        </w:rPr>
        <w:t>Internacional.</w:t>
      </w:r>
    </w:p>
    <w:p w:rsidR="0056774B" w:rsidRDefault="0056774B">
      <w:pPr>
        <w:pStyle w:val="Textoindependiente"/>
        <w:spacing w:before="8"/>
        <w:rPr>
          <w:sz w:val="32"/>
        </w:rPr>
      </w:pPr>
    </w:p>
    <w:p w:rsidR="0056774B" w:rsidRDefault="007D7476">
      <w:pPr>
        <w:pStyle w:val="Textoindependiente"/>
        <w:spacing w:before="1" w:line="360" w:lineRule="auto"/>
        <w:ind w:left="548" w:right="111" w:firstLine="720"/>
        <w:jc w:val="both"/>
      </w:pPr>
      <w:r>
        <w:t>Los crecientes volúmenes de aguas de lastre están estrechamente relacionados con el alza progresiva</w:t>
      </w:r>
      <w:r>
        <w:t xml:space="preserve"> en la demanda del transporte marítimo del mundo y el consiguiente aumento en los volúmenes de construcción de la industria naviera y del tamaño de los buques (Cañón, 2009). Esto sucede porque el agua  de lastre de los buques se considera como uno de los m</w:t>
      </w:r>
      <w:r>
        <w:t>edios más eficientes para el desplazamiento transoceánico de organismos costeros propios de un ecosistema marítimo concreto a nuevos ambientes marinos. Dado el alto volumen de transferencia que a nivel global han tomado los buques cargueros, el lastre y de</w:t>
      </w:r>
      <w:r>
        <w:t>slastre de altos volúmenes de aguas en ecosistemas autorregulados plantean un serio riesgo ambiental internacional, que los distintos Estados vienen  abordando desde diversas posiciones políticas para atender el problema. (OMI, 2004).</w:t>
      </w:r>
    </w:p>
    <w:p w:rsidR="0056774B" w:rsidRDefault="007D7476">
      <w:pPr>
        <w:pStyle w:val="Textoindependiente"/>
        <w:spacing w:before="5" w:line="360" w:lineRule="auto"/>
        <w:ind w:left="548" w:right="111" w:firstLine="720"/>
        <w:jc w:val="both"/>
      </w:pPr>
      <w:r>
        <w:t>No obstante, es menes</w:t>
      </w:r>
      <w:r>
        <w:t xml:space="preserve">ter recordar que el transporte naviero es vital para la economía mundial y mueve cerca del 90%,  de las mercancías en el ámbito  global, casi dos tercios del comercio mundial se transportan por  este  medio. Según los cálculos presentados por Cañón (2009) </w:t>
      </w:r>
      <w:r>
        <w:t>anualmente unas 5.434  millones de toneladas de mercancías son transportadas a bordo de buques mercantes, siendo las principales cargas a granel, el combustible (carbón,</w:t>
      </w:r>
      <w:r>
        <w:rPr>
          <w:spacing w:val="-13"/>
        </w:rPr>
        <w:t xml:space="preserve"> </w:t>
      </w:r>
      <w:r>
        <w:t>petróleo</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y gas), así como las materias primas para la industria y los comestibles.</w:t>
      </w:r>
    </w:p>
    <w:p w:rsidR="0056774B" w:rsidRDefault="007D7476">
      <w:pPr>
        <w:pStyle w:val="Textoindependiente"/>
        <w:spacing w:before="137" w:line="360" w:lineRule="auto"/>
        <w:ind w:left="548" w:right="111" w:firstLine="720"/>
        <w:jc w:val="both"/>
      </w:pPr>
      <w:r>
        <w:t xml:space="preserve">La creciente demanda del transporte marítimo internacional y el consecuente incremento en la construcción de las naves a escala global,  ha venido generando un aumento en el número, </w:t>
      </w:r>
      <w:r>
        <w:t>tamaño y velocidad de los buques empleados en el comercio marítimo internacional, convirtiendo esta actividad en el vector más activo de invasiones marinas (Hewitt y Campbel, 2007, pg. 398).</w:t>
      </w:r>
    </w:p>
    <w:p w:rsidR="0056774B" w:rsidRDefault="007D7476">
      <w:pPr>
        <w:pStyle w:val="Textoindependiente"/>
        <w:spacing w:before="5" w:line="360" w:lineRule="auto"/>
        <w:ind w:left="548" w:right="120" w:firstLine="720"/>
        <w:jc w:val="both"/>
      </w:pPr>
      <w:r>
        <w:t>Se calcula que en todo el mundo se transfieren unos trece mil mil</w:t>
      </w:r>
      <w:r>
        <w:t>lones de toneladas de agua de lastre cada año. Cada buque puede transportar  desde varios centenares de litros hasta más de 100.000 toneladas de agua de lastre, según las dimensiones y finalidades del buque. (Cañón, 2009).</w:t>
      </w:r>
    </w:p>
    <w:p w:rsidR="0056774B" w:rsidRDefault="007D7476">
      <w:pPr>
        <w:pStyle w:val="Textoindependiente"/>
        <w:spacing w:before="5" w:line="360" w:lineRule="auto"/>
        <w:ind w:left="548" w:right="112" w:firstLine="720"/>
        <w:jc w:val="both"/>
      </w:pPr>
      <w:r>
        <w:t>La globalización de los transport</w:t>
      </w:r>
      <w:r>
        <w:t>es, fenómeno por el cual se dispone de materias primas o productos manufacturados en distintos puntos del planeta, conlleva un grave problema, la invasión de especies exóticas, extranjeras o invasoras de invertebrados, algas, bacterias, virus, protozoarios</w:t>
      </w:r>
      <w:r>
        <w:t xml:space="preserve"> que son transportados alrededor del mundo en el agua de lastre de los navíos.</w:t>
      </w:r>
    </w:p>
    <w:p w:rsidR="0056774B" w:rsidRDefault="007D7476">
      <w:pPr>
        <w:pStyle w:val="Textoindependiente"/>
        <w:spacing w:before="2" w:line="360" w:lineRule="auto"/>
        <w:ind w:left="548" w:right="114" w:firstLine="720"/>
        <w:jc w:val="both"/>
      </w:pPr>
      <w:r>
        <w:t>Las especies invasoras causan alrededor de un 40% de las extinciones de especies conocidas en el entorno marino, constituyéndose así en un enorme factor de amenaza para los ende</w:t>
      </w:r>
      <w:r>
        <w:t>mismos (Gutierrez, 2006). Esto supone un grave problema con las aguas de lastre, pues la introducción de organismos extraños en los ecosistemas que no les son propios y puede conllevar pérdidas de Biodiversidad muy significativas.</w:t>
      </w:r>
    </w:p>
    <w:p w:rsidR="0056774B" w:rsidRDefault="007D7476">
      <w:pPr>
        <w:pStyle w:val="Textoindependiente"/>
        <w:spacing w:before="5" w:line="360" w:lineRule="auto"/>
        <w:ind w:left="548" w:right="115" w:firstLine="720"/>
        <w:jc w:val="both"/>
      </w:pPr>
      <w:r>
        <w:t xml:space="preserve">Referirnos al efecto del </w:t>
      </w:r>
      <w:r>
        <w:t>transporte marítimo internacional en la producción de impactos ambientales en ecosistemas marinos, nos conduce a reflexionar acerca de las dinámicas del comercio mundial, toda vez que las características del modo de transporte, el buque y su capacidad de c</w:t>
      </w:r>
      <w:r>
        <w:t>arga, así como el enlace de interfaz final con el Puerto, resultan ser asuntos vitales en el esquema operativo  de lastre y vertimiento de agua de</w:t>
      </w:r>
      <w:r>
        <w:rPr>
          <w:spacing w:val="-11"/>
        </w:rPr>
        <w:t xml:space="preserve"> </w:t>
      </w:r>
      <w:r>
        <w:t>lastre.</w:t>
      </w:r>
    </w:p>
    <w:p w:rsidR="0056774B" w:rsidRDefault="007D7476">
      <w:pPr>
        <w:pStyle w:val="Textoindependiente"/>
        <w:spacing w:before="5" w:line="360" w:lineRule="auto"/>
        <w:ind w:left="548" w:right="115" w:firstLine="720"/>
        <w:jc w:val="both"/>
      </w:pPr>
      <w:r>
        <w:t>En el marco de esta actividad, y teniendo presente el problema de  la gestión de las aguas de lastre,</w:t>
      </w:r>
      <w:r>
        <w:t xml:space="preserve"> la DIMAR, el CIOH, la Comunidad Científica y Académica, se han adelantado estudios para determinar los límites permisivos que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20"/>
        <w:jc w:val="both"/>
      </w:pPr>
      <w:r>
        <w:t>en cada puerto pueden ser aceptados. A continuación se presenta un breve recuento de la información suministrada.</w:t>
      </w:r>
    </w:p>
    <w:p w:rsidR="0056774B" w:rsidRDefault="0056774B">
      <w:pPr>
        <w:pStyle w:val="Textoindependiente"/>
        <w:spacing w:before="1"/>
        <w:rPr>
          <w:sz w:val="21"/>
        </w:rPr>
      </w:pPr>
    </w:p>
    <w:p w:rsidR="0056774B" w:rsidRDefault="007D7476">
      <w:pPr>
        <w:ind w:left="1988"/>
        <w:rPr>
          <w:i/>
          <w:sz w:val="24"/>
        </w:rPr>
      </w:pPr>
      <w:r>
        <w:rPr>
          <w:i/>
          <w:sz w:val="24"/>
        </w:rPr>
        <w:t>Puerto de Cartagena</w:t>
      </w:r>
    </w:p>
    <w:p w:rsidR="0056774B" w:rsidRDefault="0056774B">
      <w:pPr>
        <w:pStyle w:val="Textoindependiente"/>
        <w:spacing w:before="11"/>
        <w:rPr>
          <w:i/>
          <w:sz w:val="32"/>
        </w:rPr>
      </w:pPr>
    </w:p>
    <w:p w:rsidR="0056774B" w:rsidRDefault="007D7476">
      <w:pPr>
        <w:pStyle w:val="Textoindependiente"/>
        <w:spacing w:line="350" w:lineRule="auto"/>
        <w:ind w:left="548" w:right="110" w:firstLine="720"/>
        <w:jc w:val="both"/>
        <w:rPr>
          <w:sz w:val="16"/>
        </w:rPr>
      </w:pPr>
      <w:r>
        <w:t xml:space="preserve">Se evidenció la baja calidad de las aguas de la bahía, por el </w:t>
      </w:r>
      <w:r>
        <w:rPr>
          <w:spacing w:val="3"/>
        </w:rPr>
        <w:t xml:space="preserve">pH, </w:t>
      </w:r>
      <w:r>
        <w:t>que superó el límite permisible. También se detectó ba</w:t>
      </w:r>
      <w:r>
        <w:t>jos valores en el oxígeno y en general la calidad microbiológica de las aguas durante el periodo de estudio evidenció niveles de contaminación que sobrepasaron los límites</w:t>
      </w:r>
      <w:r>
        <w:rPr>
          <w:spacing w:val="-17"/>
        </w:rPr>
        <w:t xml:space="preserve"> </w:t>
      </w:r>
      <w:r>
        <w:t>permisibles.</w:t>
      </w:r>
      <w:r>
        <w:rPr>
          <w:position w:val="11"/>
          <w:sz w:val="16"/>
        </w:rPr>
        <w:t>5</w:t>
      </w:r>
    </w:p>
    <w:p w:rsidR="0056774B" w:rsidRDefault="007D7476">
      <w:pPr>
        <w:pStyle w:val="Textoindependiente"/>
        <w:spacing w:line="360" w:lineRule="auto"/>
        <w:ind w:left="548" w:right="115" w:firstLine="720"/>
        <w:jc w:val="both"/>
      </w:pPr>
      <w:r>
        <w:t>Partiendo de los resultados obtenidos se recomienda no lastrar en la b</w:t>
      </w:r>
      <w:r>
        <w:t>ahía de Cartagena con el fin de evitar la transferencia de patógenos a puertos internacionales. Es decir no se puede tomar agua de lastre en este puerto, lo que supone un gran inconveniente para la logística del buque, quien si no tuviera su carga completa</w:t>
      </w:r>
      <w:r>
        <w:t>, pondría en riesgo su estabilidad.</w:t>
      </w:r>
    </w:p>
    <w:p w:rsidR="0056774B" w:rsidRDefault="007D7476">
      <w:pPr>
        <w:pStyle w:val="Textoindependiente"/>
        <w:spacing w:before="5" w:line="352" w:lineRule="auto"/>
        <w:ind w:left="548" w:right="110" w:firstLine="720"/>
        <w:jc w:val="both"/>
      </w:pPr>
      <w:r>
        <w:t>Como resultado de la identificación taxonómica y la revisión bibliográfica para este cuerpo de agua se consolidó el registro de 422 especies de fitoplancton</w:t>
      </w:r>
      <w:r>
        <w:rPr>
          <w:position w:val="11"/>
          <w:sz w:val="16"/>
        </w:rPr>
        <w:t xml:space="preserve">6 </w:t>
      </w:r>
      <w:r>
        <w:t>presentes en la Bahía de Cartagena, con aproximadamente 100 nuevos reportes que pueden ser posiblemente introducidos por diferentes vectores entre estos el agua de lastre.</w:t>
      </w:r>
    </w:p>
    <w:p w:rsidR="0056774B" w:rsidRDefault="007D7476">
      <w:pPr>
        <w:pStyle w:val="Textoindependiente"/>
        <w:spacing w:before="11" w:line="350" w:lineRule="auto"/>
        <w:ind w:left="548" w:right="112" w:firstLine="720"/>
        <w:jc w:val="both"/>
      </w:pPr>
      <w:r>
        <w:t>En este estudio se generó el ―mapa preliminar de evaluación de riesgo por introducci</w:t>
      </w:r>
      <w:r>
        <w:t>ón de especies nativas mediante agua de lastre‖ basándose en información captura, bases de datos previas y algunas herramientas de simulación desarrolladas  por  el  CIOH</w:t>
      </w:r>
      <w:r>
        <w:rPr>
          <w:position w:val="11"/>
          <w:sz w:val="16"/>
        </w:rPr>
        <w:t>7</w:t>
      </w:r>
      <w:r>
        <w:t>.  Se  llevó  a  cabo  una  simulación  de  derrame con</w:t>
      </w:r>
    </w:p>
    <w:p w:rsidR="0056774B" w:rsidRDefault="007D7476">
      <w:pPr>
        <w:pStyle w:val="Textoindependiente"/>
        <w:spacing w:line="360" w:lineRule="auto"/>
        <w:ind w:left="548" w:right="112"/>
        <w:jc w:val="both"/>
      </w:pPr>
      <w:r>
        <w:t>hidrocarburos de lo que se ob</w:t>
      </w:r>
      <w:r>
        <w:t>servó que los procesos hidrodinámicos que gobiernan el comportamiento de las aguas de la Bahía de Cartagena, son de gran complejidad por lo cual recomiendan se prohíba cualquier tipo de toma o descarga de agua de lastre en este sitio para evitar transporta</w:t>
      </w:r>
      <w:r>
        <w:t>r organismos exógenos.</w:t>
      </w:r>
    </w:p>
    <w:p w:rsidR="0056774B" w:rsidRDefault="007D7476">
      <w:pPr>
        <w:pStyle w:val="Textoindependiente"/>
        <w:spacing w:before="5"/>
        <w:ind w:left="1268"/>
      </w:pPr>
      <w:r>
        <w:t>Respecto a la calidad de agua de lastre en algunos buques analizados en</w:t>
      </w:r>
    </w:p>
    <w:p w:rsidR="0056774B" w:rsidRDefault="000E4EA7">
      <w:pPr>
        <w:pStyle w:val="Textoindependiente"/>
        <w:spacing w:before="9"/>
        <w:rPr>
          <w:sz w:val="22"/>
        </w:rPr>
      </w:pPr>
      <w:r>
        <w:rPr>
          <w:noProof/>
          <w:lang w:val="es-CO" w:eastAsia="es-CO"/>
        </w:rPr>
        <mc:AlternateContent>
          <mc:Choice Requires="wps">
            <w:drawing>
              <wp:anchor distT="0" distB="0" distL="0" distR="0" simplePos="0" relativeHeight="251638272" behindDoc="0" locked="0" layoutInCell="1" allowOverlap="1">
                <wp:simplePos x="0" y="0"/>
                <wp:positionH relativeFrom="page">
                  <wp:posOffset>1440180</wp:posOffset>
                </wp:positionH>
                <wp:positionV relativeFrom="paragraph">
                  <wp:posOffset>195580</wp:posOffset>
                </wp:positionV>
                <wp:extent cx="1829435" cy="0"/>
                <wp:effectExtent l="11430" t="5080" r="6985" b="13970"/>
                <wp:wrapTopAndBottom/>
                <wp:docPr id="13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5.4pt" to="257.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O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" strokeweight=".6pt">
                <w10:wrap type="topAndBottom" anchorx="page"/>
              </v:line>
            </w:pict>
          </mc:Fallback>
        </mc:AlternateContent>
      </w:r>
    </w:p>
    <w:p w:rsidR="0056774B" w:rsidRDefault="007D7476">
      <w:pPr>
        <w:spacing w:before="34" w:line="247" w:lineRule="exact"/>
        <w:ind w:left="548"/>
        <w:rPr>
          <w:sz w:val="20"/>
        </w:rPr>
      </w:pPr>
      <w:r>
        <w:rPr>
          <w:position w:val="10"/>
          <w:sz w:val="13"/>
        </w:rPr>
        <w:t xml:space="preserve">5 </w:t>
      </w:r>
      <w:r>
        <w:rPr>
          <w:sz w:val="20"/>
        </w:rPr>
        <w:t>Resolución 0477 del 2012- Dimar.</w:t>
      </w:r>
    </w:p>
    <w:p w:rsidR="0056774B" w:rsidRDefault="007D7476">
      <w:pPr>
        <w:spacing w:before="21" w:line="230" w:lineRule="exact"/>
        <w:ind w:left="548"/>
        <w:rPr>
          <w:sz w:val="20"/>
        </w:rPr>
      </w:pPr>
      <w:r>
        <w:rPr>
          <w:position w:val="10"/>
          <w:sz w:val="13"/>
        </w:rPr>
        <w:t xml:space="preserve">6 </w:t>
      </w:r>
      <w:r>
        <w:rPr>
          <w:sz w:val="20"/>
        </w:rPr>
        <w:t xml:space="preserve">Se llama fitoplancton al conjunto de los organismos acuáticos </w:t>
      </w:r>
      <w:hyperlink r:id="rId12">
        <w:r>
          <w:rPr>
            <w:sz w:val="20"/>
            <w:u w:val="single"/>
          </w:rPr>
          <w:t xml:space="preserve">autótrofos </w:t>
        </w:r>
      </w:hyperlink>
      <w:r>
        <w:rPr>
          <w:sz w:val="20"/>
        </w:rPr>
        <w:t xml:space="preserve">del </w:t>
      </w:r>
      <w:hyperlink r:id="rId13">
        <w:r>
          <w:rPr>
            <w:sz w:val="20"/>
            <w:u w:val="single"/>
          </w:rPr>
          <w:t>plancton</w:t>
        </w:r>
        <w:r>
          <w:rPr>
            <w:sz w:val="20"/>
          </w:rPr>
          <w:t>,</w:t>
        </w:r>
      </w:hyperlink>
      <w:r>
        <w:rPr>
          <w:sz w:val="20"/>
        </w:rPr>
        <w:t xml:space="preserve"> que tienen capacidad </w:t>
      </w:r>
      <w:hyperlink r:id="rId14">
        <w:r>
          <w:rPr>
            <w:sz w:val="20"/>
            <w:u w:val="single"/>
          </w:rPr>
          <w:t xml:space="preserve">fotosintética </w:t>
        </w:r>
      </w:hyperlink>
      <w:r>
        <w:rPr>
          <w:sz w:val="20"/>
        </w:rPr>
        <w:t xml:space="preserve">y que viven </w:t>
      </w:r>
      <w:r>
        <w:rPr>
          <w:sz w:val="20"/>
        </w:rPr>
        <w:t>dispersos en el agua.</w:t>
      </w:r>
    </w:p>
    <w:p w:rsidR="0056774B" w:rsidRDefault="007D7476">
      <w:pPr>
        <w:spacing w:line="224" w:lineRule="exact"/>
        <w:ind w:left="548"/>
        <w:rPr>
          <w:sz w:val="20"/>
        </w:rPr>
      </w:pPr>
      <w:r>
        <w:rPr>
          <w:position w:val="10"/>
          <w:sz w:val="13"/>
        </w:rPr>
        <w:t xml:space="preserve">7 </w:t>
      </w:r>
      <w:r>
        <w:rPr>
          <w:sz w:val="20"/>
        </w:rPr>
        <w:t>El Centro de Investigaciones Oceanográficas e Hidrográficas del Caribe</w:t>
      </w:r>
    </w:p>
    <w:p w:rsidR="0056774B" w:rsidRDefault="0056774B">
      <w:pPr>
        <w:spacing w:line="224" w:lineRule="exact"/>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2"/>
        <w:jc w:val="both"/>
      </w:pPr>
      <w:r>
        <w:t>este puerto se encontró que en el caso de los nutrientes, el orto-fosfato y el amonio de los tanques analizados superaron el límite admisible pa</w:t>
      </w:r>
      <w:r>
        <w:t>ra aguas de uso pesquero generándose un riesgo adicional de</w:t>
      </w:r>
      <w:r>
        <w:rPr>
          <w:spacing w:val="-20"/>
        </w:rPr>
        <w:t xml:space="preserve"> </w:t>
      </w:r>
      <w:r>
        <w:t>contaminación.</w:t>
      </w:r>
    </w:p>
    <w:p w:rsidR="0056774B" w:rsidRDefault="007D7476">
      <w:pPr>
        <w:pStyle w:val="Textoindependiente"/>
        <w:spacing w:before="2" w:line="360" w:lineRule="auto"/>
        <w:ind w:left="548" w:right="110" w:firstLine="720"/>
        <w:jc w:val="both"/>
      </w:pPr>
      <w:r>
        <w:t>En los parámetros de salinidad solamente el 27% de los tanques analizados registraron aguas con salinidades superiores al 32%, además se encontró que el 23% de los tanques evaluados</w:t>
      </w:r>
      <w:r>
        <w:t xml:space="preserve"> en cuanto a los sólidos suspendidos totales sobrepasó el límite normal para los organismos marinos, estos resultados, evidencian la poca gestión a bordo en términos de intercambio de lastre en mar abierto.</w:t>
      </w:r>
    </w:p>
    <w:p w:rsidR="0056774B" w:rsidRDefault="007D7476">
      <w:pPr>
        <w:pStyle w:val="Textoindependiente"/>
        <w:spacing w:before="2" w:line="348" w:lineRule="auto"/>
        <w:ind w:left="548" w:right="111" w:firstLine="720"/>
        <w:jc w:val="both"/>
      </w:pPr>
      <w:r>
        <w:t>Por otro lado, se encontró que el 22% de los tanq</w:t>
      </w:r>
      <w:r>
        <w:t>ues de buques no cumplen con los estándares de descarga para el microbio Escherichia coli</w:t>
      </w:r>
      <w:r>
        <w:rPr>
          <w:position w:val="11"/>
          <w:sz w:val="16"/>
        </w:rPr>
        <w:t xml:space="preserve">8 </w:t>
      </w:r>
      <w:r>
        <w:t>y adicionalmente en el 11% de estos se evidenció la presencia de organismos fitoplantónicos y zoo plantónicos,</w:t>
      </w:r>
      <w:r>
        <w:rPr>
          <w:position w:val="11"/>
          <w:sz w:val="16"/>
        </w:rPr>
        <w:t xml:space="preserve">9 </w:t>
      </w:r>
      <w:r>
        <w:t>dichas especies fueron comunes con las encontradas en</w:t>
      </w:r>
      <w:r>
        <w:t xml:space="preserve"> la bahía en los reportes generados para el Caribe Colombiano, sin embargo, algunas no lo</w:t>
      </w:r>
      <w:r>
        <w:rPr>
          <w:spacing w:val="-13"/>
        </w:rPr>
        <w:t xml:space="preserve"> </w:t>
      </w:r>
      <w:r>
        <w:t>fueron.</w:t>
      </w:r>
    </w:p>
    <w:p w:rsidR="0056774B" w:rsidRDefault="0056774B">
      <w:pPr>
        <w:pStyle w:val="Textoindependiente"/>
        <w:rPr>
          <w:sz w:val="22"/>
        </w:rPr>
      </w:pPr>
    </w:p>
    <w:p w:rsidR="0056774B" w:rsidRDefault="007D7476">
      <w:pPr>
        <w:ind w:left="1988"/>
        <w:rPr>
          <w:i/>
          <w:sz w:val="24"/>
        </w:rPr>
      </w:pPr>
      <w:r>
        <w:rPr>
          <w:i/>
          <w:sz w:val="24"/>
        </w:rPr>
        <w:t>Puerto Bolívar y Bahía Portete.</w:t>
      </w:r>
    </w:p>
    <w:p w:rsidR="0056774B" w:rsidRDefault="0056774B">
      <w:pPr>
        <w:pStyle w:val="Textoindependiente"/>
        <w:spacing w:before="2"/>
        <w:rPr>
          <w:i/>
          <w:sz w:val="33"/>
        </w:rPr>
      </w:pPr>
    </w:p>
    <w:p w:rsidR="0056774B" w:rsidRDefault="007D7476">
      <w:pPr>
        <w:pStyle w:val="Textoindependiente"/>
        <w:spacing w:line="360" w:lineRule="auto"/>
        <w:ind w:left="548" w:right="119" w:firstLine="720"/>
        <w:jc w:val="both"/>
      </w:pPr>
      <w:r>
        <w:t>En esta área la mayoría de los parámetros analizados se  encontraron dentro de los valores típicos de las aguas marinas, así</w:t>
      </w:r>
      <w:r>
        <w:t xml:space="preserve"> como dentro de los límites permisibles de diferentes normas para uso recreativo, pesquero y preservación de flora y fauna. Los niveles de oxígeno y pH se encontraron dentro del rango normal para aguas marinas y dentro de los valores permisibles.</w:t>
      </w:r>
    </w:p>
    <w:p w:rsidR="0056774B" w:rsidRDefault="007D7476">
      <w:pPr>
        <w:pStyle w:val="Textoindependiente"/>
        <w:spacing w:before="5" w:line="360" w:lineRule="auto"/>
        <w:ind w:left="548" w:right="115" w:firstLine="720"/>
        <w:jc w:val="both"/>
      </w:pPr>
      <w:r>
        <w:t>En relación al componente biológico , no se encontraron registros de especies no reportadas para la bahía, a pesar de los altos volúmenes de descarga de agua de lastre que presenta este puerto por lo menos respecto a los grupos evaluados (a nivel de planct</w:t>
      </w:r>
      <w:r>
        <w:t>on) (Cañón, 2009).</w:t>
      </w:r>
    </w:p>
    <w:p w:rsidR="0056774B" w:rsidRDefault="0056774B">
      <w:pPr>
        <w:pStyle w:val="Textoindependiente"/>
        <w:rPr>
          <w:sz w:val="20"/>
        </w:rPr>
      </w:pPr>
    </w:p>
    <w:p w:rsidR="0056774B" w:rsidRDefault="0056774B">
      <w:pPr>
        <w:pStyle w:val="Textoindependiente"/>
        <w:rPr>
          <w:sz w:val="20"/>
        </w:rPr>
      </w:pPr>
    </w:p>
    <w:p w:rsidR="0056774B" w:rsidRDefault="000E4EA7">
      <w:pPr>
        <w:pStyle w:val="Textoindependiente"/>
        <w:spacing w:before="4"/>
        <w:rPr>
          <w:sz w:val="27"/>
        </w:rPr>
      </w:pPr>
      <w:r>
        <w:rPr>
          <w:noProof/>
          <w:lang w:val="es-CO" w:eastAsia="es-CO"/>
        </w:rPr>
        <mc:AlternateContent>
          <mc:Choice Requires="wps">
            <w:drawing>
              <wp:anchor distT="0" distB="0" distL="0" distR="0" simplePos="0" relativeHeight="251639296" behindDoc="0" locked="0" layoutInCell="1" allowOverlap="1">
                <wp:simplePos x="0" y="0"/>
                <wp:positionH relativeFrom="page">
                  <wp:posOffset>1440180</wp:posOffset>
                </wp:positionH>
                <wp:positionV relativeFrom="paragraph">
                  <wp:posOffset>228600</wp:posOffset>
                </wp:positionV>
                <wp:extent cx="1829435" cy="0"/>
                <wp:effectExtent l="11430" t="9525" r="6985" b="9525"/>
                <wp:wrapTopAndBottom/>
                <wp:docPr id="13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8pt" to="257.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P0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" strokeweight=".6pt">
                <w10:wrap type="topAndBottom" anchorx="page"/>
              </v:line>
            </w:pict>
          </mc:Fallback>
        </mc:AlternateContent>
      </w:r>
    </w:p>
    <w:p w:rsidR="0056774B" w:rsidRDefault="007D7476">
      <w:pPr>
        <w:spacing w:before="34" w:line="247" w:lineRule="exact"/>
        <w:ind w:left="548"/>
        <w:rPr>
          <w:sz w:val="20"/>
        </w:rPr>
      </w:pPr>
      <w:r>
        <w:rPr>
          <w:position w:val="10"/>
          <w:sz w:val="13"/>
        </w:rPr>
        <w:t xml:space="preserve">8 </w:t>
      </w:r>
      <w:r>
        <w:rPr>
          <w:sz w:val="20"/>
        </w:rPr>
        <w:t>Bacteria que se encuentra generalmente en los intestinos de los animales, altamente tóxica</w:t>
      </w:r>
    </w:p>
    <w:p w:rsidR="0056774B" w:rsidRDefault="007D7476">
      <w:pPr>
        <w:spacing w:before="22" w:line="228" w:lineRule="exact"/>
        <w:ind w:left="548"/>
        <w:rPr>
          <w:sz w:val="20"/>
        </w:rPr>
      </w:pPr>
      <w:r>
        <w:rPr>
          <w:position w:val="10"/>
          <w:sz w:val="13"/>
        </w:rPr>
        <w:t xml:space="preserve">9 </w:t>
      </w:r>
      <w:r>
        <w:rPr>
          <w:sz w:val="20"/>
        </w:rPr>
        <w:t xml:space="preserve">Se denomina zooplancton a la fracción del </w:t>
      </w:r>
      <w:hyperlink r:id="rId15">
        <w:r>
          <w:rPr>
            <w:sz w:val="20"/>
            <w:u w:val="single"/>
          </w:rPr>
          <w:t xml:space="preserve">plancton </w:t>
        </w:r>
      </w:hyperlink>
      <w:r>
        <w:rPr>
          <w:sz w:val="20"/>
        </w:rPr>
        <w:t xml:space="preserve">constituida por seres que se alimentan, </w:t>
      </w:r>
      <w:hyperlink r:id="rId16">
        <w:r>
          <w:rPr>
            <w:sz w:val="20"/>
            <w:u w:val="single"/>
          </w:rPr>
          <w:t>por</w:t>
        </w:r>
      </w:hyperlink>
      <w:r>
        <w:rPr>
          <w:sz w:val="20"/>
          <w:u w:val="single"/>
        </w:rPr>
        <w:t xml:space="preserve"> </w:t>
      </w:r>
      <w:hyperlink r:id="rId17">
        <w:r>
          <w:rPr>
            <w:sz w:val="20"/>
            <w:u w:val="single"/>
          </w:rPr>
          <w:t>ingestión</w:t>
        </w:r>
        <w:r>
          <w:rPr>
            <w:sz w:val="20"/>
          </w:rPr>
          <w:t>,</w:t>
        </w:r>
      </w:hyperlink>
      <w:r>
        <w:rPr>
          <w:sz w:val="20"/>
        </w:rPr>
        <w:t xml:space="preserve"> de </w:t>
      </w:r>
      <w:hyperlink r:id="rId18">
        <w:r>
          <w:rPr>
            <w:sz w:val="20"/>
            <w:u w:val="single"/>
          </w:rPr>
          <w:t>materia or</w:t>
        </w:r>
        <w:r>
          <w:rPr>
            <w:sz w:val="20"/>
            <w:u w:val="single"/>
          </w:rPr>
          <w:t xml:space="preserve">gánica </w:t>
        </w:r>
      </w:hyperlink>
      <w:r>
        <w:rPr>
          <w:sz w:val="20"/>
        </w:rPr>
        <w:t>ya elaborada.</w:t>
      </w:r>
    </w:p>
    <w:p w:rsidR="0056774B" w:rsidRDefault="0056774B">
      <w:pPr>
        <w:spacing w:line="228" w:lineRule="exact"/>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9" w:firstLine="720"/>
        <w:jc w:val="both"/>
      </w:pPr>
      <w:r>
        <w:t>En términos de calidad sanitaria del agua, esta zona no reporta niveles críticos de contaminación.</w:t>
      </w:r>
    </w:p>
    <w:p w:rsidR="0056774B" w:rsidRDefault="007D7476">
      <w:pPr>
        <w:pStyle w:val="Textoindependiente"/>
        <w:spacing w:before="5" w:line="360" w:lineRule="auto"/>
        <w:ind w:left="548" w:right="110" w:firstLine="720"/>
        <w:jc w:val="both"/>
      </w:pPr>
      <w:r>
        <w:t>En Puerto Bolívar fue posible evidenciar que el agua de lastre reporta valores más altos que los del medio natural de n</w:t>
      </w:r>
      <w:r>
        <w:t xml:space="preserve">utrientes, además según las variaciones en salinidad, se evidenció que el 25% de los tanques analizados no realizó el cambio de agua de lastre de acuerdo con las recomendaciones de la Organización Marítima Internacional-OMI. En general se encontró que las </w:t>
      </w:r>
      <w:r>
        <w:t>condiciones fisicoquímicas en los tanques son adecuadas para el normal desarrollo y sostenimiento de organismos biológicos. (Cañón,</w:t>
      </w:r>
      <w:r>
        <w:rPr>
          <w:spacing w:val="-26"/>
        </w:rPr>
        <w:t xml:space="preserve"> </w:t>
      </w:r>
      <w:r>
        <w:t>2009)</w:t>
      </w:r>
    </w:p>
    <w:p w:rsidR="0056774B" w:rsidRDefault="007D7476">
      <w:pPr>
        <w:pStyle w:val="Textoindependiente"/>
        <w:spacing w:before="2" w:line="360" w:lineRule="auto"/>
        <w:ind w:left="548" w:right="114" w:firstLine="720"/>
        <w:jc w:val="both"/>
      </w:pPr>
      <w:r>
        <w:t>De acuerdo con los estándares establecidos por Organización Marítima Internacional-OMI 2004, en cuanto a los valores p</w:t>
      </w:r>
      <w:r>
        <w:t>ermisibles para establecer el control de descarga de aguas de lastre, se consideró que los resultados encontrados en algunos tanques de lastre constituyen una fuente adicional de contaminación para Puerto Bolívar.</w:t>
      </w:r>
    </w:p>
    <w:p w:rsidR="0056774B" w:rsidRDefault="007D7476">
      <w:pPr>
        <w:pStyle w:val="Textoindependiente"/>
        <w:spacing w:before="5" w:line="360" w:lineRule="auto"/>
        <w:ind w:left="548" w:right="115" w:firstLine="720"/>
        <w:jc w:val="both"/>
      </w:pPr>
      <w:r>
        <w:t>Otro parámetro analizado fueron las especi</w:t>
      </w:r>
      <w:r>
        <w:t>es planctónicas, las cuales se encuentran dentro de los registros reportados por algunos autores para la región. Sin embargo el número de organismos vivos supera el valor estipulado en la regla D2 del convenio. Lo anterior evidencia la poca gestión de algu</w:t>
      </w:r>
      <w:r>
        <w:t>nos buques frente a las indicaciones de recambio del agua en mar abierto. (Cañón, 2009).</w:t>
      </w:r>
    </w:p>
    <w:p w:rsidR="0056774B" w:rsidRDefault="007D7476">
      <w:pPr>
        <w:pStyle w:val="Textoindependiente"/>
        <w:spacing w:before="5" w:line="360" w:lineRule="auto"/>
        <w:ind w:left="548" w:right="109" w:firstLine="720"/>
        <w:jc w:val="both"/>
      </w:pPr>
      <w:r>
        <w:t xml:space="preserve">Estos estudios de microbiología marina realizados por la DIMAR, con el apoyo de CIOH y la Comunidad Científica y Académica, se unificó la información biológica y la climatológica que pueden estar acentuando el problema </w:t>
      </w:r>
      <w:r>
        <w:rPr>
          <w:spacing w:val="5"/>
        </w:rPr>
        <w:t xml:space="preserve">de </w:t>
      </w:r>
      <w:r>
        <w:t>las  aguas de lastre, le sirvieron</w:t>
      </w:r>
      <w:r>
        <w:t xml:space="preserve"> de base, para establecer unos límites permisivos que pueden incluir las aguas de</w:t>
      </w:r>
      <w:r>
        <w:rPr>
          <w:spacing w:val="-11"/>
        </w:rPr>
        <w:t xml:space="preserve"> </w:t>
      </w:r>
      <w:r>
        <w:t>lastre.</w:t>
      </w:r>
    </w:p>
    <w:p w:rsidR="0056774B" w:rsidRDefault="0056774B">
      <w:pPr>
        <w:pStyle w:val="Textoindependiente"/>
        <w:spacing w:before="1"/>
        <w:rPr>
          <w:sz w:val="21"/>
        </w:rPr>
      </w:pPr>
    </w:p>
    <w:p w:rsidR="0056774B" w:rsidRDefault="007D7476">
      <w:pPr>
        <w:pStyle w:val="Ttulo1"/>
        <w:numPr>
          <w:ilvl w:val="1"/>
          <w:numId w:val="24"/>
        </w:numPr>
        <w:tabs>
          <w:tab w:val="left" w:pos="1671"/>
        </w:tabs>
        <w:ind w:left="1670" w:hanging="402"/>
      </w:pPr>
      <w:bookmarkStart w:id="9" w:name="_bookmark8"/>
      <w:bookmarkEnd w:id="9"/>
      <w:r>
        <w:t>Vulnerabilidad</w:t>
      </w:r>
      <w:r>
        <w:rPr>
          <w:spacing w:val="-9"/>
        </w:rPr>
        <w:t xml:space="preserve"> </w:t>
      </w:r>
      <w:r>
        <w:t>Ecológica</w:t>
      </w:r>
    </w:p>
    <w:p w:rsidR="0056774B" w:rsidRDefault="0056774B">
      <w:pPr>
        <w:pStyle w:val="Textoindependiente"/>
        <w:rPr>
          <w:b/>
          <w:sz w:val="33"/>
        </w:rPr>
      </w:pPr>
    </w:p>
    <w:p w:rsidR="0056774B" w:rsidRDefault="007D7476">
      <w:pPr>
        <w:pStyle w:val="Prrafodelista"/>
        <w:numPr>
          <w:ilvl w:val="2"/>
          <w:numId w:val="24"/>
        </w:numPr>
        <w:tabs>
          <w:tab w:val="left" w:pos="1870"/>
        </w:tabs>
        <w:ind w:hanging="601"/>
        <w:rPr>
          <w:sz w:val="24"/>
        </w:rPr>
      </w:pPr>
      <w:bookmarkStart w:id="10" w:name="_bookmark9"/>
      <w:bookmarkEnd w:id="10"/>
      <w:r>
        <w:rPr>
          <w:sz w:val="24"/>
        </w:rPr>
        <w:t>Riesgos Asociados al Agua de</w:t>
      </w:r>
      <w:r>
        <w:rPr>
          <w:spacing w:val="-12"/>
          <w:sz w:val="24"/>
        </w:rPr>
        <w:t xml:space="preserve"> </w:t>
      </w:r>
      <w:r>
        <w:rPr>
          <w:sz w:val="24"/>
        </w:rPr>
        <w:t>Lastre.</w:t>
      </w:r>
    </w:p>
    <w:p w:rsidR="0056774B" w:rsidRDefault="0056774B">
      <w:pPr>
        <w:pStyle w:val="Textoindependiente"/>
        <w:spacing w:before="8"/>
        <w:rPr>
          <w:sz w:val="32"/>
        </w:rPr>
      </w:pPr>
    </w:p>
    <w:p w:rsidR="0056774B" w:rsidRDefault="007D7476">
      <w:pPr>
        <w:pStyle w:val="Textoindependiente"/>
        <w:spacing w:before="1" w:line="360" w:lineRule="auto"/>
        <w:ind w:left="548" w:right="112" w:firstLine="720"/>
        <w:jc w:val="both"/>
      </w:pPr>
      <w:r>
        <w:t>El traslado de agua de lastre ha dado origen a una introducción involuntaria de organismos exóticos q</w:t>
      </w:r>
      <w:r>
        <w:t>ue podrían llamarse ―micro-polizontes‖, compañeros de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8"/>
        <w:jc w:val="both"/>
      </w:pPr>
      <w:r>
        <w:t>viaje indeseados que se embarcan con el agua de lastre y que en ella se desarrollan. A su llegada a otros ecosistemas, con motivo del deslastre realizado por la nave, estos organismos e</w:t>
      </w:r>
      <w:r>
        <w:t>xógenos, cuando logran establecerse en el lugar, desplazan o depredan a las especies nativas, con lo cual se constituye en una amenaza para el medio ambiente local y las prácticas socioeconómicas  vinculadas a</w:t>
      </w:r>
      <w:r>
        <w:rPr>
          <w:spacing w:val="-3"/>
        </w:rPr>
        <w:t xml:space="preserve"> </w:t>
      </w:r>
      <w:r>
        <w:t>él.</w:t>
      </w:r>
    </w:p>
    <w:p w:rsidR="0056774B" w:rsidRDefault="007D7476">
      <w:pPr>
        <w:pStyle w:val="Textoindependiente"/>
        <w:spacing w:before="5" w:line="360" w:lineRule="auto"/>
        <w:ind w:left="548" w:right="112" w:firstLine="720"/>
        <w:jc w:val="both"/>
      </w:pPr>
      <w:r>
        <w:t>Cuando grandes volúmenes de agua han sido transportados fuera de su contexto de origen, es posible que dichos volúmenes sean un microcosmos representativo de las especies bióticas y abióticas de donde son sustraídas. Cuando este contexto es vertido en un c</w:t>
      </w:r>
      <w:r>
        <w:t>ontexto marino distinto, después de largos periodos de tiempo, pueden generar desequilibrios en los ecosistemas al alterar los ciclos depredador-presa o los ciclos de reproducción de</w:t>
      </w:r>
      <w:r>
        <w:rPr>
          <w:spacing w:val="-20"/>
        </w:rPr>
        <w:t xml:space="preserve"> </w:t>
      </w:r>
      <w:r>
        <w:t>especies.</w:t>
      </w:r>
    </w:p>
    <w:p w:rsidR="0056774B" w:rsidRDefault="0056774B">
      <w:pPr>
        <w:pStyle w:val="Textoindependiente"/>
        <w:spacing w:before="1"/>
        <w:rPr>
          <w:sz w:val="21"/>
        </w:rPr>
      </w:pPr>
    </w:p>
    <w:p w:rsidR="0056774B" w:rsidRDefault="007D7476">
      <w:pPr>
        <w:ind w:left="3429"/>
        <w:rPr>
          <w:i/>
          <w:sz w:val="24"/>
        </w:rPr>
      </w:pPr>
      <w:r>
        <w:rPr>
          <w:i/>
          <w:sz w:val="24"/>
        </w:rPr>
        <w:t>Ilustración 2 El proceso de invasión</w:t>
      </w:r>
    </w:p>
    <w:p w:rsidR="0056774B" w:rsidRDefault="000E4EA7">
      <w:pPr>
        <w:pStyle w:val="Textoindependiente"/>
        <w:spacing w:before="2"/>
        <w:rPr>
          <w:i/>
          <w:sz w:val="14"/>
        </w:rPr>
      </w:pPr>
      <w:r>
        <w:rPr>
          <w:noProof/>
          <w:lang w:val="es-CO" w:eastAsia="es-CO"/>
        </w:rPr>
        <mc:AlternateContent>
          <mc:Choice Requires="wpg">
            <w:drawing>
              <wp:anchor distT="0" distB="0" distL="0" distR="0" simplePos="0" relativeHeight="251640320" behindDoc="0" locked="0" layoutInCell="1" allowOverlap="1">
                <wp:simplePos x="0" y="0"/>
                <wp:positionH relativeFrom="page">
                  <wp:posOffset>1897380</wp:posOffset>
                </wp:positionH>
                <wp:positionV relativeFrom="paragraph">
                  <wp:posOffset>128905</wp:posOffset>
                </wp:positionV>
                <wp:extent cx="5124450" cy="1863090"/>
                <wp:effectExtent l="1905" t="5080" r="0" b="0"/>
                <wp:wrapTopAndBottom/>
                <wp:docPr id="12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863090"/>
                          <a:chOff x="2988" y="203"/>
                          <a:chExt cx="8070" cy="2934"/>
                        </a:xfrm>
                      </wpg:grpSpPr>
                      <pic:pic xmlns:pic="http://schemas.openxmlformats.org/drawingml/2006/picture">
                        <pic:nvPicPr>
                          <pic:cNvPr id="127"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88" y="203"/>
                            <a:ext cx="8070" cy="2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94"/>
                        <wps:cNvSpPr>
                          <a:spLocks noChangeArrowheads="1"/>
                        </wps:cNvSpPr>
                        <wps:spPr bwMode="auto">
                          <a:xfrm>
                            <a:off x="3345" y="2588"/>
                            <a:ext cx="99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93"/>
                        <wps:cNvSpPr>
                          <a:spLocks noChangeArrowheads="1"/>
                        </wps:cNvSpPr>
                        <wps:spPr bwMode="auto">
                          <a:xfrm>
                            <a:off x="3345" y="2588"/>
                            <a:ext cx="990" cy="2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49.4pt;margin-top:10.15pt;width:403.5pt;height:146.7pt;z-index:251640320;mso-wrap-distance-left:0;mso-wrap-distance-right:0;mso-position-horizontal-relative:page" coordorigin="2988,203" coordsize="8070,2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&#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2988;top:203;width:8070;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MxfDAAAA3AAAAA8AAABkcnMvZG93bnJldi54bWxET01rwkAQvQv9D8sUvNWNFrSkriGkCD2I&#10;0Fjv0+w0Sc3Oxt2tRn99Vyh4m8f7nGU2mE6cyPnWsoLpJAFBXFndcq3gc7d+egHhA7LGzjIpuJCH&#10;bPUwWmKq7Zk/6FSGWsQQ9ikqaELoUyl91ZBBP7E9ceS+rTMYInS11A7PMdx0cpYkc2mw5djQYE9F&#10;Q9Wh/DUK3o6sf8pkX2zc8Xm7X+fF9cuWSo0fh/wVRKAh3MX/7ncd588WcHsmXi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4zF8MAAADcAAAADwAAAAAAAAAAAAAAAACf&#10;AgAAZHJzL2Rvd25yZXYueG1sUEsFBgAAAAAEAAQA9wAAAI8DAAAAAA==&#10;">
                  <v:imagedata r:id="rId20" o:title=""/>
                </v:shape>
                <v:rect id="Rectangle 94" o:spid="_x0000_s1028" style="position:absolute;left:3345;top:2588;width:99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rect id="Rectangle 93" o:spid="_x0000_s1029" style="position:absolute;left:3345;top:2588;width:99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KI8EA&#10;AADcAAAADwAAAGRycy9kb3ducmV2LnhtbERPS4vCMBC+C/6HMMLeNNXDotUoKhQ8VJb1AR6HZmyL&#10;zaQ0qa3/3iwseJuP7zmrTW8q8aTGlZYVTCcRCOLM6pJzBZdzMp6DcB5ZY2WZFLzIwWY9HKww1rbj&#10;X3qefC5CCLsYFRTe17GULivIoJvYmjhwd9sY9AE2udQNdiHcVHIWRd/SYMmhocCa9gVlj1NrFPyY&#10;3VHfXPo6pKmfd7q9mqRNlPoa9dslCE+9/4j/3Qcd5s8W8PdMu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SiPBAAAA3AAAAA8AAAAAAAAAAAAAAAAAmAIAAGRycy9kb3du&#10;cmV2LnhtbFBLBQYAAAAABAAEAPUAAACGAwAAAAA=&#10;" filled="f" strokecolor="white" strokeweight="1pt"/>
                <w10:wrap type="topAndBottom" anchorx="page"/>
              </v:group>
            </w:pict>
          </mc:Fallback>
        </mc:AlternateContent>
      </w:r>
    </w:p>
    <w:p w:rsidR="0056774B" w:rsidRDefault="007D7476">
      <w:pPr>
        <w:pStyle w:val="Textoindependiente"/>
        <w:spacing w:before="113" w:line="360" w:lineRule="auto"/>
        <w:ind w:left="548" w:right="110" w:firstLine="720"/>
        <w:jc w:val="both"/>
      </w:pPr>
      <w:r>
        <w:t>Así mismo, es posible que la presencia de un alto o bajo grado de salinidad presente en una columna de agua pueda verse alterado en el proceso de deslastre que realiza una nave, al contener un porcentaje más amplio de  partículas de sal por litro de agua p</w:t>
      </w:r>
      <w:r>
        <w:t>uede afectar los ciclos de vida de algas, bacterias y otros seres vivos. La salinidad es un factor ambiental de gran importancia, y en buena parte determina los tipos de organismo que pueden vivir en un cuerpo de agua, así por ejemplo, mientras las algas h</w:t>
      </w:r>
      <w:r>
        <w:t>alófitas pueden adaptarse a columnas altamente salinizadas, existen muchos organismos no eurihalinos</w:t>
      </w:r>
      <w:r>
        <w:rPr>
          <w:spacing w:val="24"/>
        </w:rPr>
        <w:t xml:space="preserve"> </w:t>
      </w:r>
      <w:r>
        <w:t>que</w:t>
      </w:r>
      <w:r>
        <w:rPr>
          <w:spacing w:val="23"/>
        </w:rPr>
        <w:t xml:space="preserve"> </w:t>
      </w:r>
      <w:r>
        <w:t>pueden</w:t>
      </w:r>
      <w:r>
        <w:rPr>
          <w:spacing w:val="25"/>
        </w:rPr>
        <w:t xml:space="preserve"> </w:t>
      </w:r>
      <w:r>
        <w:t>morir</w:t>
      </w:r>
      <w:r>
        <w:rPr>
          <w:spacing w:val="23"/>
        </w:rPr>
        <w:t xml:space="preserve"> </w:t>
      </w:r>
      <w:r>
        <w:t>por</w:t>
      </w:r>
      <w:r>
        <w:rPr>
          <w:spacing w:val="23"/>
        </w:rPr>
        <w:t xml:space="preserve"> </w:t>
      </w:r>
      <w:r>
        <w:t>la</w:t>
      </w:r>
      <w:r>
        <w:rPr>
          <w:spacing w:val="25"/>
        </w:rPr>
        <w:t xml:space="preserve"> </w:t>
      </w:r>
      <w:r>
        <w:t>alteración</w:t>
      </w:r>
      <w:r>
        <w:rPr>
          <w:spacing w:val="25"/>
        </w:rPr>
        <w:t xml:space="preserve"> </w:t>
      </w:r>
      <w:r>
        <w:t>salina</w:t>
      </w:r>
      <w:r>
        <w:rPr>
          <w:spacing w:val="23"/>
        </w:rPr>
        <w:t xml:space="preserve"> </w:t>
      </w:r>
      <w:r>
        <w:t>del</w:t>
      </w:r>
      <w:r>
        <w:rPr>
          <w:spacing w:val="24"/>
        </w:rPr>
        <w:t xml:space="preserve"> </w:t>
      </w:r>
      <w:r>
        <w:t>agua.</w:t>
      </w:r>
      <w:r>
        <w:rPr>
          <w:spacing w:val="22"/>
        </w:rPr>
        <w:t xml:space="preserve"> </w:t>
      </w:r>
      <w:r>
        <w:t>En</w:t>
      </w:r>
      <w:r>
        <w:rPr>
          <w:spacing w:val="25"/>
        </w:rPr>
        <w:t xml:space="preserve"> </w:t>
      </w:r>
      <w:r>
        <w:t>todo</w:t>
      </w:r>
      <w:r>
        <w:rPr>
          <w:spacing w:val="25"/>
        </w:rPr>
        <w:t xml:space="preserve"> </w:t>
      </w:r>
      <w:r>
        <w:t>caso,</w:t>
      </w:r>
      <w:r>
        <w:rPr>
          <w:spacing w:val="25"/>
        </w:rPr>
        <w:t xml:space="preserve"> </w:t>
      </w:r>
      <w:r>
        <w:t>es</w:t>
      </w:r>
    </w:p>
    <w:p w:rsidR="0056774B" w:rsidRDefault="0056774B">
      <w:pPr>
        <w:spacing w:line="360" w:lineRule="auto"/>
        <w:jc w:val="both"/>
        <w:sectPr w:rsidR="0056774B">
          <w:headerReference w:type="default" r:id="rId21"/>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4"/>
        <w:jc w:val="both"/>
      </w:pPr>
      <w:r>
        <w:t>preciso recordar que a diferencia del derrame de hidrocarburo</w:t>
      </w:r>
      <w:r>
        <w:t>s, la introducción de especies invasoras no puede ser filtrada y los procesos de contención son generalmente más complejos, debido a que se cuenta con especies vivas. Se podría decir que, mientras en el primer caso el impacto de un derrame de hidrocarburos</w:t>
      </w:r>
      <w:r>
        <w:t xml:space="preserve"> desciende con el tiempo, en el segundo crece exponencialmente con el mismo. Una vez introducidas ciertas especies, son virtualmente imposibles de</w:t>
      </w:r>
      <w:r>
        <w:rPr>
          <w:spacing w:val="-2"/>
        </w:rPr>
        <w:t xml:space="preserve"> </w:t>
      </w:r>
      <w:r>
        <w:t>eliminar.</w:t>
      </w:r>
    </w:p>
    <w:p w:rsidR="0056774B" w:rsidRDefault="007D7476">
      <w:pPr>
        <w:pStyle w:val="Textoindependiente"/>
        <w:spacing w:before="2" w:line="360" w:lineRule="auto"/>
        <w:ind w:left="548" w:right="114" w:firstLine="720"/>
        <w:jc w:val="both"/>
      </w:pPr>
      <w:r>
        <w:t>El proceso de invasión que inicia en la introducción del agua de lastre a los tanques de almacenaje</w:t>
      </w:r>
      <w:r>
        <w:t xml:space="preserve">, tiene sus antecedentes </w:t>
      </w:r>
      <w:r>
        <w:rPr>
          <w:spacing w:val="2"/>
        </w:rPr>
        <w:t xml:space="preserve">en </w:t>
      </w:r>
      <w:r>
        <w:t>el proceso mediante el cual se toma o se lastra el buque. Es este espacio se succionan grandes volúmenes de agua, en el cual se recogen las distintas especies y organismos que serán  llevados hasta el otro contexto</w:t>
      </w:r>
      <w:r>
        <w:rPr>
          <w:spacing w:val="-14"/>
        </w:rPr>
        <w:t xml:space="preserve"> </w:t>
      </w:r>
      <w:r>
        <w:t>marítimo.</w:t>
      </w:r>
    </w:p>
    <w:p w:rsidR="0056774B" w:rsidRDefault="007D7476">
      <w:pPr>
        <w:pStyle w:val="Textoindependiente"/>
        <w:spacing w:before="5" w:line="360" w:lineRule="auto"/>
        <w:ind w:left="548" w:right="111" w:firstLine="787"/>
        <w:jc w:val="both"/>
      </w:pPr>
      <w:r>
        <w:t>El establecimiento se experimenta al realizarse el proceso de deslastrado por el buque, ya sea en el puerto o en cualquier otra zona donde haga el recambio. Una vez transportadas en un espacio que permita su desarrollo, y eventualmente su reproducción, las</w:t>
      </w:r>
      <w:r>
        <w:t xml:space="preserve"> especies transportadas en los tanques de lastre del buque que hayan sobrevivido al viaje inician un proceso de invasión y propagación, que es cuando estas especies introducidas se reproducen en mayor volumen, lo que se conoce como fase de explosión. Una v</w:t>
      </w:r>
      <w:r>
        <w:t>ez allegado a esta etapa, es casi imposible detener el proceso de</w:t>
      </w:r>
      <w:r>
        <w:rPr>
          <w:spacing w:val="-19"/>
        </w:rPr>
        <w:t xml:space="preserve"> </w:t>
      </w:r>
      <w:r>
        <w:t>invasión.</w:t>
      </w:r>
    </w:p>
    <w:p w:rsidR="0056774B" w:rsidRDefault="007D7476">
      <w:pPr>
        <w:pStyle w:val="Textoindependiente"/>
        <w:spacing w:before="2" w:line="360" w:lineRule="auto"/>
        <w:ind w:left="548" w:right="110" w:firstLine="720"/>
        <w:jc w:val="both"/>
      </w:pPr>
      <w:r>
        <w:t>Las especies invasoras han sido identificadas por especialistas en la investigación de especies marítimas como una de las mayores amenazas a los ecosistemas marinos, siempre que no logren convivir sin una adaptación en detrimento de las especies previament</w:t>
      </w:r>
      <w:r>
        <w:t>e existentes (Martínez, Cañón, &amp; Jiménez, 2015). Estas especies invasoras pueden re-direccionar los recursos  para garantizar su crecimiento y reproducción, lo cual se traduce en la reducción o eliminación de especies nativas, ya sea mediante depredación c</w:t>
      </w:r>
      <w:r>
        <w:t xml:space="preserve">ompetencia u otras formas; afectando ecosistemas naturales y causando catástrofes  económicas y sociales. Las EIM se consideran como una de las cuatro amenazas más grandes a los océanos del mundo, al ser la segunda causa  de la pérdida  </w:t>
      </w:r>
      <w:r>
        <w:rPr>
          <w:spacing w:val="21"/>
        </w:rPr>
        <w:t xml:space="preserve"> </w:t>
      </w:r>
      <w:r>
        <w:t>de</w:t>
      </w:r>
    </w:p>
    <w:p w:rsidR="0056774B" w:rsidRDefault="0056774B">
      <w:pPr>
        <w:spacing w:line="360" w:lineRule="auto"/>
        <w:jc w:val="both"/>
        <w:sectPr w:rsidR="0056774B">
          <w:headerReference w:type="default" r:id="rId22"/>
          <w:pgSz w:w="12240" w:h="15840"/>
          <w:pgMar w:top="980" w:right="1020" w:bottom="280" w:left="1720" w:header="753" w:footer="0" w:gutter="0"/>
          <w:pgNumType w:start="2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biodiversidad registrada (Cañón, 2009).</w:t>
      </w:r>
    </w:p>
    <w:p w:rsidR="0056774B" w:rsidRDefault="007D7476">
      <w:pPr>
        <w:pStyle w:val="Textoindependiente"/>
        <w:spacing w:before="137" w:line="360" w:lineRule="auto"/>
        <w:ind w:left="548" w:right="118" w:firstLine="720"/>
        <w:jc w:val="both"/>
      </w:pPr>
      <w:r>
        <w:t>Entre los mecanismos más comunes para la transferencia de especies se han identificado prácticas como; el movimiento de comunidades adheridas  al casco del buque; las descargas del agua de l</w:t>
      </w:r>
      <w:r>
        <w:t>astre; el movimiento o liberación intencional de especies para la acuicultura o la piscicultura; la conexión de corrientes de aguas con otros canales, y la liberación de especies asociadas con las industrias de animales o las prácticas de gestión. (OMI, 20</w:t>
      </w:r>
      <w:r>
        <w:t>04).</w:t>
      </w:r>
    </w:p>
    <w:p w:rsidR="0056774B" w:rsidRDefault="007D7476">
      <w:pPr>
        <w:pStyle w:val="Textoindependiente"/>
        <w:spacing w:before="2" w:line="352" w:lineRule="auto"/>
        <w:ind w:left="548" w:right="110" w:firstLine="720"/>
        <w:jc w:val="both"/>
      </w:pPr>
      <w:r>
        <w:t>También han reconocido distintas investigaciones el impacto del aumento del tráfico marítimo junto con la consecuente descarga del agua de lastre como el mecanismo más eficiente para la proliferación de organismos marinos. Más de 50,000 especies de zo</w:t>
      </w:r>
      <w:r>
        <w:t>oplancton y de 10.000.000 de células de fitoplancton pueden ser encontradas en 1m</w:t>
      </w:r>
      <w:r>
        <w:rPr>
          <w:position w:val="11"/>
          <w:sz w:val="16"/>
        </w:rPr>
        <w:t xml:space="preserve">3  </w:t>
      </w:r>
      <w:r>
        <w:t xml:space="preserve">de agua de lastre (Martínez, Cañón, &amp;   </w:t>
      </w:r>
      <w:r>
        <w:rPr>
          <w:spacing w:val="9"/>
        </w:rPr>
        <w:t xml:space="preserve"> </w:t>
      </w:r>
      <w:r>
        <w:t>Jiménez,</w:t>
      </w:r>
    </w:p>
    <w:p w:rsidR="0056774B" w:rsidRDefault="007D7476">
      <w:pPr>
        <w:pStyle w:val="Textoindependiente"/>
        <w:spacing w:line="272" w:lineRule="exact"/>
        <w:ind w:left="548"/>
      </w:pPr>
      <w:r>
        <w:t>2015).</w:t>
      </w:r>
    </w:p>
    <w:p w:rsidR="0056774B" w:rsidRDefault="007D7476">
      <w:pPr>
        <w:pStyle w:val="Textoindependiente"/>
        <w:spacing w:before="137" w:line="360" w:lineRule="auto"/>
        <w:ind w:left="548" w:right="111" w:firstLine="720"/>
        <w:jc w:val="both"/>
      </w:pPr>
      <w:r>
        <w:t>La transferencia de especies invasoras se agudiza aún más en las regiones que presentan variaciones de espacios tem</w:t>
      </w:r>
      <w:r>
        <w:t>porales. Para este tipo de regiones receptoras, las variaciones están relacionadas con los cambios estacionales propios de cada área geográfica. Ello ha traído como consecuencia, que sobre ciertos periodos las especies invasoras alcancen mayores desarrollo</w:t>
      </w:r>
      <w:r>
        <w:t>s; mientras que en otras épocas del año su población disminuya. (Cañón, 2009).</w:t>
      </w:r>
    </w:p>
    <w:p w:rsidR="0056774B" w:rsidRDefault="0056774B">
      <w:pPr>
        <w:pStyle w:val="Textoindependiente"/>
        <w:spacing w:before="3"/>
        <w:rPr>
          <w:sz w:val="21"/>
        </w:rPr>
      </w:pPr>
    </w:p>
    <w:p w:rsidR="0056774B" w:rsidRDefault="007D7476">
      <w:pPr>
        <w:pStyle w:val="Ttulo1"/>
        <w:numPr>
          <w:ilvl w:val="1"/>
          <w:numId w:val="24"/>
        </w:numPr>
        <w:tabs>
          <w:tab w:val="left" w:pos="1868"/>
        </w:tabs>
        <w:spacing w:line="360" w:lineRule="auto"/>
        <w:ind w:right="110" w:firstLine="720"/>
        <w:jc w:val="both"/>
      </w:pPr>
      <w:bookmarkStart w:id="11" w:name="_bookmark10"/>
      <w:bookmarkEnd w:id="11"/>
      <w:r>
        <w:t>Potenciales impactos medioambientales por la alteración ecosistémica.</w:t>
      </w:r>
    </w:p>
    <w:p w:rsidR="0056774B" w:rsidRDefault="0056774B">
      <w:pPr>
        <w:pStyle w:val="Textoindependiente"/>
        <w:spacing w:before="3"/>
        <w:rPr>
          <w:b/>
          <w:sz w:val="21"/>
        </w:rPr>
      </w:pPr>
    </w:p>
    <w:p w:rsidR="0056774B" w:rsidRDefault="007D7476">
      <w:pPr>
        <w:pStyle w:val="Textoindependiente"/>
        <w:spacing w:line="360" w:lineRule="auto"/>
        <w:ind w:left="548" w:right="110" w:firstLine="720"/>
        <w:jc w:val="both"/>
      </w:pPr>
      <w:r>
        <w:t xml:space="preserve">Existe un amplio catálogo de impactos negativos que puede generarse a partir de la alteración ecosistémica ocurrida con un procedimiento de deslastre. Aunque en esta investigación se ha marcado, y seguirá marcando, un esfuerzo por identificar los impactos </w:t>
      </w:r>
      <w:r>
        <w:t>negativos que se pueden presentar en un ecosistema, se han identificado también efectos sobre prácticas sociales, económicas, a la salud humana, entre otras.</w:t>
      </w:r>
    </w:p>
    <w:p w:rsidR="0056774B" w:rsidRDefault="007D7476">
      <w:pPr>
        <w:pStyle w:val="Textoindependiente"/>
        <w:spacing w:before="5" w:line="360" w:lineRule="auto"/>
        <w:ind w:left="548" w:right="109" w:firstLine="720"/>
        <w:jc w:val="both"/>
      </w:pPr>
      <w:r>
        <w:t>Así pues, es preciso recordar que por lo menos un 20% de la población mundial vive dentro de la fr</w:t>
      </w:r>
      <w:r>
        <w:t>anja de los 25 km al interior de la línea de costa, lo cual</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9"/>
        <w:jc w:val="both"/>
      </w:pPr>
      <w:r>
        <w:t>obedece a la enorme riqueza que poseen las zonas costeras en términos de recursos naturales y servicios que reditúan algún beneficio económico para la humanidad. Esto supone que l</w:t>
      </w:r>
      <w:r>
        <w:t>as actividades humanas por medio de las cuales se transportan especies de un lugar a otro fuera de sus rangos naturales pueden dar lugar a invasiones biológicas que eventualmente pueden alterar la estructura y función de los ecosistemas y por ende causar l</w:t>
      </w:r>
      <w:r>
        <w:t>a pérdida de valiosos recursos naturales (Gracia, Medellín, Gil, &amp; Puentes, 2011), con el subsecuente efecto en la vida humana. Así pues, la riqueza biótica de un área costera o marítima particular también las convierte en áreas vulnerables al impacto huma</w:t>
      </w:r>
      <w:r>
        <w:t>no (Blaber &amp; al, 2000), y en particular cuando las variables de riesgo están vinculadas a la la introducción de especies no nativas y la alteración de prácticas como la pesca.</w:t>
      </w:r>
    </w:p>
    <w:p w:rsidR="0056774B" w:rsidRDefault="007D7476">
      <w:pPr>
        <w:pStyle w:val="Textoindependiente"/>
        <w:spacing w:before="2" w:line="360" w:lineRule="auto"/>
        <w:ind w:left="548" w:right="110" w:firstLine="720"/>
        <w:jc w:val="both"/>
      </w:pPr>
      <w:r>
        <w:t xml:space="preserve">Por largo tiempo, se creyó que las consecuencias de la introducción de especies </w:t>
      </w:r>
      <w:r>
        <w:t xml:space="preserve">eran especialmente dramáticas en ecosistemas terrestres y de agua dulce, mientras que en ecosistemas marinos y costeros eran mínimas. Esta creencia se apoyaba en la hipótesis </w:t>
      </w:r>
      <w:r>
        <w:rPr>
          <w:spacing w:val="2"/>
        </w:rPr>
        <w:t xml:space="preserve">de </w:t>
      </w:r>
      <w:r>
        <w:t>que la naturaleza abierta y el gran tamaño de los ecosistemas marinos proveían</w:t>
      </w:r>
      <w:r>
        <w:t xml:space="preserve"> resiliencia en contra de perturbaciones tales como la polución o las invasiones biológicas (Ruiz et al., 1997). Sin embargo muchos casos de introducciones accidentales de especies en ecosistemas costeros han demostrado que la presencia de especies no nati</w:t>
      </w:r>
      <w:r>
        <w:t>vas puede tener tremendos impactos negativos también en estos ambientes (Carlton, 1989; Ruiz et al., 1997; Grosholz, 2002; Bax et al., 2003). Un ejemplo de esto es el caso del estuario y delta de la bahía de San Francisco en Estados Unidos, donde al</w:t>
      </w:r>
      <w:r>
        <w:rPr>
          <w:spacing w:val="63"/>
        </w:rPr>
        <w:t xml:space="preserve"> </w:t>
      </w:r>
      <w:r>
        <w:t>menos</w:t>
      </w:r>
    </w:p>
    <w:p w:rsidR="0056774B" w:rsidRDefault="007D7476">
      <w:pPr>
        <w:pStyle w:val="Textoindependiente"/>
        <w:spacing w:before="2" w:line="360" w:lineRule="auto"/>
        <w:ind w:left="548" w:right="115"/>
        <w:jc w:val="both"/>
      </w:pPr>
      <w:r>
        <w:t>200 especies no nativas han establecido poblaciones naturales y alterado las comunidades ecológicas, y por ende, han impactado negativamente las poblaciones humanas que dependen de estos ecosistemas para su sostenimiento (Cohen y Carlton, 1998).</w:t>
      </w:r>
    </w:p>
    <w:p w:rsidR="0056774B" w:rsidRDefault="007D7476">
      <w:pPr>
        <w:pStyle w:val="Textoindependiente"/>
        <w:spacing w:before="2" w:line="360" w:lineRule="auto"/>
        <w:ind w:left="548" w:right="115" w:firstLine="720"/>
        <w:jc w:val="both"/>
      </w:pPr>
      <w:r>
        <w:t xml:space="preserve">La mayoría de las introducciones intencionales en el mundo se han hecho pensando precisamente en aliviar situaciones de pobreza en las poblaciones que </w:t>
      </w:r>
      <w:r>
        <w:rPr>
          <w:spacing w:val="-2"/>
          <w:w w:val="99"/>
        </w:rPr>
        <w:t>g</w:t>
      </w:r>
      <w:r>
        <w:rPr>
          <w:w w:val="99"/>
        </w:rPr>
        <w:t>anan</w:t>
      </w:r>
      <w:r>
        <w:t xml:space="preserve"> </w:t>
      </w:r>
      <w:r>
        <w:rPr>
          <w:spacing w:val="-6"/>
        </w:rPr>
        <w:t xml:space="preserve"> </w:t>
      </w:r>
      <w:r>
        <w:rPr>
          <w:spacing w:val="-3"/>
        </w:rPr>
        <w:t>s</w:t>
      </w:r>
      <w:r>
        <w:rPr>
          <w:w w:val="99"/>
        </w:rPr>
        <w:t>u</w:t>
      </w:r>
      <w:r>
        <w:t xml:space="preserve"> </w:t>
      </w:r>
      <w:r>
        <w:rPr>
          <w:spacing w:val="-6"/>
        </w:rPr>
        <w:t xml:space="preserve"> </w:t>
      </w:r>
      <w:r>
        <w:rPr>
          <w:w w:val="99"/>
        </w:rPr>
        <w:t>su</w:t>
      </w:r>
      <w:r>
        <w:t>s</w:t>
      </w:r>
      <w:r>
        <w:rPr>
          <w:spacing w:val="-2"/>
        </w:rPr>
        <w:t>t</w:t>
      </w:r>
      <w:r>
        <w:rPr>
          <w:w w:val="99"/>
        </w:rPr>
        <w:t>en</w:t>
      </w:r>
      <w:r>
        <w:rPr>
          <w:spacing w:val="-2"/>
        </w:rPr>
        <w:t>t</w:t>
      </w:r>
      <w:r>
        <w:rPr>
          <w:w w:val="99"/>
        </w:rPr>
        <w:t>o</w:t>
      </w:r>
      <w:r>
        <w:t xml:space="preserve"> </w:t>
      </w:r>
      <w:r>
        <w:rPr>
          <w:spacing w:val="-6"/>
        </w:rPr>
        <w:t xml:space="preserve"> </w:t>
      </w:r>
      <w:r>
        <w:rPr>
          <w:spacing w:val="-2"/>
          <w:w w:val="99"/>
        </w:rPr>
        <w:t>d</w:t>
      </w:r>
      <w:r>
        <w:rPr>
          <w:w w:val="99"/>
        </w:rPr>
        <w:t>e</w:t>
      </w:r>
      <w:r>
        <w:t xml:space="preserve"> </w:t>
      </w:r>
      <w:r>
        <w:rPr>
          <w:spacing w:val="-6"/>
        </w:rPr>
        <w:t xml:space="preserve"> </w:t>
      </w:r>
      <w:r>
        <w:rPr>
          <w:w w:val="99"/>
        </w:rPr>
        <w:t>los</w:t>
      </w:r>
      <w:r>
        <w:t xml:space="preserve"> </w:t>
      </w:r>
      <w:r>
        <w:rPr>
          <w:spacing w:val="-6"/>
        </w:rPr>
        <w:t xml:space="preserve"> </w:t>
      </w:r>
      <w:r>
        <w:rPr>
          <w:w w:val="99"/>
        </w:rPr>
        <w:t>e</w:t>
      </w:r>
      <w:r>
        <w:rPr>
          <w:spacing w:val="-3"/>
        </w:rPr>
        <w:t>c</w:t>
      </w:r>
      <w:r>
        <w:rPr>
          <w:w w:val="99"/>
        </w:rPr>
        <w:t>osist</w:t>
      </w:r>
      <w:r>
        <w:rPr>
          <w:spacing w:val="-2"/>
          <w:w w:val="99"/>
        </w:rPr>
        <w:t>e</w:t>
      </w:r>
      <w:r>
        <w:rPr>
          <w:spacing w:val="6"/>
          <w:w w:val="99"/>
        </w:rPr>
        <w:t>m</w:t>
      </w:r>
      <w:r>
        <w:rPr>
          <w:w w:val="99"/>
        </w:rPr>
        <w:t>a</w:t>
      </w:r>
      <w:r>
        <w:t xml:space="preserve">s </w:t>
      </w:r>
      <w:r>
        <w:rPr>
          <w:spacing w:val="-9"/>
        </w:rPr>
        <w:t xml:space="preserve"> </w:t>
      </w:r>
      <w:r>
        <w:rPr>
          <w:spacing w:val="-2"/>
          <w:w w:val="99"/>
        </w:rPr>
        <w:t>a</w:t>
      </w:r>
      <w:r>
        <w:t>f</w:t>
      </w:r>
      <w:r>
        <w:rPr>
          <w:spacing w:val="1"/>
        </w:rPr>
        <w:t>e</w:t>
      </w:r>
      <w:r>
        <w:t>ct</w:t>
      </w:r>
      <w:r>
        <w:rPr>
          <w:spacing w:val="1"/>
        </w:rPr>
        <w:t>a</w:t>
      </w:r>
      <w:r>
        <w:rPr>
          <w:spacing w:val="-2"/>
          <w:w w:val="99"/>
        </w:rPr>
        <w:t>d</w:t>
      </w:r>
      <w:r>
        <w:rPr>
          <w:w w:val="99"/>
        </w:rPr>
        <w:t>o</w:t>
      </w:r>
      <w:r>
        <w:t>s.</w:t>
      </w:r>
      <w:r>
        <w:t xml:space="preserve"> </w:t>
      </w:r>
      <w:r>
        <w:rPr>
          <w:spacing w:val="-6"/>
        </w:rPr>
        <w:t xml:space="preserve"> </w:t>
      </w:r>
      <w:r>
        <w:t>S</w:t>
      </w:r>
      <w:r>
        <w:rPr>
          <w:spacing w:val="-3"/>
          <w:w w:val="99"/>
        </w:rPr>
        <w:t>i</w:t>
      </w:r>
      <w:r>
        <w:rPr>
          <w:w w:val="99"/>
        </w:rPr>
        <w:t>n</w:t>
      </w:r>
      <w:r>
        <w:t xml:space="preserve"> </w:t>
      </w:r>
      <w:r>
        <w:rPr>
          <w:spacing w:val="-6"/>
        </w:rPr>
        <w:t xml:space="preserve"> </w:t>
      </w:r>
      <w:r>
        <w:rPr>
          <w:spacing w:val="-2"/>
          <w:w w:val="99"/>
        </w:rPr>
        <w:t>e</w:t>
      </w:r>
      <w:r>
        <w:rPr>
          <w:spacing w:val="1"/>
          <w:w w:val="99"/>
        </w:rPr>
        <w:t>m</w:t>
      </w:r>
      <w:r>
        <w:rPr>
          <w:spacing w:val="-2"/>
          <w:w w:val="99"/>
        </w:rPr>
        <w:t>b</w:t>
      </w:r>
      <w:r>
        <w:rPr>
          <w:w w:val="99"/>
        </w:rPr>
        <w:t>ar</w:t>
      </w:r>
      <w:r>
        <w:rPr>
          <w:spacing w:val="-3"/>
          <w:w w:val="99"/>
        </w:rPr>
        <w:t>g</w:t>
      </w:r>
      <w:r>
        <w:rPr>
          <w:w w:val="99"/>
        </w:rPr>
        <w:t>o</w:t>
      </w:r>
      <w:r>
        <w:t>,</w:t>
      </w:r>
      <w:r>
        <w:t xml:space="preserve"> </w:t>
      </w:r>
      <w:r>
        <w:rPr>
          <w:spacing w:val="-6"/>
        </w:rPr>
        <w:t xml:space="preserve"> </w:t>
      </w:r>
      <w:r>
        <w:rPr>
          <w:w w:val="45"/>
        </w:rPr>
        <w:t>―</w:t>
      </w:r>
      <w:r>
        <w:rPr>
          <w:spacing w:val="-2"/>
          <w:w w:val="45"/>
        </w:rPr>
        <w:t>l</w:t>
      </w:r>
      <w:r>
        <w:rPr>
          <w:w w:val="99"/>
        </w:rPr>
        <w:t>o</w:t>
      </w:r>
      <w:r>
        <w:t xml:space="preserve"> </w:t>
      </w:r>
      <w:r>
        <w:rPr>
          <w:spacing w:val="-6"/>
        </w:rPr>
        <w:t xml:space="preserve"> </w:t>
      </w:r>
      <w:r>
        <w:rPr>
          <w:w w:val="99"/>
        </w:rPr>
        <w:t>único</w:t>
      </w:r>
      <w:r>
        <w:t xml:space="preserve"> </w:t>
      </w:r>
      <w:r>
        <w:rPr>
          <w:spacing w:val="-9"/>
        </w:rPr>
        <w:t xml:space="preserve"> </w:t>
      </w:r>
      <w:r>
        <w:rPr>
          <w:spacing w:val="-2"/>
          <w:w w:val="99"/>
        </w:rPr>
        <w:t>qu</w:t>
      </w:r>
      <w:r>
        <w:rPr>
          <w:w w:val="99"/>
        </w:rPr>
        <w:t xml:space="preserve">e </w:t>
      </w:r>
      <w:r>
        <w:t>puede</w:t>
      </w:r>
      <w:r>
        <w:rPr>
          <w:spacing w:val="29"/>
        </w:rPr>
        <w:t xml:space="preserve"> </w:t>
      </w:r>
      <w:r>
        <w:t>asegurarse</w:t>
      </w:r>
      <w:r>
        <w:rPr>
          <w:spacing w:val="28"/>
        </w:rPr>
        <w:t xml:space="preserve"> </w:t>
      </w:r>
      <w:r>
        <w:t>al</w:t>
      </w:r>
      <w:r>
        <w:rPr>
          <w:spacing w:val="28"/>
        </w:rPr>
        <w:t xml:space="preserve"> </w:t>
      </w:r>
      <w:r>
        <w:t>introducir</w:t>
      </w:r>
      <w:r>
        <w:rPr>
          <w:spacing w:val="27"/>
        </w:rPr>
        <w:t xml:space="preserve"> </w:t>
      </w:r>
      <w:r>
        <w:t>una</w:t>
      </w:r>
      <w:r>
        <w:rPr>
          <w:spacing w:val="26"/>
        </w:rPr>
        <w:t xml:space="preserve"> </w:t>
      </w:r>
      <w:r>
        <w:t>especie</w:t>
      </w:r>
      <w:r>
        <w:rPr>
          <w:spacing w:val="26"/>
        </w:rPr>
        <w:t xml:space="preserve"> </w:t>
      </w:r>
      <w:r>
        <w:t>no</w:t>
      </w:r>
      <w:r>
        <w:rPr>
          <w:spacing w:val="29"/>
        </w:rPr>
        <w:t xml:space="preserve"> </w:t>
      </w:r>
      <w:r>
        <w:t>nativa</w:t>
      </w:r>
      <w:r>
        <w:rPr>
          <w:spacing w:val="29"/>
        </w:rPr>
        <w:t xml:space="preserve"> </w:t>
      </w:r>
      <w:r>
        <w:t>es</w:t>
      </w:r>
      <w:r>
        <w:rPr>
          <w:spacing w:val="28"/>
        </w:rPr>
        <w:t xml:space="preserve"> </w:t>
      </w:r>
      <w:r>
        <w:t>que</w:t>
      </w:r>
      <w:r>
        <w:rPr>
          <w:spacing w:val="26"/>
        </w:rPr>
        <w:t xml:space="preserve"> </w:t>
      </w:r>
      <w:r>
        <w:t>no</w:t>
      </w:r>
      <w:r>
        <w:rPr>
          <w:spacing w:val="29"/>
        </w:rPr>
        <w:t xml:space="preserve"> </w:t>
      </w:r>
      <w:r>
        <w:t>se</w:t>
      </w:r>
      <w:r>
        <w:rPr>
          <w:spacing w:val="29"/>
        </w:rPr>
        <w:t xml:space="preserve"> </w:t>
      </w:r>
      <w:r>
        <w:t>sabe</w:t>
      </w:r>
      <w:r>
        <w:rPr>
          <w:spacing w:val="29"/>
        </w:rPr>
        <w:t xml:space="preserve"> </w:t>
      </w:r>
      <w:r>
        <w:t>cuáles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1"/>
        <w:jc w:val="both"/>
      </w:pPr>
      <w:r>
        <w:t>serán las consecuencias‖ (Gracia, Medellín, Gil, &amp;</w:t>
      </w:r>
      <w:r>
        <w:t xml:space="preserve"> Puentes, 2011). En la mayor parte de los casos que se han estudiado, la introducción de especies, incluso como parte de proyectos bien intencionados, ha terminado en perjuicio tanto para los ecosistemas como para las poblaciones humanas, en lo que se ha c</w:t>
      </w:r>
      <w:r>
        <w:t xml:space="preserve">onocido </w:t>
      </w:r>
      <w:r>
        <w:rPr>
          <w:w w:val="99"/>
        </w:rPr>
        <w:t>co</w:t>
      </w:r>
      <w:r>
        <w:rPr>
          <w:spacing w:val="1"/>
          <w:w w:val="99"/>
        </w:rPr>
        <w:t>m</w:t>
      </w:r>
      <w:r>
        <w:rPr>
          <w:w w:val="99"/>
        </w:rPr>
        <w:t>o</w:t>
      </w:r>
      <w:r>
        <w:rPr>
          <w:spacing w:val="-2"/>
        </w:rPr>
        <w:t xml:space="preserve"> </w:t>
      </w:r>
      <w:r>
        <w:rPr>
          <w:spacing w:val="1"/>
          <w:w w:val="99"/>
        </w:rPr>
        <w:t>e</w:t>
      </w:r>
      <w:r>
        <w:rPr>
          <w:w w:val="99"/>
        </w:rPr>
        <w:t>l</w:t>
      </w:r>
      <w:r>
        <w:t xml:space="preserve"> </w:t>
      </w:r>
      <w:r>
        <w:rPr>
          <w:spacing w:val="-1"/>
          <w:w w:val="33"/>
        </w:rPr>
        <w:t>―</w:t>
      </w:r>
      <w:r>
        <w:rPr>
          <w:spacing w:val="-2"/>
          <w:w w:val="99"/>
        </w:rPr>
        <w:t>e</w:t>
      </w:r>
      <w:r>
        <w:t>f</w:t>
      </w:r>
      <w:r>
        <w:rPr>
          <w:spacing w:val="1"/>
        </w:rPr>
        <w:t>e</w:t>
      </w:r>
      <w:r>
        <w:t>cto</w:t>
      </w:r>
      <w:r>
        <w:rPr>
          <w:spacing w:val="-1"/>
        </w:rPr>
        <w:t xml:space="preserve"> </w:t>
      </w:r>
      <w:r>
        <w:t>Fra</w:t>
      </w:r>
      <w:r>
        <w:rPr>
          <w:spacing w:val="1"/>
        </w:rPr>
        <w:t>n</w:t>
      </w:r>
      <w:r>
        <w:rPr>
          <w:w w:val="99"/>
        </w:rPr>
        <w:t>k</w:t>
      </w:r>
      <w:r>
        <w:rPr>
          <w:spacing w:val="-2"/>
          <w:w w:val="99"/>
        </w:rPr>
        <w:t>e</w:t>
      </w:r>
      <w:r>
        <w:rPr>
          <w:w w:val="99"/>
        </w:rPr>
        <w:t>n</w:t>
      </w:r>
      <w:r>
        <w:t>st</w:t>
      </w:r>
      <w:r>
        <w:rPr>
          <w:spacing w:val="1"/>
        </w:rPr>
        <w:t>e</w:t>
      </w:r>
      <w:r>
        <w:rPr>
          <w:w w:val="93"/>
        </w:rPr>
        <w:t>in‖</w:t>
      </w:r>
      <w:r>
        <w:rPr>
          <w:spacing w:val="2"/>
        </w:rPr>
        <w:t xml:space="preserve"> </w:t>
      </w:r>
      <w:r>
        <w:t>(G</w:t>
      </w:r>
      <w:r>
        <w:rPr>
          <w:spacing w:val="-1"/>
        </w:rPr>
        <w:t>r</w:t>
      </w:r>
      <w:r>
        <w:rPr>
          <w:w w:val="99"/>
        </w:rPr>
        <w:t>acia,</w:t>
      </w:r>
      <w:r>
        <w:rPr>
          <w:spacing w:val="-2"/>
        </w:rPr>
        <w:t xml:space="preserve"> </w:t>
      </w:r>
      <w:r>
        <w:rPr>
          <w:w w:val="99"/>
        </w:rPr>
        <w:t>Me</w:t>
      </w:r>
      <w:r>
        <w:rPr>
          <w:spacing w:val="1"/>
          <w:w w:val="99"/>
        </w:rPr>
        <w:t>d</w:t>
      </w:r>
      <w:r>
        <w:rPr>
          <w:w w:val="99"/>
        </w:rPr>
        <w:t>el</w:t>
      </w:r>
      <w:r>
        <w:rPr>
          <w:spacing w:val="-4"/>
          <w:w w:val="99"/>
        </w:rPr>
        <w:t>l</w:t>
      </w:r>
      <w:r>
        <w:rPr>
          <w:spacing w:val="-2"/>
        </w:rPr>
        <w:t>í</w:t>
      </w:r>
      <w:r>
        <w:rPr>
          <w:w w:val="99"/>
        </w:rPr>
        <w:t>n</w:t>
      </w:r>
      <w:r>
        <w:t>,</w:t>
      </w:r>
      <w:r>
        <w:t xml:space="preserve"> Gil, &amp;</w:t>
      </w:r>
      <w:r>
        <w:rPr>
          <w:spacing w:val="1"/>
        </w:rPr>
        <w:t xml:space="preserve"> </w:t>
      </w:r>
      <w:r>
        <w:t>P</w:t>
      </w:r>
      <w:r>
        <w:rPr>
          <w:spacing w:val="-2"/>
          <w:w w:val="99"/>
        </w:rPr>
        <w:t>u</w:t>
      </w:r>
      <w:r>
        <w:rPr>
          <w:w w:val="99"/>
        </w:rPr>
        <w:t>en</w:t>
      </w:r>
      <w:r>
        <w:rPr>
          <w:spacing w:val="-2"/>
        </w:rPr>
        <w:t>t</w:t>
      </w:r>
      <w:r>
        <w:rPr>
          <w:w w:val="99"/>
        </w:rPr>
        <w:t>e</w:t>
      </w:r>
      <w:r>
        <w:t>s,</w:t>
      </w:r>
      <w:r>
        <w:rPr>
          <w:spacing w:val="-2"/>
        </w:rPr>
        <w:t xml:space="preserve"> </w:t>
      </w:r>
      <w:r>
        <w:rPr>
          <w:w w:val="99"/>
        </w:rPr>
        <w:t>20</w:t>
      </w:r>
      <w:r>
        <w:rPr>
          <w:spacing w:val="-2"/>
          <w:w w:val="99"/>
        </w:rPr>
        <w:t>1</w:t>
      </w:r>
      <w:r>
        <w:rPr>
          <w:w w:val="99"/>
        </w:rPr>
        <w:t>1</w:t>
      </w:r>
      <w:r>
        <w:t>,</w:t>
      </w:r>
      <w:r>
        <w:t xml:space="preserve"> </w:t>
      </w:r>
      <w:r>
        <w:rPr>
          <w:spacing w:val="-2"/>
          <w:w w:val="99"/>
        </w:rPr>
        <w:t>p</w:t>
      </w:r>
      <w:r>
        <w:rPr>
          <w:w w:val="99"/>
        </w:rPr>
        <w:t>á</w:t>
      </w:r>
      <w:r>
        <w:rPr>
          <w:spacing w:val="-2"/>
          <w:w w:val="99"/>
        </w:rPr>
        <w:t>g</w:t>
      </w:r>
      <w:r>
        <w:t>.</w:t>
      </w:r>
      <w:r>
        <w:t xml:space="preserve"> </w:t>
      </w:r>
      <w:r>
        <w:rPr>
          <w:w w:val="99"/>
        </w:rPr>
        <w:t>21</w:t>
      </w:r>
      <w:r>
        <w:rPr>
          <w:spacing w:val="4"/>
          <w:w w:val="99"/>
        </w:rPr>
        <w:t>)</w:t>
      </w:r>
      <w:r>
        <w:t>.</w:t>
      </w:r>
    </w:p>
    <w:p w:rsidR="0056774B" w:rsidRDefault="007D7476">
      <w:pPr>
        <w:pStyle w:val="Textoindependiente"/>
        <w:spacing w:before="2" w:line="360" w:lineRule="auto"/>
        <w:ind w:left="548" w:right="109" w:firstLine="720"/>
        <w:jc w:val="both"/>
      </w:pPr>
      <w:r>
        <w:t>Entre los impactos económicos globales de las EIM se han identificado pérdidas económicas en la actividad pesquera y acuicultura, por la disminución o perdida de especies o por las enfermedades desarrolladas por los agentes patógenos, reduciendo la product</w:t>
      </w:r>
      <w:r>
        <w:t>ividad en la explotación de los recursos del mar y ocasionando pérdidas económicas a la industria (Gutierrez, 2006). El turismo también se ve afectado porque el riesgo de contraer enfermedades desestimula este sector. También se conocen casos de obstrucció</w:t>
      </w:r>
      <w:r>
        <w:t>n de la infraestructura e industria de las actividades de explotación costera por parte de las especies invasoras, generando altos costos para su limpieza y puesta en marcha (Gracia, Medellín, Gil, &amp; Puentes, 2011).</w:t>
      </w:r>
    </w:p>
    <w:p w:rsidR="0056774B" w:rsidRDefault="007D7476">
      <w:pPr>
        <w:pStyle w:val="Textoindependiente"/>
        <w:spacing w:before="2" w:line="360" w:lineRule="auto"/>
        <w:ind w:left="548" w:right="113" w:firstLine="720"/>
        <w:jc w:val="both"/>
      </w:pPr>
      <w:r>
        <w:t xml:space="preserve">Las EIM aparte de ser cuerpos pequeños, </w:t>
      </w:r>
      <w:r>
        <w:t>y a veces pueden ser no detectadas y excluidas como posibles especies exóticas, teniendo como consecuencia la desestimación de la bioinvasión acuática, y los efectos ecológicos de las especies exógenas son mayores de lo que se suele creer.</w:t>
      </w:r>
    </w:p>
    <w:p w:rsidR="0056774B" w:rsidRDefault="007D7476">
      <w:pPr>
        <w:pStyle w:val="Textoindependiente"/>
        <w:spacing w:before="5" w:line="360" w:lineRule="auto"/>
        <w:ind w:left="548" w:right="110" w:firstLine="720"/>
        <w:jc w:val="both"/>
      </w:pPr>
      <w:r>
        <w:t xml:space="preserve">Según respuesta </w:t>
      </w:r>
      <w:r>
        <w:t xml:space="preserve">presentada por la Dirección de Asuntos Marinos, Costeros y Recursos Acuáticos del Ministerio de Medio Ambiente, la continua imprevisión se acentúa por el escaso conocimiento sobre la dispersión inicial, establecimiento y propagación de las EIM, y debido a </w:t>
      </w:r>
      <w:r>
        <w:t>esto, el grado de control que puede ser ejercido para evitar potenciales invasiones es prácticamente nulo. Por ello considero que el control debe venir de la fuente, del vertimiento, pues después de vertido en las aguas del mar y los océanos se vuelve prác</w:t>
      </w:r>
      <w:r>
        <w:t>ticamente incontenible la contaminación biológica (Thaylor, 2014).</w:t>
      </w:r>
    </w:p>
    <w:p w:rsidR="0056774B" w:rsidRDefault="007D7476">
      <w:pPr>
        <w:pStyle w:val="Textoindependiente"/>
        <w:spacing w:before="5" w:line="360" w:lineRule="auto"/>
        <w:ind w:left="548" w:right="119" w:firstLine="720"/>
        <w:jc w:val="both"/>
      </w:pPr>
      <w:r>
        <w:t>Este último aspecto, es sumamente preocupante, si consideramos la advertencia emitida por Bright (1999), quien afirma que la presencia de dichas especies puede generar una tendencia hacia l</w:t>
      </w:r>
      <w:r>
        <w:t>a homogenización de la biota a nivel</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4"/>
        <w:jc w:val="both"/>
      </w:pPr>
      <w:r>
        <w:t xml:space="preserve">mundial, es decir, asistimos a una ―contaminación biológica‖. La bioinvasión marina todavía no constituye una categoría de decadencia ambiental al interior de la cultura legal de la mayor parte de los países e instituciones internacionales. En parte, esta </w:t>
      </w:r>
      <w:r>
        <w:t>ceguera conceptual puede ser explicada por el hecho de que los ecosistemas marinos puedan verse aparentemente en condiciones normales, sin embargo,  como  lo  mencionamos  anteriormente,  la  bioinvasión  marina  es  una</w:t>
      </w:r>
    </w:p>
    <w:p w:rsidR="0056774B" w:rsidRDefault="007D7476">
      <w:pPr>
        <w:pStyle w:val="Textoindependiente"/>
        <w:spacing w:before="5" w:line="360" w:lineRule="auto"/>
        <w:ind w:left="548" w:right="117"/>
        <w:jc w:val="both"/>
      </w:pPr>
      <w:r>
        <w:t>―contaminación biológica‖ irreversi</w:t>
      </w:r>
      <w:r>
        <w:t>ble que puede ser catalogada como de invisible, la cual está degradando los ecosistemas, amenazando la salud pública y costando billones de dólares.</w:t>
      </w:r>
    </w:p>
    <w:p w:rsidR="0056774B" w:rsidRDefault="007D7476">
      <w:pPr>
        <w:pStyle w:val="Textoindependiente"/>
        <w:spacing w:before="2" w:line="360" w:lineRule="auto"/>
        <w:ind w:left="548" w:right="109" w:firstLine="720"/>
        <w:jc w:val="both"/>
      </w:pPr>
      <w:r>
        <w:t>Por otra parte, y en términos de salud humana, la introducción de especies como lo hemos planteado supone e</w:t>
      </w:r>
      <w:r>
        <w:t>l riesgo de enfermedades en el medio marino por la presencia directa de patógenos, microorganismos indicadores o por el número total de microorganismos en la muestra. Muchas de las plagas, bacterianas patógenas y virales, incluyendo las bacterias que causa</w:t>
      </w:r>
      <w:r>
        <w:t>n el cólera y cistos de dinoflagelados tóxicos, pueden causar graves daños a la población costera que esté en contacto directo con las zonas de descarga (Pérez, Contaminación costera por agua de lastre de las embarcaciones mercantes: su problemática y méto</w:t>
      </w:r>
      <w:r>
        <w:t>dos de tratamiento, 2013). Lo anterior genera la proliferación de enfermedades infecciosas, pérdida de vidas humanas, floraciones algales nocivas y altos costos económicos para los estados en la atención de las emergencias (Cañón M. , 2009).</w:t>
      </w:r>
    </w:p>
    <w:p w:rsidR="0056774B" w:rsidRDefault="007D7476">
      <w:pPr>
        <w:pStyle w:val="Textoindependiente"/>
        <w:spacing w:before="5" w:line="360" w:lineRule="auto"/>
        <w:ind w:left="548" w:right="119" w:firstLine="720"/>
        <w:jc w:val="both"/>
      </w:pPr>
      <w:r>
        <w:t>También es pos</w:t>
      </w:r>
      <w:r>
        <w:t>ible prever impactos en la cadena alimenticia de un ecosistema, derivados de la introducción de especies foráneas, los cuales se manifiestan en varias actividades que Pérez (2013) ha resumido así:</w:t>
      </w:r>
    </w:p>
    <w:p w:rsidR="0056774B" w:rsidRDefault="007D7476">
      <w:pPr>
        <w:pStyle w:val="Prrafodelista"/>
        <w:numPr>
          <w:ilvl w:val="0"/>
          <w:numId w:val="1"/>
        </w:numPr>
        <w:tabs>
          <w:tab w:val="left" w:pos="2709"/>
        </w:tabs>
        <w:spacing w:before="2" w:line="362" w:lineRule="auto"/>
        <w:ind w:right="111" w:firstLine="721"/>
        <w:rPr>
          <w:sz w:val="24"/>
        </w:rPr>
      </w:pPr>
      <w:r>
        <w:rPr>
          <w:sz w:val="24"/>
        </w:rPr>
        <w:t>Exterminio de especies autóctonas que no presentan sistemas</w:t>
      </w:r>
      <w:r>
        <w:rPr>
          <w:sz w:val="24"/>
        </w:rPr>
        <w:t xml:space="preserve"> de defensa ante tales</w:t>
      </w:r>
      <w:r>
        <w:rPr>
          <w:spacing w:val="-18"/>
          <w:sz w:val="24"/>
        </w:rPr>
        <w:t xml:space="preserve"> </w:t>
      </w:r>
      <w:r>
        <w:rPr>
          <w:sz w:val="24"/>
        </w:rPr>
        <w:t>depredadores.</w:t>
      </w:r>
    </w:p>
    <w:p w:rsidR="0056774B" w:rsidRDefault="007D7476">
      <w:pPr>
        <w:pStyle w:val="Prrafodelista"/>
        <w:numPr>
          <w:ilvl w:val="0"/>
          <w:numId w:val="1"/>
        </w:numPr>
        <w:tabs>
          <w:tab w:val="left" w:pos="2709"/>
        </w:tabs>
        <w:spacing w:line="360" w:lineRule="auto"/>
        <w:ind w:right="116" w:firstLine="721"/>
        <w:rPr>
          <w:sz w:val="24"/>
        </w:rPr>
      </w:pPr>
      <w:r>
        <w:rPr>
          <w:sz w:val="24"/>
        </w:rPr>
        <w:t>Competencia con otras especies que ocupan el mismo nicho ecológico y que tienden a ser</w:t>
      </w:r>
      <w:r>
        <w:rPr>
          <w:spacing w:val="-14"/>
          <w:sz w:val="24"/>
        </w:rPr>
        <w:t xml:space="preserve"> </w:t>
      </w:r>
      <w:r>
        <w:rPr>
          <w:sz w:val="24"/>
        </w:rPr>
        <w:t>desplazadas.</w:t>
      </w:r>
    </w:p>
    <w:p w:rsidR="0056774B" w:rsidRDefault="007D7476">
      <w:pPr>
        <w:pStyle w:val="Prrafodelista"/>
        <w:numPr>
          <w:ilvl w:val="0"/>
          <w:numId w:val="1"/>
        </w:numPr>
        <w:tabs>
          <w:tab w:val="left" w:pos="2709"/>
        </w:tabs>
        <w:spacing w:before="2" w:line="360" w:lineRule="auto"/>
        <w:ind w:right="117" w:firstLine="721"/>
        <w:rPr>
          <w:sz w:val="24"/>
        </w:rPr>
      </w:pPr>
      <w:r>
        <w:rPr>
          <w:sz w:val="24"/>
        </w:rPr>
        <w:t>Alteración del hábitat y consecuente modificación de la estructura de las comunidades donde se</w:t>
      </w:r>
      <w:r>
        <w:rPr>
          <w:spacing w:val="-10"/>
          <w:sz w:val="24"/>
        </w:rPr>
        <w:t xml:space="preserve"> </w:t>
      </w:r>
      <w:r>
        <w:rPr>
          <w:sz w:val="24"/>
        </w:rPr>
        <w:t>asientan.</w:t>
      </w:r>
    </w:p>
    <w:p w:rsidR="0056774B" w:rsidRDefault="0056774B">
      <w:pPr>
        <w:spacing w:line="360" w:lineRule="auto"/>
        <w:rPr>
          <w:sz w:val="24"/>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Prrafodelista"/>
        <w:numPr>
          <w:ilvl w:val="0"/>
          <w:numId w:val="1"/>
        </w:numPr>
        <w:tabs>
          <w:tab w:val="left" w:pos="2709"/>
          <w:tab w:val="left" w:pos="4517"/>
          <w:tab w:val="left" w:pos="5627"/>
          <w:tab w:val="left" w:pos="5951"/>
          <w:tab w:val="left" w:pos="7426"/>
          <w:tab w:val="left" w:pos="7898"/>
          <w:tab w:val="left" w:pos="8291"/>
        </w:tabs>
        <w:spacing w:line="360" w:lineRule="auto"/>
        <w:ind w:right="115" w:firstLine="721"/>
        <w:rPr>
          <w:sz w:val="24"/>
        </w:rPr>
      </w:pPr>
      <w:r>
        <w:rPr>
          <w:sz w:val="24"/>
        </w:rPr>
        <w:t>Contaminación</w:t>
      </w:r>
      <w:r>
        <w:rPr>
          <w:sz w:val="24"/>
        </w:rPr>
        <w:tab/>
        <w:t>genética</w:t>
      </w:r>
      <w:r>
        <w:rPr>
          <w:sz w:val="24"/>
        </w:rPr>
        <w:tab/>
        <w:t>y</w:t>
      </w:r>
      <w:r>
        <w:rPr>
          <w:sz w:val="24"/>
        </w:rPr>
        <w:tab/>
        <w:t>disminución</w:t>
      </w:r>
      <w:r>
        <w:rPr>
          <w:sz w:val="24"/>
        </w:rPr>
        <w:tab/>
        <w:t>de</w:t>
      </w:r>
      <w:r>
        <w:rPr>
          <w:sz w:val="24"/>
        </w:rPr>
        <w:tab/>
        <w:t>la</w:t>
      </w:r>
      <w:r>
        <w:rPr>
          <w:sz w:val="24"/>
        </w:rPr>
        <w:tab/>
      </w:r>
      <w:r>
        <w:rPr>
          <w:spacing w:val="-1"/>
          <w:sz w:val="24"/>
        </w:rPr>
        <w:t xml:space="preserve">diversidad </w:t>
      </w:r>
      <w:r>
        <w:rPr>
          <w:sz w:val="24"/>
        </w:rPr>
        <w:t>biológica marina (Pérez, 2013, pág.</w:t>
      </w:r>
      <w:r>
        <w:rPr>
          <w:spacing w:val="-11"/>
          <w:sz w:val="24"/>
        </w:rPr>
        <w:t xml:space="preserve"> </w:t>
      </w:r>
      <w:r>
        <w:rPr>
          <w:sz w:val="24"/>
        </w:rPr>
        <w:t>2).</w:t>
      </w:r>
    </w:p>
    <w:p w:rsidR="0056774B" w:rsidRDefault="0056774B">
      <w:pPr>
        <w:pStyle w:val="Textoindependiente"/>
        <w:spacing w:before="3"/>
        <w:rPr>
          <w:sz w:val="21"/>
        </w:rPr>
      </w:pPr>
    </w:p>
    <w:p w:rsidR="0056774B" w:rsidRDefault="007D7476">
      <w:pPr>
        <w:pStyle w:val="Textoindependiente"/>
        <w:spacing w:line="360" w:lineRule="auto"/>
        <w:ind w:left="548" w:right="116" w:firstLine="720"/>
        <w:jc w:val="both"/>
      </w:pPr>
      <w:bookmarkStart w:id="12" w:name="_bookmark11"/>
      <w:bookmarkEnd w:id="12"/>
      <w:r>
        <w:t>1.4.1 Algunos casos de invasión biológica marina a escala internacional y nacional.</w:t>
      </w:r>
    </w:p>
    <w:p w:rsidR="0056774B" w:rsidRDefault="0056774B">
      <w:pPr>
        <w:pStyle w:val="Textoindependiente"/>
        <w:spacing w:before="3"/>
        <w:rPr>
          <w:sz w:val="21"/>
        </w:rPr>
      </w:pPr>
    </w:p>
    <w:p w:rsidR="0056774B" w:rsidRDefault="007D7476">
      <w:pPr>
        <w:pStyle w:val="Textoindependiente"/>
        <w:spacing w:line="360" w:lineRule="auto"/>
        <w:ind w:left="548" w:right="110" w:firstLine="720"/>
        <w:jc w:val="both"/>
      </w:pPr>
      <w:r>
        <w:t>No son pocos los casos de invasión que se han documentado, un ejemplo alarmante es el vinculado con la presencia de ctenóforos, especialmente el Mnemiopsis leidy, endémico del atlántico Norte americano, el cual se registró por primera vez en los mares Negr</w:t>
      </w:r>
      <w:r>
        <w:t>o y Azov en 1982. Su introducción generó la extinción local de las poblaciones nativas de ctenóforos y la disminución significativa de las pesquerías de anchovas y espadas. (Vianna y Correa, 2004).</w:t>
      </w:r>
    </w:p>
    <w:p w:rsidR="0056774B" w:rsidRDefault="007D7476">
      <w:pPr>
        <w:pStyle w:val="Textoindependiente"/>
        <w:spacing w:before="5" w:line="360" w:lineRule="auto"/>
        <w:ind w:left="548" w:right="114" w:firstLine="720"/>
        <w:jc w:val="both"/>
      </w:pPr>
      <w:r>
        <w:t>Así mismo, en el Mar Mediterráneo el alga Caulerpa taxifol</w:t>
      </w:r>
      <w:r>
        <w:t>ia introducida en 1996 por medio de buques nacionales logró una maratónica expansión al ocupar inicialmente unas 3000 hectáreas y actualmente ser identificada en varias miles  de hectáreas a lo largo de la costa de Francia. También se ha documentado su pre</w:t>
      </w:r>
      <w:r>
        <w:t>sencia en España, Croacia, Mónaco, Tunisa, Italia, y el mar Adriático (Vianna y Correa, 2004, Cevik et al.,</w:t>
      </w:r>
      <w:r>
        <w:rPr>
          <w:spacing w:val="-13"/>
        </w:rPr>
        <w:t xml:space="preserve"> </w:t>
      </w:r>
      <w:r>
        <w:t>2007).</w:t>
      </w:r>
    </w:p>
    <w:p w:rsidR="0056774B" w:rsidRDefault="007D7476">
      <w:pPr>
        <w:pStyle w:val="Textoindependiente"/>
        <w:spacing w:before="5" w:line="360" w:lineRule="auto"/>
        <w:ind w:left="548" w:right="116" w:firstLine="720"/>
        <w:jc w:val="both"/>
      </w:pPr>
      <w:r>
        <w:t>En el año 2000 esta especie también fue reportada por primera vez en California (Dalton, 2000; Kaiser, 2000) y en Australia en el 2001. Dentr</w:t>
      </w:r>
      <w:r>
        <w:t>o de las consecuencias de esta invasión se ha producido la sustitución de especies de algas nativas, limitando el hábitat de las larvas de peces e invertebrados, por lo cual la sobrevivencia de peces e invertebrados se ve seriamente comprometida (Meinesz e</w:t>
      </w:r>
      <w:r>
        <w:t>t al., 1995).</w:t>
      </w:r>
    </w:p>
    <w:p w:rsidR="0056774B" w:rsidRDefault="007D7476">
      <w:pPr>
        <w:pStyle w:val="Textoindependiente"/>
        <w:spacing w:before="2" w:line="360" w:lineRule="auto"/>
        <w:ind w:left="548" w:right="111" w:firstLine="720"/>
        <w:jc w:val="both"/>
      </w:pPr>
      <w:r>
        <w:t>Asimismo el mejillón dorado (limnoperna fortunei) es un bivalvo de agua dulce nativo de China y del sudeste de Asia que logró ser detectado en el río de  La Plata en 1991. Se estima que llegó a este lugar en el agua de lastre de los buques qu</w:t>
      </w:r>
      <w:r>
        <w:t>e arribaron a Buenos Aires y Montevideo. Esta especie se ha extendido rápidamente corriente arriba, avanzando a una velocidad de 240 km al año y actualmente se puede encontrar en todo el sistema del río Paraná, extendiéndose por  Argentina,  Uruguay,  Para</w:t>
      </w:r>
      <w:r>
        <w:t xml:space="preserve">guay,  Brasil  y  Bolivia  (Mattews  et  </w:t>
      </w:r>
      <w:r>
        <w:rPr>
          <w:spacing w:val="2"/>
        </w:rPr>
        <w:t xml:space="preserve">al.,  </w:t>
      </w:r>
      <w:r>
        <w:t xml:space="preserve">2005). </w:t>
      </w:r>
      <w:r>
        <w:rPr>
          <w:spacing w:val="6"/>
        </w:rPr>
        <w:t xml:space="preserve"> </w:t>
      </w:r>
      <w:r>
        <w:t>Al</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0"/>
        <w:jc w:val="both"/>
      </w:pPr>
      <w:r>
        <w:t>momento de ser detectado se registró una densidad de población de 5 mejillones/m2. Un año después dicha densidad aumentó a 36000 ind/m2. En 1993 la cifra llegó a 80000 ind/m2 y en 1998 casi duplicó esta densidad con 150000 ind/m2.</w:t>
      </w:r>
    </w:p>
    <w:p w:rsidR="0056774B" w:rsidRDefault="007D7476">
      <w:pPr>
        <w:pStyle w:val="Textoindependiente"/>
        <w:spacing w:before="5" w:line="360" w:lineRule="auto"/>
        <w:ind w:left="548" w:right="111" w:firstLine="720"/>
        <w:jc w:val="both"/>
      </w:pPr>
      <w:r>
        <w:t xml:space="preserve">En Colombia la Dirección </w:t>
      </w:r>
      <w:r>
        <w:t>General Marítima (DIMAR) a partir del año 2002,  a través de dos centros de investigación; el Centro de Investigaciones Oceanográficas e Hidrográficas del Caribe (CIOH) y el Centro de Investigaciones Oceanográficas e Hidrográficas del Pacífico (CCCP), inic</w:t>
      </w:r>
      <w:r>
        <w:t>ió el levantamiento de información en algunos puertos del país con el fin de evidenciar la vulnerabilidad de las zonas costeras a este tipo de contaminación biológica, buscando además establecer lineamientos para orientar procedimientos que permitan contro</w:t>
      </w:r>
      <w:r>
        <w:t>lar y reducir al mínimo el riesgo de introducción de especies por agua de</w:t>
      </w:r>
      <w:r>
        <w:rPr>
          <w:spacing w:val="-27"/>
        </w:rPr>
        <w:t xml:space="preserve"> </w:t>
      </w:r>
      <w:r>
        <w:t>lastre.</w:t>
      </w:r>
    </w:p>
    <w:p w:rsidR="0056774B" w:rsidRDefault="007D7476">
      <w:pPr>
        <w:pStyle w:val="Textoindependiente"/>
        <w:spacing w:before="5" w:line="360" w:lineRule="auto"/>
        <w:ind w:left="548" w:right="112" w:firstLine="720"/>
        <w:jc w:val="both"/>
      </w:pPr>
      <w:r>
        <w:t>Hasta ahora se han realizado estudios en la Bahía de Cartagena, Bahía Portete - Puerto Bolívar, Coveñas, así como en Tumaco. En Santa Marta la Universidad del Magdalena reali</w:t>
      </w:r>
      <w:r>
        <w:t xml:space="preserve">zó un estudio similar y la Universidad Jorge Tadeo Lozano en 2010-2011, inició el levantamiento de la línea base biológica portuaria en Santa Marta, Cartagena y Coveñas con el apoyo de Ecopetrol. La información recolectada a la fecha evidencia que puertos </w:t>
      </w:r>
      <w:r>
        <w:t>como Puerto Bolívar, Santa Marta y Coveñas, por los volúmenes de agua de lastre que allí se descargan, son vulnerables a la introducción de especies.</w:t>
      </w:r>
    </w:p>
    <w:p w:rsidR="0056774B" w:rsidRDefault="007D7476">
      <w:pPr>
        <w:pStyle w:val="Textoindependiente"/>
        <w:spacing w:before="2" w:line="360" w:lineRule="auto"/>
        <w:ind w:left="548" w:right="110" w:firstLine="720"/>
        <w:jc w:val="both"/>
      </w:pPr>
      <w:r>
        <w:t>De igual forma han sido reportadas especies planctónicas en Cartagena y Bahía Portete (Puerto Bolívar) no referidas en estudios previos, de manera que algunos de los nuevos registros pueden ser especies introducidas. Algunos de los registros efectuados con</w:t>
      </w:r>
      <w:r>
        <w:t>forme a la Guía de las especies introducidas marinas y costeras de Colombia, presentada por el Ministerio de Medioambiente y Desarrollo Sostenible, han tratado casos como los que a continuación se exponen:</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0"/>
        </w:rPr>
      </w:pPr>
    </w:p>
    <w:p w:rsidR="0056774B" w:rsidRDefault="007D7476">
      <w:pPr>
        <w:pStyle w:val="Prrafodelista"/>
        <w:numPr>
          <w:ilvl w:val="3"/>
          <w:numId w:val="23"/>
        </w:numPr>
        <w:tabs>
          <w:tab w:val="left" w:pos="1350"/>
        </w:tabs>
        <w:spacing w:before="199"/>
        <w:rPr>
          <w:sz w:val="24"/>
        </w:rPr>
      </w:pPr>
      <w:bookmarkStart w:id="13" w:name="_bookmark12"/>
      <w:bookmarkEnd w:id="13"/>
      <w:r>
        <w:rPr>
          <w:sz w:val="24"/>
        </w:rPr>
        <w:t>El Pez</w:t>
      </w:r>
      <w:r>
        <w:rPr>
          <w:spacing w:val="-1"/>
          <w:sz w:val="24"/>
        </w:rPr>
        <w:t xml:space="preserve"> </w:t>
      </w:r>
      <w:r>
        <w:rPr>
          <w:sz w:val="24"/>
        </w:rPr>
        <w:t>León.</w:t>
      </w:r>
    </w:p>
    <w:p w:rsidR="0056774B" w:rsidRDefault="0056774B">
      <w:pPr>
        <w:pStyle w:val="Textoindependiente"/>
        <w:spacing w:before="4"/>
        <w:rPr>
          <w:sz w:val="29"/>
        </w:rPr>
      </w:pPr>
    </w:p>
    <w:p w:rsidR="0056774B" w:rsidRDefault="007D7476">
      <w:pPr>
        <w:pStyle w:val="Textoindependiente"/>
        <w:spacing w:before="1" w:line="360" w:lineRule="auto"/>
        <w:ind w:left="548" w:right="110" w:firstLine="720"/>
        <w:jc w:val="both"/>
      </w:pPr>
      <w:r>
        <w:t>Es uno de los caso</w:t>
      </w:r>
      <w:r>
        <w:t>s más representativos de invasión biológica marina en Colombia. Este pez tiene la característica de depredar las especies nativas en donde se establece. En el caso colombiano se ha identificado en las costas del Parque  Tayrona  y  San  Andrés  y  Providen</w:t>
      </w:r>
      <w:r>
        <w:t>cia.  Su hábitat natural  son   los lagos y arrecifes del Océano Índico tropical y el Pacífico occidental. Se refugia durante el día y caza camarones y cangrejos durante la</w:t>
      </w:r>
      <w:r>
        <w:rPr>
          <w:spacing w:val="-21"/>
        </w:rPr>
        <w:t xml:space="preserve"> </w:t>
      </w:r>
      <w:r>
        <w:t>noche.</w:t>
      </w:r>
    </w:p>
    <w:p w:rsidR="0056774B" w:rsidRDefault="007D7476">
      <w:pPr>
        <w:pStyle w:val="Textoindependiente"/>
        <w:spacing w:before="5" w:line="360" w:lineRule="auto"/>
        <w:ind w:left="548" w:right="108" w:firstLine="720"/>
        <w:jc w:val="both"/>
      </w:pPr>
      <w:r>
        <w:t>Según un estudio realizado por la Universidad Nacional de Colombia, existen por lo menos dos riesgos ecosistémicos derivados de la llegada de este pez al caribe colombiano (Universidad Nacional de Colombia, 2009, pág. 1). Por  un lado es una amenaza para e</w:t>
      </w:r>
      <w:r>
        <w:t>l hombre, que puede sufrir accidentes al pisar o tocar sus nocivas púas venenosas; y, además, es una amenaza para las especies nativas, pues se alimenta de especies locales como el pargo y el mero, vitales en la economía regional y en la alimentación de po</w:t>
      </w:r>
      <w:r>
        <w:t>blaciones locales (Pérez &amp; Vidal, 2010).</w:t>
      </w:r>
    </w:p>
    <w:p w:rsidR="0056774B" w:rsidRDefault="007D7476">
      <w:pPr>
        <w:pStyle w:val="Textoindependiente"/>
        <w:spacing w:before="5" w:line="360" w:lineRule="auto"/>
        <w:ind w:left="548" w:right="109" w:firstLine="720"/>
        <w:jc w:val="both"/>
      </w:pPr>
      <w:r>
        <w:t>El impacto del pez león también se siente en espacios coralinos, pues en algunos casos se alimenta de las larvas de peces que son vitales para la ecología de los arrecifes coralinos, como los peces loro y los ciruja</w:t>
      </w:r>
      <w:r>
        <w:t xml:space="preserve">nos (Universidad Nacional de Colombia, 2009). Además, se conoce de su presencia en el mar de la Guajira, zonas como el Cabo de la Vela y Punta Gallinas, donde ha causado estragos en la industria pesquera, depredando otras especies y rompiendo las redes de </w:t>
      </w:r>
      <w:r>
        <w:t>los pescadores.</w:t>
      </w:r>
    </w:p>
    <w:p w:rsidR="0056774B" w:rsidRDefault="0056774B">
      <w:pPr>
        <w:pStyle w:val="Textoindependiente"/>
        <w:spacing w:before="1"/>
        <w:rPr>
          <w:sz w:val="35"/>
        </w:rPr>
      </w:pPr>
    </w:p>
    <w:p w:rsidR="0056774B" w:rsidRDefault="007D7476">
      <w:pPr>
        <w:pStyle w:val="Prrafodelista"/>
        <w:numPr>
          <w:ilvl w:val="3"/>
          <w:numId w:val="23"/>
        </w:numPr>
        <w:tabs>
          <w:tab w:val="left" w:pos="1351"/>
        </w:tabs>
        <w:ind w:left="1350" w:hanging="802"/>
        <w:rPr>
          <w:sz w:val="24"/>
        </w:rPr>
      </w:pPr>
      <w:bookmarkStart w:id="14" w:name="_bookmark13"/>
      <w:bookmarkEnd w:id="14"/>
      <w:r>
        <w:rPr>
          <w:sz w:val="24"/>
        </w:rPr>
        <w:t>Carijoa Riisei (Coral copos de</w:t>
      </w:r>
      <w:r>
        <w:rPr>
          <w:spacing w:val="-11"/>
          <w:sz w:val="24"/>
        </w:rPr>
        <w:t xml:space="preserve"> </w:t>
      </w:r>
      <w:r>
        <w:rPr>
          <w:sz w:val="24"/>
        </w:rPr>
        <w:t>nieve).</w:t>
      </w:r>
    </w:p>
    <w:p w:rsidR="0056774B" w:rsidRDefault="0056774B">
      <w:pPr>
        <w:pStyle w:val="Textoindependiente"/>
        <w:spacing w:before="5"/>
        <w:rPr>
          <w:sz w:val="29"/>
        </w:rPr>
      </w:pPr>
    </w:p>
    <w:p w:rsidR="0056774B" w:rsidRDefault="007D7476">
      <w:pPr>
        <w:pStyle w:val="Textoindependiente"/>
        <w:spacing w:line="360" w:lineRule="auto"/>
        <w:ind w:left="548" w:right="113" w:firstLine="720"/>
        <w:jc w:val="both"/>
      </w:pPr>
      <w:r>
        <w:t>Esta constituye una especie nativa del Atlántico Occidental que se ha reportado como invasora en el Pacífico colombiano desde hace unos 15 años (Martínez, Cañón, &amp; Jiménez, 2015, pág. 15). La especie</w:t>
      </w:r>
      <w:r>
        <w:t>, ha causado impactos ecológicos significativos por asfixia y desplazamiento de otra fauna bentónica y</w:t>
      </w:r>
      <w:r>
        <w:rPr>
          <w:spacing w:val="54"/>
        </w:rPr>
        <w:t xml:space="preserve"> </w:t>
      </w:r>
      <w:r>
        <w:t>se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1"/>
        <w:jc w:val="both"/>
      </w:pPr>
      <w:r>
        <w:t xml:space="preserve">ha ―observado mortalidad en toda la comunidad de octocorales (incluyendo la extinción local de algunas especies de </w:t>
      </w:r>
      <w:r>
        <w:rPr>
          <w:i/>
        </w:rPr>
        <w:t>Muricea</w:t>
      </w:r>
      <w:r>
        <w:t>) y una con</w:t>
      </w:r>
      <w:r>
        <w:t xml:space="preserve">stante competencia y cubrimiento de abanicos de mar </w:t>
      </w:r>
      <w:r>
        <w:rPr>
          <w:i/>
        </w:rPr>
        <w:t xml:space="preserve">Pacifigorgia </w:t>
      </w:r>
      <w:r>
        <w:t xml:space="preserve">y gorgonáceos </w:t>
      </w:r>
      <w:r>
        <w:rPr>
          <w:i/>
        </w:rPr>
        <w:t xml:space="preserve">Leptogorgia”  </w:t>
      </w:r>
      <w:r>
        <w:t>(Sanchez &amp; Ballesteros, 2014)</w:t>
      </w:r>
      <w:r>
        <w:rPr>
          <w:i/>
        </w:rPr>
        <w:t xml:space="preserve">. </w:t>
      </w:r>
      <w:r>
        <w:t>Por su parte, Global Invasive Species Database (2008) lo considera como un consumidor voraz de zooplancton .Así mismo, su alta fecun</w:t>
      </w:r>
      <w:r>
        <w:t>didad y su capacidad de reproducirse sexual y asexualmente contribuye a su colonización (Gutiérrez,</w:t>
      </w:r>
      <w:r>
        <w:rPr>
          <w:spacing w:val="-6"/>
        </w:rPr>
        <w:t xml:space="preserve"> </w:t>
      </w:r>
      <w:r>
        <w:t>2010).</w:t>
      </w:r>
    </w:p>
    <w:p w:rsidR="0056774B" w:rsidRDefault="0056774B">
      <w:pPr>
        <w:pStyle w:val="Textoindependiente"/>
        <w:spacing w:before="1"/>
        <w:rPr>
          <w:sz w:val="35"/>
        </w:rPr>
      </w:pPr>
    </w:p>
    <w:p w:rsidR="0056774B" w:rsidRDefault="007D7476">
      <w:pPr>
        <w:pStyle w:val="Prrafodelista"/>
        <w:numPr>
          <w:ilvl w:val="3"/>
          <w:numId w:val="23"/>
        </w:numPr>
        <w:tabs>
          <w:tab w:val="left" w:pos="1350"/>
        </w:tabs>
        <w:jc w:val="both"/>
        <w:rPr>
          <w:sz w:val="24"/>
        </w:rPr>
      </w:pPr>
      <w:bookmarkStart w:id="15" w:name="_bookmark14"/>
      <w:bookmarkEnd w:id="15"/>
      <w:r>
        <w:rPr>
          <w:sz w:val="24"/>
        </w:rPr>
        <w:t>Alitta Succinea (Gusano de los</w:t>
      </w:r>
      <w:r>
        <w:rPr>
          <w:spacing w:val="-14"/>
          <w:sz w:val="24"/>
        </w:rPr>
        <w:t xml:space="preserve"> </w:t>
      </w:r>
      <w:r>
        <w:rPr>
          <w:sz w:val="24"/>
        </w:rPr>
        <w:t>pilotes).</w:t>
      </w:r>
    </w:p>
    <w:p w:rsidR="0056774B" w:rsidRDefault="0056774B">
      <w:pPr>
        <w:pStyle w:val="Textoindependiente"/>
        <w:spacing w:before="4"/>
        <w:rPr>
          <w:sz w:val="29"/>
        </w:rPr>
      </w:pPr>
    </w:p>
    <w:p w:rsidR="0056774B" w:rsidRDefault="007D7476">
      <w:pPr>
        <w:pStyle w:val="Textoindependiente"/>
        <w:spacing w:before="1" w:line="360" w:lineRule="auto"/>
        <w:ind w:left="548" w:right="111" w:firstLine="720"/>
        <w:jc w:val="both"/>
      </w:pPr>
      <w:r>
        <w:t xml:space="preserve">Según lo ha estudiado INVEMAR, ―este poliqueto puede modificar la biogeoquímica, nutrientes disponibles y estado de oxidación, de los sedimentos y promover la actividad bacteriana por alimentación y movimiento en el sedimento‖ (Martínez, Cañón, &amp; Jiménez, </w:t>
      </w:r>
      <w:r>
        <w:t>2015). En algunos puntos del pacífico colombiano, biólogos marinos han visto con preocupación el crecimiento excesivamente agresivo de Alitta succinea desde su ingreso a la región hace unos 15 años (Sánchez &amp; Ballesteros, 2014). Por su parte, en Buenaventu</w:t>
      </w:r>
      <w:r>
        <w:t>ra se ha observado que compite con otras especies de poliquetos llegando a limitar fuertemente su desarrollo poblacional, afectando con ello la diversidad local (Alzate, 2009)</w:t>
      </w:r>
    </w:p>
    <w:p w:rsidR="0056774B" w:rsidRDefault="0056774B">
      <w:pPr>
        <w:pStyle w:val="Textoindependiente"/>
        <w:spacing w:before="1"/>
        <w:rPr>
          <w:sz w:val="35"/>
        </w:rPr>
      </w:pPr>
    </w:p>
    <w:p w:rsidR="0056774B" w:rsidRDefault="007D7476">
      <w:pPr>
        <w:pStyle w:val="Prrafodelista"/>
        <w:numPr>
          <w:ilvl w:val="3"/>
          <w:numId w:val="23"/>
        </w:numPr>
        <w:tabs>
          <w:tab w:val="left" w:pos="1350"/>
        </w:tabs>
        <w:jc w:val="both"/>
        <w:rPr>
          <w:sz w:val="24"/>
        </w:rPr>
      </w:pPr>
      <w:bookmarkStart w:id="16" w:name="_bookmark15"/>
      <w:bookmarkEnd w:id="16"/>
      <w:r>
        <w:rPr>
          <w:sz w:val="24"/>
        </w:rPr>
        <w:t>Perna Viridis (Mejillón Verde</w:t>
      </w:r>
      <w:r>
        <w:rPr>
          <w:spacing w:val="-11"/>
          <w:sz w:val="24"/>
        </w:rPr>
        <w:t xml:space="preserve"> </w:t>
      </w:r>
      <w:r>
        <w:rPr>
          <w:sz w:val="24"/>
        </w:rPr>
        <w:t>Asiático).</w:t>
      </w:r>
    </w:p>
    <w:p w:rsidR="0056774B" w:rsidRDefault="0056774B">
      <w:pPr>
        <w:pStyle w:val="Textoindependiente"/>
        <w:spacing w:before="2"/>
        <w:rPr>
          <w:sz w:val="29"/>
        </w:rPr>
      </w:pPr>
    </w:p>
    <w:p w:rsidR="0056774B" w:rsidRDefault="007D7476">
      <w:pPr>
        <w:pStyle w:val="Textoindependiente"/>
        <w:spacing w:line="360" w:lineRule="auto"/>
        <w:ind w:left="548" w:right="108" w:firstLine="720"/>
        <w:jc w:val="both"/>
      </w:pPr>
      <w:r>
        <w:t>Bajo condiciones de cultivo, es una e</w:t>
      </w:r>
      <w:r>
        <w:t>specie comercialmente importante por su rápido crecimiento y altas densidades poblacionales, sin embargo en ambientes sometidos a contaminación, es un bivalvo que puede ser indicador de biopolución de metales pesados, organoclorados e hidrocarburos, por lo</w:t>
      </w:r>
      <w:r>
        <w:t xml:space="preserve"> que su comercialización o consumo podría poner en riesgo la salud de la población que la recibe. Así mismo por su rápido crecimiento y grandes tallas, podría estar compitiendo por espacio, desplazando especies nativas y modificando  la estructura de la co</w:t>
      </w:r>
      <w:r>
        <w:t>munidad (Gracia, Medellín, Gil, &amp; Puentes, 2011).</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tulo1"/>
        <w:ind w:left="1268" w:right="237"/>
      </w:pPr>
      <w:bookmarkStart w:id="17" w:name="_bookmark16"/>
      <w:bookmarkEnd w:id="17"/>
      <w:r>
        <w:t>1.5 Gestión del agua de lastre</w:t>
      </w:r>
    </w:p>
    <w:p w:rsidR="0056774B" w:rsidRDefault="0056774B">
      <w:pPr>
        <w:pStyle w:val="Textoindependiente"/>
        <w:spacing w:before="8"/>
        <w:rPr>
          <w:b/>
          <w:sz w:val="32"/>
        </w:rPr>
      </w:pPr>
    </w:p>
    <w:p w:rsidR="0056774B" w:rsidRDefault="007D7476">
      <w:pPr>
        <w:pStyle w:val="Textoindependiente"/>
        <w:spacing w:before="1" w:line="360" w:lineRule="auto"/>
        <w:ind w:left="548" w:right="230" w:firstLine="720"/>
        <w:jc w:val="both"/>
      </w:pPr>
      <w:r>
        <w:t>Todo buque, nave o artefacto naval que requiera de agua de lastre en su travesía debe ir provisto de un plan de gestión. La gestión del agua de lastre incluy</w:t>
      </w:r>
      <w:r>
        <w:t>e procedimientos mediante los cuales se reduzca el riesgo de transportar organismos patógenos a ecosistemas donde su introducción impacte de manera negativa. Entre estos procedimientos tenemos métodos de cambio de agua; que pretender cambiar agua de lastre</w:t>
      </w:r>
      <w:r>
        <w:t xml:space="preserve"> con mayores riesgos de tener organismos invasores, por agua mas limpia o con menores riesgos de introducción de estos organismos y algunos tratamientos a bordo para la descontaminación del agua y consiguiente eliminación de la mayor cantidad de organismos</w:t>
      </w:r>
      <w:r>
        <w:t xml:space="preserve"> potencialmente dañinos.</w:t>
      </w:r>
    </w:p>
    <w:p w:rsidR="0056774B" w:rsidRDefault="007D7476">
      <w:pPr>
        <w:pStyle w:val="Textoindependiente"/>
        <w:spacing w:before="2" w:line="360" w:lineRule="auto"/>
        <w:ind w:left="548" w:right="239" w:firstLine="720"/>
        <w:jc w:val="both"/>
      </w:pPr>
      <w:r>
        <w:t>La gestión del agua de lastre es un punto de vital importancia ya que se constituye en el mecanismo operacional mas directo para la mitigación del problema que atañe en esta investigación.</w:t>
      </w:r>
    </w:p>
    <w:p w:rsidR="0056774B" w:rsidRDefault="0056774B">
      <w:pPr>
        <w:pStyle w:val="Textoindependiente"/>
        <w:spacing w:before="1"/>
        <w:rPr>
          <w:sz w:val="21"/>
        </w:rPr>
      </w:pPr>
    </w:p>
    <w:p w:rsidR="0056774B" w:rsidRDefault="007D7476">
      <w:pPr>
        <w:ind w:left="548" w:right="237"/>
        <w:rPr>
          <w:i/>
          <w:sz w:val="24"/>
        </w:rPr>
      </w:pPr>
      <w:bookmarkStart w:id="18" w:name="_bookmark17"/>
      <w:bookmarkEnd w:id="18"/>
      <w:r>
        <w:rPr>
          <w:i/>
          <w:sz w:val="24"/>
        </w:rPr>
        <w:t>Ilustración 3 Opciones de gestión de agua de lastre</w:t>
      </w:r>
    </w:p>
    <w:p w:rsidR="0056774B" w:rsidRDefault="007D7476">
      <w:pPr>
        <w:pStyle w:val="Textoindependiente"/>
        <w:spacing w:before="2"/>
        <w:rPr>
          <w:i/>
          <w:sz w:val="14"/>
        </w:rPr>
      </w:pPr>
      <w:r>
        <w:rPr>
          <w:noProof/>
          <w:lang w:val="es-CO" w:eastAsia="es-CO"/>
        </w:rPr>
        <w:drawing>
          <wp:anchor distT="0" distB="0" distL="0" distR="0" simplePos="0" relativeHeight="251630080" behindDoc="0" locked="0" layoutInCell="1" allowOverlap="1">
            <wp:simplePos x="0" y="0"/>
            <wp:positionH relativeFrom="page">
              <wp:posOffset>1897379</wp:posOffset>
            </wp:positionH>
            <wp:positionV relativeFrom="paragraph">
              <wp:posOffset>128613</wp:posOffset>
            </wp:positionV>
            <wp:extent cx="5208504" cy="2777490"/>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3" cstate="print"/>
                    <a:stretch>
                      <a:fillRect/>
                    </a:stretch>
                  </pic:blipFill>
                  <pic:spPr>
                    <a:xfrm>
                      <a:off x="0" y="0"/>
                      <a:ext cx="5208504" cy="2777490"/>
                    </a:xfrm>
                    <a:prstGeom prst="rect">
                      <a:avLst/>
                    </a:prstGeom>
                  </pic:spPr>
                </pic:pic>
              </a:graphicData>
            </a:graphic>
          </wp:anchor>
        </w:drawing>
      </w:r>
    </w:p>
    <w:p w:rsidR="0056774B" w:rsidRDefault="007D7476">
      <w:pPr>
        <w:spacing w:before="127"/>
        <w:ind w:left="1268" w:right="237"/>
        <w:rPr>
          <w:sz w:val="20"/>
        </w:rPr>
      </w:pPr>
      <w:r>
        <w:rPr>
          <w:b/>
          <w:sz w:val="20"/>
        </w:rPr>
        <w:t xml:space="preserve">Tomado de: </w:t>
      </w:r>
      <w:r>
        <w:rPr>
          <w:sz w:val="20"/>
        </w:rPr>
        <w:t>(Programa Globallast – OMI)</w:t>
      </w:r>
    </w:p>
    <w:p w:rsidR="0056774B" w:rsidRDefault="0056774B">
      <w:pPr>
        <w:rPr>
          <w:sz w:val="20"/>
        </w:rPr>
        <w:sectPr w:rsidR="0056774B">
          <w:headerReference w:type="default" r:id="rId24"/>
          <w:pgSz w:w="12240" w:h="15840"/>
          <w:pgMar w:top="980" w:right="90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1268"/>
      </w:pPr>
      <w:bookmarkStart w:id="19" w:name="_bookmark18"/>
      <w:bookmarkEnd w:id="19"/>
      <w:r>
        <w:t>1.5.1 Métodos para el Cambio del Agua de Lastre.</w:t>
      </w:r>
    </w:p>
    <w:p w:rsidR="0056774B" w:rsidRDefault="0056774B">
      <w:pPr>
        <w:pStyle w:val="Textoindependiente"/>
        <w:spacing w:before="8"/>
        <w:rPr>
          <w:sz w:val="32"/>
        </w:rPr>
      </w:pPr>
    </w:p>
    <w:p w:rsidR="0056774B" w:rsidRDefault="007D7476">
      <w:pPr>
        <w:pStyle w:val="Textoindependiente"/>
        <w:spacing w:before="1" w:line="360" w:lineRule="auto"/>
        <w:ind w:left="548" w:right="112" w:firstLine="720"/>
        <w:jc w:val="both"/>
      </w:pPr>
      <w:r>
        <w:rPr>
          <w:b/>
        </w:rPr>
        <w:t>El Método Secuencial</w:t>
      </w:r>
      <w:r>
        <w:t xml:space="preserve">: Descarga y rellenado de los tanques de lastre. Descarga y recarga </w:t>
      </w:r>
      <w:r>
        <w:t>de aguas hasta alcanzar un 95% de cambio de volumen volumétrico en los tanques. Se ha indicado que este método de cambio  secuencial, es capaz de remover el 100% de contaminantes con solo un cambio  de volumen. Sin embargo en tanques mal diseñados, con zon</w:t>
      </w:r>
      <w:r>
        <w:t>as muertas, este porcentaje llega a reducirse. Una desventaja del cambio secuencial es que las operaciones de bombeo incorrecto pueden poner en peligro la estructura  del barco, generando como consecuencia una pérdida de estabilidad. (Cañón.,</w:t>
      </w:r>
      <w:r>
        <w:rPr>
          <w:spacing w:val="-29"/>
        </w:rPr>
        <w:t xml:space="preserve"> </w:t>
      </w:r>
      <w:r>
        <w:t>2009)</w:t>
      </w:r>
    </w:p>
    <w:p w:rsidR="0056774B" w:rsidRDefault="007D7476">
      <w:pPr>
        <w:pStyle w:val="Textoindependiente"/>
        <w:spacing w:before="2" w:line="360" w:lineRule="auto"/>
        <w:ind w:left="548" w:right="109" w:firstLine="720"/>
        <w:jc w:val="both"/>
      </w:pPr>
      <w:r>
        <w:rPr>
          <w:b/>
        </w:rPr>
        <w:t>El Méto</w:t>
      </w:r>
      <w:r>
        <w:rPr>
          <w:b/>
        </w:rPr>
        <w:t>do de Flujo Continuo</w:t>
      </w:r>
      <w:r>
        <w:t>: Llenado simultaneo de los tanques de lastre y derrame de agua de lastre. Bombeo del agua de lastre de reemplazo, permitiendo que el agua fluya por rebose del tanque u otros medios para lo cual se debe mantener un tanque de lastre llen</w:t>
      </w:r>
      <w:r>
        <w:t>o. La eficacia biológica del método de cambio continuo no ha sido probada con el cambio volumétrico del 95%, pero es aceptada como equivalente, si se espera que al realizar tres cambios del volumen del tanque se conseguirá el cambio volumétrico de al menos</w:t>
      </w:r>
      <w:r>
        <w:t xml:space="preserve"> el 95% del agua y que las especies invasoras del tanque se distribuyan de forma homogénea en la columna de agua, de manera que su disminución y movimiento seguirán el comportamiento del agua en las que se encuentran. (Eames et al.,</w:t>
      </w:r>
      <w:r>
        <w:rPr>
          <w:spacing w:val="-27"/>
        </w:rPr>
        <w:t xml:space="preserve"> </w:t>
      </w:r>
      <w:r>
        <w:t>2008)</w:t>
      </w:r>
    </w:p>
    <w:p w:rsidR="0056774B" w:rsidRDefault="007D7476">
      <w:pPr>
        <w:spacing w:line="281" w:lineRule="exact"/>
        <w:ind w:left="548" w:firstLine="720"/>
        <w:jc w:val="both"/>
        <w:rPr>
          <w:sz w:val="24"/>
        </w:rPr>
      </w:pPr>
      <w:r>
        <w:rPr>
          <w:b/>
          <w:sz w:val="24"/>
        </w:rPr>
        <w:t>El Método de Dilución</w:t>
      </w:r>
      <w:r>
        <w:rPr>
          <w:sz w:val="24"/>
        </w:rPr>
        <w:t>: Achique</w:t>
      </w:r>
      <w:r>
        <w:rPr>
          <w:position w:val="11"/>
          <w:sz w:val="16"/>
        </w:rPr>
        <w:t xml:space="preserve">10  </w:t>
      </w:r>
      <w:r>
        <w:rPr>
          <w:sz w:val="24"/>
        </w:rPr>
        <w:t>de agua desde arriba de un tanque    de</w:t>
      </w:r>
    </w:p>
    <w:p w:rsidR="0056774B" w:rsidRDefault="007D7476">
      <w:pPr>
        <w:pStyle w:val="Textoindependiente"/>
        <w:spacing w:before="137" w:line="360" w:lineRule="auto"/>
        <w:ind w:left="548" w:right="109"/>
        <w:jc w:val="both"/>
      </w:pPr>
      <w:r>
        <w:t xml:space="preserve">lastre y soltar agua desde el fondo del tanque simultáneamente. Llenado del tanque de lastre por la parte superior con descarga simultanea por la parte inferior a la misma velocidad </w:t>
      </w:r>
      <w:r>
        <w:t>de flujo y manteniendo un nivel constante durante toda la operación de cambio. (Cañón., 2009)</w:t>
      </w:r>
    </w:p>
    <w:p w:rsidR="0056774B" w:rsidRDefault="0056774B">
      <w:pPr>
        <w:pStyle w:val="Textoindependiente"/>
        <w:spacing w:before="1"/>
        <w:rPr>
          <w:sz w:val="35"/>
        </w:rPr>
      </w:pPr>
    </w:p>
    <w:p w:rsidR="0056774B" w:rsidRDefault="007D7476">
      <w:pPr>
        <w:pStyle w:val="Textoindependiente"/>
        <w:ind w:left="1268"/>
      </w:pPr>
      <w:bookmarkStart w:id="20" w:name="_bookmark19"/>
      <w:bookmarkEnd w:id="20"/>
      <w:r>
        <w:t>1.5.2. Tratamiento de Descontaminación del Agua de lastre.</w:t>
      </w:r>
    </w:p>
    <w:p w:rsidR="0056774B" w:rsidRDefault="0056774B">
      <w:pPr>
        <w:pStyle w:val="Textoindependiente"/>
        <w:spacing w:before="11"/>
        <w:rPr>
          <w:sz w:val="32"/>
        </w:rPr>
      </w:pPr>
    </w:p>
    <w:p w:rsidR="0056774B" w:rsidRDefault="000E4EA7">
      <w:pPr>
        <w:pStyle w:val="Textoindependiente"/>
        <w:spacing w:line="360" w:lineRule="auto"/>
        <w:ind w:left="548" w:right="119" w:firstLine="720"/>
        <w:jc w:val="both"/>
      </w:pPr>
      <w:r>
        <w:rPr>
          <w:noProof/>
          <w:lang w:val="es-CO" w:eastAsia="es-CO"/>
        </w:rPr>
        <mc:AlternateContent>
          <mc:Choice Requires="wps">
            <w:drawing>
              <wp:anchor distT="0" distB="0" distL="0" distR="0" simplePos="0" relativeHeight="251641344" behindDoc="0" locked="0" layoutInCell="1" allowOverlap="1">
                <wp:simplePos x="0" y="0"/>
                <wp:positionH relativeFrom="page">
                  <wp:posOffset>1440180</wp:posOffset>
                </wp:positionH>
                <wp:positionV relativeFrom="paragraph">
                  <wp:posOffset>553720</wp:posOffset>
                </wp:positionV>
                <wp:extent cx="1829435" cy="0"/>
                <wp:effectExtent l="11430" t="10795" r="6985" b="8255"/>
                <wp:wrapTopAndBottom/>
                <wp:docPr id="12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43.6pt" to="257.4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K8FQIAACs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" strokeweight=".6pt">
                <w10:wrap type="topAndBottom" anchorx="page"/>
              </v:line>
            </w:pict>
          </mc:Fallback>
        </mc:AlternateContent>
      </w:r>
      <w:r w:rsidR="007D7476">
        <w:t>Dentro de los distintos tratamientos que se conocen para esterilizar el agua de  mar  encontramos  t</w:t>
      </w:r>
      <w:r w:rsidR="007D7476">
        <w:t>res  tipos  fundamentales:  físicos,  mecánicos  y químicos.</w:t>
      </w:r>
    </w:p>
    <w:p w:rsidR="0056774B" w:rsidRDefault="007D7476">
      <w:pPr>
        <w:spacing w:before="34"/>
        <w:ind w:left="548"/>
        <w:rPr>
          <w:sz w:val="20"/>
        </w:rPr>
      </w:pPr>
      <w:r>
        <w:rPr>
          <w:position w:val="10"/>
          <w:sz w:val="13"/>
        </w:rPr>
        <w:t xml:space="preserve">10 </w:t>
      </w:r>
      <w:r>
        <w:rPr>
          <w:sz w:val="20"/>
        </w:rPr>
        <w:t>Extracción del agua de algún lugar, especialmente de una embarcación.</w:t>
      </w:r>
    </w:p>
    <w:p w:rsidR="0056774B" w:rsidRDefault="0056774B">
      <w:pPr>
        <w:rPr>
          <w:sz w:val="20"/>
        </w:rPr>
        <w:sectPr w:rsidR="0056774B">
          <w:headerReference w:type="default" r:id="rId25"/>
          <w:pgSz w:w="12240" w:h="15840"/>
          <w:pgMar w:top="980" w:right="1020" w:bottom="280" w:left="1720" w:header="753" w:footer="0" w:gutter="0"/>
          <w:pgNumType w:start="3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3"/>
        <w:jc w:val="both"/>
      </w:pPr>
      <w:r>
        <w:t>Entre los métodos físicos más utilizados y eficaces se encuentra la radiación ultravioleta, la cual tiene el inconveniente de que requiere un tratamiento de tipo mecánico para poder trabajar en óptimas condiciones. Otro método físico, el tratamiento por ca</w:t>
      </w:r>
      <w:r>
        <w:t xml:space="preserve">lor, aprovecha la energía de las calderas para aumentar la temperatura del agua y producir la muerte de los organismos, como desventajas tenemos que requiere de un diseño complicado y es menos eficaz que el tratamiento mediante radiación ultravioleta. Por </w:t>
      </w:r>
      <w:r>
        <w:t>último puede recurrirse al tratamiento por ultrasonidos, aunque está todavía en fase experimental. (Hidritec, 2014).</w:t>
      </w:r>
    </w:p>
    <w:p w:rsidR="0056774B" w:rsidRDefault="007D7476">
      <w:pPr>
        <w:pStyle w:val="Textoindependiente"/>
        <w:spacing w:before="2" w:line="360" w:lineRule="auto"/>
        <w:ind w:left="548" w:right="110" w:firstLine="720"/>
        <w:jc w:val="both"/>
      </w:pPr>
      <w:r>
        <w:t>En cuanto a los métodos mecánicos, el tratamiento por filtración elimina cualquier sólido u organismo cuyo tamaño supere el poro del filtro, pero permite el paso a los más pequeños, como virus y bacterias, que no son por ello menos importantes. Algo simila</w:t>
      </w:r>
      <w:r>
        <w:t>r sucede con el método de centrifugado del agua en un hidrociclón: aquellas partículas u organismos con una densidad mayor a la del agua se arrastran a la parte externa del dispositivo y resultan fáciles de eliminar. Pero los que tengan una densidad simila</w:t>
      </w:r>
      <w:r>
        <w:t>r o menor a la del agua de mar se escapan al proceso.</w:t>
      </w:r>
    </w:p>
    <w:p w:rsidR="0056774B" w:rsidRDefault="007D7476">
      <w:pPr>
        <w:pStyle w:val="Textoindependiente"/>
        <w:spacing w:before="3" w:line="360" w:lineRule="auto"/>
        <w:ind w:left="548" w:right="110" w:firstLine="720"/>
        <w:jc w:val="both"/>
      </w:pPr>
      <w:r>
        <w:t xml:space="preserve">Entre los tratamientos químicos tenemos en primer lugar a los productos desinfectantes y biocidas, generalmente oxidantes de la materia orgánica, como, por ejemplo, el cloro que se usa para potabilizar </w:t>
      </w:r>
      <w:r>
        <w:t>el agua de consumo. Como principal inconveniente tenemos que las aguas así tratadas conservan cierto carácter biocida que podría afectar posteriormente a otras especies. Además, en ocasiones uno de sus subproductos son compuestos órgano-clorados con caract</w:t>
      </w:r>
      <w:r>
        <w:t>erísticas tóxicas y cancerígenas. Por lo tanto, se están investigando otras sustancias con efecto biocida temporal que no pongan en peligro a las demás especies, así como el uso de cobre y otros metales que son tóxicos para los microorganismos. Sin embargo</w:t>
      </w:r>
      <w:r>
        <w:t>, al no cubrir todas las zonas del tanque de lastre y dejar espacios muertos sin tratar, estos sistemas no son del todo eficaces. (Hidritec, 2014)</w:t>
      </w:r>
    </w:p>
    <w:p w:rsidR="0056774B" w:rsidRDefault="007D7476">
      <w:pPr>
        <w:pStyle w:val="Textoindependiente"/>
        <w:spacing w:before="5"/>
        <w:ind w:left="1268"/>
      </w:pPr>
      <w:r>
        <w:t>Dentro de las medidas de tratamiento a través de productos químicos,   han</w:t>
      </w:r>
    </w:p>
    <w:p w:rsidR="0056774B" w:rsidRDefault="0056774B">
      <w:p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9"/>
        <w:jc w:val="both"/>
      </w:pPr>
      <w:r>
        <w:t>sido propuestas o</w:t>
      </w:r>
      <w:r>
        <w:t>tras opciones, como el tratamiento con ozono, electrólisis o variaciones en el grado de acidez (pH) del agua, pero estas resultan inviables debido a su alto costos y a que pueden acarrear nuevos problemas ambientales.</w:t>
      </w:r>
    </w:p>
    <w:p w:rsidR="0056774B" w:rsidRDefault="007D7476">
      <w:pPr>
        <w:pStyle w:val="Textoindependiente"/>
        <w:spacing w:before="2" w:line="360" w:lineRule="auto"/>
        <w:ind w:left="548" w:right="116" w:firstLine="720"/>
        <w:jc w:val="both"/>
      </w:pPr>
      <w:r>
        <w:t>La gestión de las aguas de lastre a es</w:t>
      </w:r>
      <w:r>
        <w:t>cala mundial requiere un método factible y económico que quizá pueda lograrse combinando un tratamiento mecánico con otro físico, como las radiaciones ultravioleta. (Hidritec, 2014)</w:t>
      </w:r>
    </w:p>
    <w:p w:rsidR="0056774B" w:rsidRDefault="0056774B">
      <w:pPr>
        <w:pStyle w:val="Textoindependiente"/>
        <w:spacing w:before="3"/>
        <w:rPr>
          <w:sz w:val="35"/>
        </w:rPr>
      </w:pPr>
    </w:p>
    <w:p w:rsidR="0056774B" w:rsidRDefault="007D7476">
      <w:pPr>
        <w:pStyle w:val="Prrafodelista"/>
        <w:numPr>
          <w:ilvl w:val="2"/>
          <w:numId w:val="22"/>
        </w:numPr>
        <w:tabs>
          <w:tab w:val="left" w:pos="1870"/>
        </w:tabs>
        <w:ind w:hanging="601"/>
        <w:rPr>
          <w:sz w:val="24"/>
        </w:rPr>
      </w:pPr>
      <w:bookmarkStart w:id="21" w:name="_bookmark20"/>
      <w:bookmarkEnd w:id="21"/>
      <w:r>
        <w:rPr>
          <w:sz w:val="24"/>
        </w:rPr>
        <w:t>Cuestionario a las Capitanías de Puerto en</w:t>
      </w:r>
      <w:r>
        <w:rPr>
          <w:spacing w:val="-17"/>
          <w:sz w:val="24"/>
        </w:rPr>
        <w:t xml:space="preserve"> </w:t>
      </w:r>
      <w:r>
        <w:rPr>
          <w:sz w:val="24"/>
        </w:rPr>
        <w:t>Colombia</w:t>
      </w:r>
    </w:p>
    <w:p w:rsidR="0056774B" w:rsidRDefault="007D7476">
      <w:pPr>
        <w:pStyle w:val="Textoindependiente"/>
        <w:spacing w:before="137" w:line="360" w:lineRule="auto"/>
        <w:ind w:left="548" w:right="120" w:firstLine="720"/>
        <w:jc w:val="both"/>
      </w:pPr>
      <w:r>
        <w:t>Con el propósito de c</w:t>
      </w:r>
      <w:r>
        <w:t>onocer el estado general en la actualidad de la gestión del agua de lastre en los principales puertos del país, se llevó  a cabo un trabajo  de campo para lo cual se adelantaron derechos de petición a las 17 capitanías existentes con un cuestionario desarr</w:t>
      </w:r>
      <w:r>
        <w:t>ollado incluyendo las siguientes</w:t>
      </w:r>
      <w:r>
        <w:rPr>
          <w:spacing w:val="-30"/>
        </w:rPr>
        <w:t xml:space="preserve"> </w:t>
      </w:r>
      <w:r>
        <w:t>preguntas:</w:t>
      </w:r>
    </w:p>
    <w:p w:rsidR="0056774B" w:rsidRDefault="0056774B">
      <w:pPr>
        <w:pStyle w:val="Textoindependiente"/>
        <w:spacing w:before="2"/>
        <w:rPr>
          <w:sz w:val="21"/>
        </w:rPr>
      </w:pPr>
    </w:p>
    <w:p w:rsidR="0056774B" w:rsidRDefault="007D7476">
      <w:pPr>
        <w:pStyle w:val="Prrafodelista"/>
        <w:numPr>
          <w:ilvl w:val="3"/>
          <w:numId w:val="22"/>
        </w:numPr>
        <w:tabs>
          <w:tab w:val="left" w:pos="2708"/>
          <w:tab w:val="left" w:pos="2709"/>
        </w:tabs>
        <w:spacing w:before="1" w:line="355" w:lineRule="auto"/>
        <w:ind w:right="112" w:firstLine="720"/>
        <w:jc w:val="both"/>
      </w:pPr>
      <w:r>
        <w:t>¿Qué tipos de procedimientos y controles viene adelantando la Capitanía de Puerto con respecto al manejo del agua de lastre y sedimentos de los buques u otros artefactos navales en el</w:t>
      </w:r>
      <w:r>
        <w:rPr>
          <w:spacing w:val="-10"/>
        </w:rPr>
        <w:t xml:space="preserve"> </w:t>
      </w:r>
      <w:r>
        <w:t>Puerto?</w:t>
      </w:r>
    </w:p>
    <w:p w:rsidR="0056774B" w:rsidRDefault="007D7476">
      <w:pPr>
        <w:pStyle w:val="Prrafodelista"/>
        <w:numPr>
          <w:ilvl w:val="3"/>
          <w:numId w:val="22"/>
        </w:numPr>
        <w:tabs>
          <w:tab w:val="left" w:pos="2708"/>
          <w:tab w:val="left" w:pos="2709"/>
        </w:tabs>
        <w:spacing w:before="8" w:line="357" w:lineRule="auto"/>
        <w:ind w:right="113" w:firstLine="720"/>
        <w:jc w:val="both"/>
      </w:pPr>
      <w:r>
        <w:t>¿Suministrar copia de formatos, formularios mediante los cuales se hayan implementado las regulaciones y procedimientos, con respecto al manejo  de aguas de</w:t>
      </w:r>
      <w:r>
        <w:rPr>
          <w:spacing w:val="-2"/>
        </w:rPr>
        <w:t xml:space="preserve"> </w:t>
      </w:r>
      <w:r>
        <w:t>lastre?</w:t>
      </w:r>
    </w:p>
    <w:p w:rsidR="0056774B" w:rsidRDefault="007D7476">
      <w:pPr>
        <w:pStyle w:val="Prrafodelista"/>
        <w:numPr>
          <w:ilvl w:val="3"/>
          <w:numId w:val="22"/>
        </w:numPr>
        <w:tabs>
          <w:tab w:val="left" w:pos="2708"/>
          <w:tab w:val="left" w:pos="2709"/>
        </w:tabs>
        <w:spacing w:before="5" w:line="350" w:lineRule="auto"/>
        <w:ind w:right="111" w:firstLine="720"/>
        <w:jc w:val="both"/>
      </w:pPr>
      <w:r>
        <w:t>¿Qué siniestros de contaminación han tenido en el puerto en los últimos 5 años y cuáles fue</w:t>
      </w:r>
      <w:r>
        <w:t>ron los resultados de la</w:t>
      </w:r>
      <w:r>
        <w:rPr>
          <w:spacing w:val="-17"/>
        </w:rPr>
        <w:t xml:space="preserve"> </w:t>
      </w:r>
      <w:r>
        <w:t>investigación?</w:t>
      </w:r>
    </w:p>
    <w:p w:rsidR="0056774B" w:rsidRDefault="007D7476">
      <w:pPr>
        <w:pStyle w:val="Prrafodelista"/>
        <w:numPr>
          <w:ilvl w:val="3"/>
          <w:numId w:val="22"/>
        </w:numPr>
        <w:tabs>
          <w:tab w:val="left" w:pos="2708"/>
          <w:tab w:val="left" w:pos="2709"/>
        </w:tabs>
        <w:spacing w:before="12" w:line="357" w:lineRule="auto"/>
        <w:ind w:right="109" w:firstLine="720"/>
        <w:jc w:val="both"/>
      </w:pPr>
      <w:r>
        <w:t>¿Qué tipo de coordinación institucional a nivel nacional, regional e internacional se está realizando, para prevenir la contaminación con los vertimientos y el mejoramiento de la gestión de las aguas de lastre y sedi</w:t>
      </w:r>
      <w:r>
        <w:t>mentos de los buques en el</w:t>
      </w:r>
      <w:r>
        <w:rPr>
          <w:spacing w:val="-7"/>
        </w:rPr>
        <w:t xml:space="preserve"> </w:t>
      </w:r>
      <w:r>
        <w:t>Puerto?</w:t>
      </w:r>
    </w:p>
    <w:p w:rsidR="0056774B" w:rsidRDefault="007D7476">
      <w:pPr>
        <w:pStyle w:val="Prrafodelista"/>
        <w:numPr>
          <w:ilvl w:val="3"/>
          <w:numId w:val="22"/>
        </w:numPr>
        <w:tabs>
          <w:tab w:val="left" w:pos="2708"/>
          <w:tab w:val="left" w:pos="2709"/>
        </w:tabs>
        <w:spacing w:before="5" w:line="348" w:lineRule="auto"/>
        <w:ind w:right="113" w:firstLine="720"/>
        <w:jc w:val="both"/>
        <w:rPr>
          <w:b/>
        </w:rPr>
      </w:pPr>
      <w:r>
        <w:t>¿Se están llevando a cabo operaciones de lastre y deslastre de agua en el puerto, en que terminales y si cuentan con plantas de</w:t>
      </w:r>
      <w:r>
        <w:rPr>
          <w:spacing w:val="-17"/>
        </w:rPr>
        <w:t xml:space="preserve"> </w:t>
      </w:r>
      <w:r>
        <w:t>tratamiento</w:t>
      </w:r>
      <w:r>
        <w:rPr>
          <w:b/>
        </w:rPr>
        <w:t>?</w:t>
      </w:r>
    </w:p>
    <w:p w:rsidR="0056774B" w:rsidRDefault="0056774B">
      <w:pPr>
        <w:pStyle w:val="Textoindependiente"/>
        <w:spacing w:before="6"/>
        <w:rPr>
          <w:b/>
          <w:sz w:val="22"/>
        </w:rPr>
      </w:pPr>
    </w:p>
    <w:p w:rsidR="0056774B" w:rsidRDefault="007D7476">
      <w:pPr>
        <w:pStyle w:val="Textoindependiente"/>
        <w:spacing w:line="360" w:lineRule="auto"/>
        <w:ind w:left="548" w:right="118" w:firstLine="720"/>
        <w:jc w:val="both"/>
      </w:pPr>
      <w:r>
        <w:t>Algunas de estas preguntas están estrechamente relacionadas con analizar cómo p</w:t>
      </w:r>
      <w:r>
        <w:t>uede el sector portuario migrar hacia las mejores prácticas internacionales en la gestión de las aguas de lastre, en relación con los lineamientos fijados por la Convención de las aguas de lastre, a través del establecimiento de protocolos   de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operaciones portuarias en la materia.</w:t>
      </w:r>
    </w:p>
    <w:p w:rsidR="0056774B" w:rsidRDefault="007D7476">
      <w:pPr>
        <w:pStyle w:val="Textoindependiente"/>
        <w:spacing w:before="137" w:line="360" w:lineRule="auto"/>
        <w:ind w:left="548" w:right="109" w:firstLine="720"/>
        <w:jc w:val="both"/>
      </w:pPr>
      <w:r>
        <w:t>El cuestionario tuvo como interés adicional indagar si el reglamento de condiciones técnicas de operación de cada terminal portuaria contiene una descripción detallada de servicios prestados a las naves en relación con el manejo de las aguas de lastre, dan</w:t>
      </w:r>
      <w:r>
        <w:t>do con ello cumplimiento a las disposiciones administrativas fijadas por la DIMAR en términos del registro de los volúmenes de agua descargados, los orígenes del agua de lastre y las principales rutas por puerto.</w:t>
      </w:r>
    </w:p>
    <w:p w:rsidR="0056774B" w:rsidRDefault="007D7476">
      <w:pPr>
        <w:pStyle w:val="Textoindependiente"/>
        <w:spacing w:before="5" w:line="360" w:lineRule="auto"/>
        <w:ind w:left="548" w:right="110" w:firstLine="720"/>
        <w:jc w:val="both"/>
      </w:pPr>
      <w:r>
        <w:t>En este sentido, las preguntas pretenden co</w:t>
      </w:r>
      <w:r>
        <w:t>nocer la forma en cómo la autoridad portuaria vigila la seguridad, calidad y eficiencia en el manejo de las aguas de lastre y el uso de las instalaciones portuarias. Así mismo, se pretendió estudiar si las autoridades incorporaban las disposiciones del Con</w:t>
      </w:r>
      <w:r>
        <w:t>venio MARPOL 73/78 en términos del manejo integrado de desechos y residuos generados por buques, así como la implementación de instalaciones de recepción y/o la capacidad para recibir desechos/residuos derivados de las aguas de lastre de las naves que arri</w:t>
      </w:r>
      <w:r>
        <w:t>ben a las terminales portuarias localizados en la jurisdicción marítima nacional y de esta forma prevenir la contaminación del medio</w:t>
      </w:r>
      <w:r>
        <w:rPr>
          <w:spacing w:val="-28"/>
        </w:rPr>
        <w:t xml:space="preserve"> </w:t>
      </w:r>
      <w:r>
        <w:t>marino.</w:t>
      </w:r>
    </w:p>
    <w:p w:rsidR="0056774B" w:rsidRDefault="007D7476">
      <w:pPr>
        <w:pStyle w:val="Textoindependiente"/>
        <w:spacing w:before="3" w:line="360" w:lineRule="auto"/>
        <w:ind w:left="548" w:right="116" w:firstLine="720"/>
        <w:jc w:val="both"/>
      </w:pPr>
      <w:r>
        <w:t>De las 17 capitanías de puerto a las que se les solicito responder el cuestionario, 15 de ellas dieron respuesta, las cuales son tabuladas a  continuación.</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2"/>
        <w:rPr>
          <w:sz w:val="21"/>
        </w:rPr>
      </w:pPr>
    </w:p>
    <w:p w:rsidR="0056774B" w:rsidRDefault="007D7476">
      <w:pPr>
        <w:ind w:left="548"/>
        <w:rPr>
          <w:i/>
          <w:sz w:val="24"/>
        </w:rPr>
      </w:pPr>
      <w:bookmarkStart w:id="22" w:name="_bookmark21"/>
      <w:bookmarkEnd w:id="22"/>
      <w:r>
        <w:rPr>
          <w:i/>
          <w:sz w:val="24"/>
        </w:rPr>
        <w:t>Tabla 1 Respuestas de las Capitanías de Puerto</w:t>
      </w:r>
    </w:p>
    <w:p w:rsidR="0056774B" w:rsidRDefault="0056774B">
      <w:pPr>
        <w:pStyle w:val="Textoindependiente"/>
        <w:spacing w:before="8"/>
        <w:rPr>
          <w:i/>
          <w:sz w:val="17"/>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129"/>
        <w:gridCol w:w="991"/>
        <w:gridCol w:w="1844"/>
        <w:gridCol w:w="991"/>
        <w:gridCol w:w="1702"/>
      </w:tblGrid>
      <w:tr w:rsidR="0056774B">
        <w:trPr>
          <w:trHeight w:hRule="exact" w:val="1942"/>
        </w:trPr>
        <w:tc>
          <w:tcPr>
            <w:tcW w:w="1133"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7"/>
              <w:rPr>
                <w:i/>
                <w:sz w:val="20"/>
              </w:rPr>
            </w:pPr>
          </w:p>
          <w:p w:rsidR="0056774B" w:rsidRDefault="007D7476">
            <w:pPr>
              <w:pStyle w:val="TableParagraph"/>
              <w:ind w:left="64" w:right="74"/>
              <w:rPr>
                <w:b/>
                <w:sz w:val="14"/>
              </w:rPr>
            </w:pPr>
            <w:r>
              <w:rPr>
                <w:b/>
                <w:sz w:val="14"/>
              </w:rPr>
              <w:t>PUERTOS</w:t>
            </w:r>
          </w:p>
        </w:tc>
        <w:tc>
          <w:tcPr>
            <w:tcW w:w="2129"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7"/>
              <w:rPr>
                <w:i/>
                <w:sz w:val="20"/>
              </w:rPr>
            </w:pPr>
          </w:p>
          <w:p w:rsidR="0056774B" w:rsidRDefault="007D7476">
            <w:pPr>
              <w:pStyle w:val="TableParagraph"/>
              <w:ind w:left="64" w:right="66"/>
              <w:jc w:val="both"/>
              <w:rPr>
                <w:b/>
                <w:sz w:val="14"/>
              </w:rPr>
            </w:pPr>
            <w:r>
              <w:rPr>
                <w:b/>
                <w:sz w:val="14"/>
              </w:rPr>
              <w:t>1. Procedimientos  y controles del agua de lastre y sedimentos.</w:t>
            </w:r>
          </w:p>
        </w:tc>
        <w:tc>
          <w:tcPr>
            <w:tcW w:w="991" w:type="dxa"/>
          </w:tcPr>
          <w:p w:rsidR="0056774B" w:rsidRDefault="0056774B">
            <w:pPr>
              <w:pStyle w:val="TableParagraph"/>
              <w:rPr>
                <w:i/>
                <w:sz w:val="14"/>
              </w:rPr>
            </w:pPr>
          </w:p>
          <w:p w:rsidR="0056774B" w:rsidRDefault="0056774B">
            <w:pPr>
              <w:pStyle w:val="TableParagraph"/>
              <w:spacing w:before="7"/>
              <w:rPr>
                <w:i/>
                <w:sz w:val="13"/>
              </w:rPr>
            </w:pPr>
          </w:p>
          <w:p w:rsidR="0056774B" w:rsidRDefault="007D7476">
            <w:pPr>
              <w:pStyle w:val="TableParagraph"/>
              <w:ind w:left="64" w:right="65"/>
              <w:rPr>
                <w:b/>
                <w:sz w:val="14"/>
              </w:rPr>
            </w:pPr>
            <w:r>
              <w:rPr>
                <w:b/>
                <w:sz w:val="14"/>
              </w:rPr>
              <w:t>2. Formatos y formularios para implementar regulacione s de aguas de</w:t>
            </w:r>
            <w:r>
              <w:rPr>
                <w:b/>
                <w:spacing w:val="-7"/>
                <w:sz w:val="14"/>
              </w:rPr>
              <w:t xml:space="preserve"> </w:t>
            </w:r>
            <w:r>
              <w:rPr>
                <w:b/>
                <w:sz w:val="14"/>
              </w:rPr>
              <w:t>lastre</w:t>
            </w:r>
          </w:p>
        </w:tc>
        <w:tc>
          <w:tcPr>
            <w:tcW w:w="1844"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7"/>
              <w:rPr>
                <w:i/>
                <w:sz w:val="20"/>
              </w:rPr>
            </w:pPr>
          </w:p>
          <w:p w:rsidR="0056774B" w:rsidRDefault="007D7476">
            <w:pPr>
              <w:pStyle w:val="TableParagraph"/>
              <w:tabs>
                <w:tab w:val="left" w:pos="1602"/>
              </w:tabs>
              <w:spacing w:before="1"/>
              <w:ind w:left="64" w:right="63"/>
              <w:jc w:val="both"/>
              <w:rPr>
                <w:b/>
                <w:sz w:val="14"/>
              </w:rPr>
            </w:pPr>
            <w:r>
              <w:rPr>
                <w:b/>
                <w:sz w:val="14"/>
              </w:rPr>
              <w:t>3. Siniestros de contaminación en los últimos 5 años y resultados</w:t>
            </w:r>
            <w:r>
              <w:rPr>
                <w:b/>
                <w:sz w:val="14"/>
              </w:rPr>
              <w:tab/>
              <w:t>de investigación.</w:t>
            </w:r>
          </w:p>
        </w:tc>
        <w:tc>
          <w:tcPr>
            <w:tcW w:w="991" w:type="dxa"/>
            <w:tcBorders>
              <w:right w:val="single" w:sz="4" w:space="0" w:color="000000"/>
            </w:tcBorders>
          </w:tcPr>
          <w:p w:rsidR="0056774B" w:rsidRDefault="007D7476">
            <w:pPr>
              <w:pStyle w:val="TableParagraph"/>
              <w:spacing w:line="157" w:lineRule="exact"/>
              <w:ind w:left="64" w:right="65"/>
              <w:rPr>
                <w:b/>
                <w:sz w:val="14"/>
              </w:rPr>
            </w:pPr>
            <w:r>
              <w:rPr>
                <w:b/>
                <w:sz w:val="14"/>
              </w:rPr>
              <w:t>4.</w:t>
            </w:r>
          </w:p>
          <w:p w:rsidR="0056774B" w:rsidRDefault="007D7476">
            <w:pPr>
              <w:pStyle w:val="TableParagraph"/>
              <w:tabs>
                <w:tab w:val="left" w:pos="597"/>
              </w:tabs>
              <w:ind w:left="64" w:right="65"/>
              <w:rPr>
                <w:b/>
                <w:sz w:val="14"/>
              </w:rPr>
            </w:pPr>
            <w:r>
              <w:rPr>
                <w:b/>
                <w:sz w:val="14"/>
              </w:rPr>
              <w:t>Coordinació n institucional a</w:t>
            </w:r>
            <w:r>
              <w:rPr>
                <w:b/>
                <w:sz w:val="14"/>
              </w:rPr>
              <w:tab/>
            </w:r>
            <w:r>
              <w:rPr>
                <w:b/>
                <w:w w:val="95"/>
                <w:sz w:val="14"/>
              </w:rPr>
              <w:t>nivel</w:t>
            </w:r>
          </w:p>
          <w:p w:rsidR="0056774B" w:rsidRDefault="007D7476">
            <w:pPr>
              <w:pStyle w:val="TableParagraph"/>
              <w:tabs>
                <w:tab w:val="left" w:pos="798"/>
                <w:tab w:val="left" w:pos="837"/>
              </w:tabs>
              <w:ind w:left="64" w:right="64"/>
              <w:rPr>
                <w:b/>
                <w:sz w:val="14"/>
              </w:rPr>
            </w:pPr>
            <w:r>
              <w:rPr>
                <w:b/>
                <w:sz w:val="14"/>
              </w:rPr>
              <w:t>nacional, regional</w:t>
            </w:r>
            <w:r>
              <w:rPr>
                <w:b/>
                <w:sz w:val="14"/>
              </w:rPr>
              <w:tab/>
            </w:r>
            <w:r>
              <w:rPr>
                <w:b/>
                <w:sz w:val="14"/>
              </w:rPr>
              <w:tab/>
              <w:t xml:space="preserve">e internaciona l    </w:t>
            </w:r>
            <w:r>
              <w:rPr>
                <w:b/>
                <w:spacing w:val="2"/>
                <w:sz w:val="14"/>
              </w:rPr>
              <w:t xml:space="preserve"> </w:t>
            </w:r>
            <w:r>
              <w:rPr>
                <w:b/>
                <w:sz w:val="14"/>
              </w:rPr>
              <w:t>para</w:t>
            </w:r>
            <w:r>
              <w:rPr>
                <w:b/>
                <w:sz w:val="14"/>
              </w:rPr>
              <w:tab/>
              <w:t>la</w:t>
            </w:r>
          </w:p>
          <w:p w:rsidR="0056774B" w:rsidRDefault="007D7476">
            <w:pPr>
              <w:pStyle w:val="TableParagraph"/>
              <w:ind w:left="64"/>
              <w:rPr>
                <w:b/>
                <w:sz w:val="14"/>
              </w:rPr>
            </w:pPr>
            <w:r>
              <w:rPr>
                <w:b/>
                <w:sz w:val="14"/>
              </w:rPr>
              <w:t>gestión    de</w:t>
            </w:r>
          </w:p>
          <w:p w:rsidR="0056774B" w:rsidRDefault="007D7476">
            <w:pPr>
              <w:pStyle w:val="TableParagraph"/>
              <w:tabs>
                <w:tab w:val="left" w:pos="753"/>
              </w:tabs>
              <w:ind w:left="64" w:right="66"/>
              <w:rPr>
                <w:b/>
                <w:sz w:val="14"/>
              </w:rPr>
            </w:pPr>
            <w:r>
              <w:rPr>
                <w:b/>
                <w:sz w:val="14"/>
              </w:rPr>
              <w:t>aguas</w:t>
            </w:r>
            <w:r>
              <w:rPr>
                <w:b/>
                <w:sz w:val="14"/>
              </w:rPr>
              <w:tab/>
            </w:r>
            <w:r>
              <w:rPr>
                <w:b/>
                <w:spacing w:val="-1"/>
                <w:sz w:val="14"/>
              </w:rPr>
              <w:t>de</w:t>
            </w:r>
            <w:r>
              <w:rPr>
                <w:b/>
                <w:w w:val="99"/>
                <w:sz w:val="14"/>
              </w:rPr>
              <w:t xml:space="preserve"> </w:t>
            </w:r>
            <w:r>
              <w:rPr>
                <w:b/>
                <w:sz w:val="14"/>
              </w:rPr>
              <w:t>lastre.</w:t>
            </w:r>
          </w:p>
        </w:tc>
        <w:tc>
          <w:tcPr>
            <w:tcW w:w="1702" w:type="dxa"/>
            <w:tcBorders>
              <w:left w:val="single" w:sz="4" w:space="0" w:color="000000"/>
            </w:tcBorders>
          </w:tcPr>
          <w:p w:rsidR="0056774B" w:rsidRDefault="0056774B">
            <w:pPr>
              <w:pStyle w:val="TableParagraph"/>
              <w:rPr>
                <w:i/>
                <w:sz w:val="14"/>
              </w:rPr>
            </w:pPr>
          </w:p>
          <w:p w:rsidR="0056774B" w:rsidRDefault="0056774B">
            <w:pPr>
              <w:pStyle w:val="TableParagraph"/>
              <w:spacing w:before="8"/>
              <w:rPr>
                <w:i/>
                <w:sz w:val="20"/>
              </w:rPr>
            </w:pPr>
          </w:p>
          <w:p w:rsidR="0056774B" w:rsidRDefault="007D7476">
            <w:pPr>
              <w:pStyle w:val="TableParagraph"/>
              <w:ind w:left="64" w:right="67"/>
              <w:jc w:val="both"/>
              <w:rPr>
                <w:b/>
                <w:sz w:val="14"/>
              </w:rPr>
            </w:pPr>
            <w:r>
              <w:rPr>
                <w:b/>
                <w:sz w:val="14"/>
              </w:rPr>
              <w:t>5. Operaciones de lastre y deslastre de agua en  los  puertos, en que terminales portuarias y si cuentan con plantas de tratamiento.</w:t>
            </w:r>
          </w:p>
        </w:tc>
      </w:tr>
      <w:tr w:rsidR="0056774B">
        <w:trPr>
          <w:trHeight w:hRule="exact" w:val="5003"/>
        </w:trPr>
        <w:tc>
          <w:tcPr>
            <w:tcW w:w="1133"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7"/>
              <w:rPr>
                <w:i/>
                <w:sz w:val="13"/>
              </w:rPr>
            </w:pPr>
          </w:p>
          <w:p w:rsidR="0056774B" w:rsidRDefault="007D7476">
            <w:pPr>
              <w:pStyle w:val="TableParagraph"/>
              <w:spacing w:before="1"/>
              <w:ind w:left="64" w:right="74"/>
              <w:rPr>
                <w:b/>
                <w:sz w:val="14"/>
              </w:rPr>
            </w:pPr>
            <w:r>
              <w:rPr>
                <w:b/>
                <w:w w:val="95"/>
                <w:sz w:val="14"/>
              </w:rPr>
              <w:t xml:space="preserve">OCT.17/2014/N o.13201401210 </w:t>
            </w:r>
            <w:r>
              <w:rPr>
                <w:b/>
                <w:sz w:val="14"/>
              </w:rPr>
              <w:t>RAD.13201410 2152- B/QUILLA</w:t>
            </w:r>
          </w:p>
        </w:tc>
        <w:tc>
          <w:tcPr>
            <w:tcW w:w="2129" w:type="dxa"/>
          </w:tcPr>
          <w:p w:rsidR="0056774B" w:rsidRDefault="007D7476">
            <w:pPr>
              <w:pStyle w:val="TableParagraph"/>
              <w:tabs>
                <w:tab w:val="left" w:pos="1000"/>
                <w:tab w:val="left" w:pos="1622"/>
                <w:tab w:val="left" w:pos="1981"/>
              </w:tabs>
              <w:ind w:left="64" w:right="66"/>
              <w:jc w:val="both"/>
              <w:rPr>
                <w:sz w:val="14"/>
              </w:rPr>
            </w:pPr>
            <w:r>
              <w:rPr>
                <w:sz w:val="14"/>
              </w:rPr>
              <w:t>Adoptar</w:t>
            </w:r>
            <w:r>
              <w:rPr>
                <w:sz w:val="14"/>
              </w:rPr>
              <w:tab/>
              <w:t>medidas</w:t>
            </w:r>
            <w:r>
              <w:rPr>
                <w:sz w:val="14"/>
              </w:rPr>
              <w:tab/>
            </w:r>
            <w:r>
              <w:rPr>
                <w:sz w:val="14"/>
              </w:rPr>
              <w:tab/>
            </w:r>
            <w:r>
              <w:rPr>
                <w:sz w:val="14"/>
              </w:rPr>
              <w:t>y procedimientos para la verificación y control de la gestión del agua de lastre Recibir por parte del armador o su representante la solicitud de inspección de contaminación del</w:t>
            </w:r>
            <w:r>
              <w:rPr>
                <w:sz w:val="14"/>
              </w:rPr>
              <w:tab/>
            </w:r>
            <w:r>
              <w:rPr>
                <w:sz w:val="14"/>
              </w:rPr>
              <w:tab/>
              <w:t>buque.</w:t>
            </w:r>
          </w:p>
          <w:p w:rsidR="0056774B" w:rsidRDefault="007D7476">
            <w:pPr>
              <w:pStyle w:val="TableParagraph"/>
              <w:tabs>
                <w:tab w:val="left" w:pos="1541"/>
              </w:tabs>
              <w:ind w:left="64" w:right="65"/>
              <w:jc w:val="both"/>
              <w:rPr>
                <w:sz w:val="14"/>
              </w:rPr>
            </w:pPr>
            <w:r>
              <w:rPr>
                <w:sz w:val="14"/>
              </w:rPr>
              <w:t>Designación de un perito o inspector de contaminación, quien debe real</w:t>
            </w:r>
            <w:r>
              <w:rPr>
                <w:sz w:val="14"/>
              </w:rPr>
              <w:t>izar el plan de gestión del agua de lastre Revisión del documento "BALLASTE</w:t>
            </w:r>
            <w:r>
              <w:rPr>
                <w:sz w:val="14"/>
              </w:rPr>
              <w:tab/>
              <w:t>WATER</w:t>
            </w:r>
          </w:p>
          <w:p w:rsidR="0056774B" w:rsidRDefault="007D7476">
            <w:pPr>
              <w:pStyle w:val="TableParagraph"/>
              <w:tabs>
                <w:tab w:val="left" w:pos="1062"/>
                <w:tab w:val="left" w:pos="1438"/>
              </w:tabs>
              <w:ind w:left="64" w:right="67"/>
              <w:jc w:val="both"/>
              <w:rPr>
                <w:sz w:val="14"/>
              </w:rPr>
            </w:pPr>
            <w:r>
              <w:rPr>
                <w:sz w:val="14"/>
              </w:rPr>
              <w:t>NOTIFICATION" que debe ser enviado por la agencia  marítima del buque a la capitanía del puerto con el aviso</w:t>
            </w:r>
            <w:r>
              <w:rPr>
                <w:spacing w:val="17"/>
                <w:sz w:val="14"/>
              </w:rPr>
              <w:t xml:space="preserve"> </w:t>
            </w:r>
            <w:r>
              <w:rPr>
                <w:sz w:val="14"/>
              </w:rPr>
              <w:t>de</w:t>
            </w:r>
            <w:r>
              <w:rPr>
                <w:spacing w:val="17"/>
                <w:sz w:val="14"/>
              </w:rPr>
              <w:t xml:space="preserve"> </w:t>
            </w:r>
            <w:r>
              <w:rPr>
                <w:sz w:val="14"/>
              </w:rPr>
              <w:t>arribo</w:t>
            </w:r>
            <w:r>
              <w:rPr>
                <w:sz w:val="14"/>
              </w:rPr>
              <w:tab/>
            </w:r>
            <w:r>
              <w:rPr>
                <w:sz w:val="14"/>
              </w:rPr>
              <w:tab/>
            </w:r>
            <w:r>
              <w:rPr>
                <w:w w:val="95"/>
                <w:sz w:val="14"/>
              </w:rPr>
              <w:t xml:space="preserve">Coordinar </w:t>
            </w:r>
            <w:r>
              <w:rPr>
                <w:sz w:val="14"/>
              </w:rPr>
              <w:t>con el encargado de la capitanía de puerto el envío del documento antes de su embarque como  Perito Marítimo</w:t>
            </w:r>
            <w:r>
              <w:rPr>
                <w:sz w:val="14"/>
              </w:rPr>
              <w:tab/>
              <w:t>Revisar</w:t>
            </w:r>
            <w:r>
              <w:rPr>
                <w:spacing w:val="2"/>
                <w:sz w:val="14"/>
              </w:rPr>
              <w:t xml:space="preserve"> </w:t>
            </w:r>
            <w:r>
              <w:rPr>
                <w:sz w:val="14"/>
              </w:rPr>
              <w:t>el</w:t>
            </w:r>
            <w:r>
              <w:rPr>
                <w:spacing w:val="6"/>
                <w:sz w:val="14"/>
              </w:rPr>
              <w:t xml:space="preserve"> </w:t>
            </w:r>
            <w:r>
              <w:rPr>
                <w:sz w:val="14"/>
              </w:rPr>
              <w:t>Libro</w:t>
            </w:r>
            <w:r>
              <w:rPr>
                <w:w w:val="99"/>
                <w:sz w:val="14"/>
              </w:rPr>
              <w:t xml:space="preserve"> </w:t>
            </w:r>
            <w:r>
              <w:rPr>
                <w:sz w:val="14"/>
              </w:rPr>
              <w:t xml:space="preserve">de Registro de Aguas de Lastre Constatar la información con la del documento BALLASTE WATER      NOTIFICATION    </w:t>
            </w:r>
            <w:r>
              <w:rPr>
                <w:spacing w:val="19"/>
                <w:sz w:val="14"/>
              </w:rPr>
              <w:t xml:space="preserve"> </w:t>
            </w:r>
            <w:r>
              <w:rPr>
                <w:sz w:val="14"/>
              </w:rPr>
              <w:t>.</w:t>
            </w:r>
          </w:p>
          <w:p w:rsidR="0056774B" w:rsidRDefault="007D7476">
            <w:pPr>
              <w:pStyle w:val="TableParagraph"/>
              <w:spacing w:before="2"/>
              <w:ind w:left="64" w:right="67"/>
              <w:jc w:val="both"/>
              <w:rPr>
                <w:sz w:val="14"/>
              </w:rPr>
            </w:pPr>
            <w:r>
              <w:rPr>
                <w:sz w:val="14"/>
              </w:rPr>
              <w:t>Revisar el Dia</w:t>
            </w:r>
            <w:r>
              <w:rPr>
                <w:sz w:val="14"/>
              </w:rPr>
              <w:t>rio  de Navegación Reporte de novedades</w:t>
            </w:r>
          </w:p>
        </w:tc>
        <w:tc>
          <w:tcPr>
            <w:tcW w:w="991"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11"/>
              <w:rPr>
                <w:i/>
                <w:sz w:val="13"/>
              </w:rPr>
            </w:pPr>
          </w:p>
          <w:p w:rsidR="0056774B" w:rsidRDefault="007D7476">
            <w:pPr>
              <w:pStyle w:val="TableParagraph"/>
              <w:tabs>
                <w:tab w:val="left" w:pos="455"/>
                <w:tab w:val="left" w:pos="760"/>
              </w:tabs>
              <w:ind w:left="64" w:right="64"/>
              <w:rPr>
                <w:sz w:val="14"/>
              </w:rPr>
            </w:pPr>
            <w:r>
              <w:rPr>
                <w:sz w:val="14"/>
              </w:rPr>
              <w:t>Se</w:t>
            </w:r>
            <w:r>
              <w:rPr>
                <w:sz w:val="14"/>
              </w:rPr>
              <w:tab/>
              <w:t>adjunta formato</w:t>
            </w:r>
            <w:r>
              <w:rPr>
                <w:sz w:val="14"/>
              </w:rPr>
              <w:tab/>
              <w:t>de</w:t>
            </w:r>
          </w:p>
          <w:p w:rsidR="0056774B" w:rsidRDefault="007D7476">
            <w:pPr>
              <w:pStyle w:val="TableParagraph"/>
              <w:tabs>
                <w:tab w:val="left" w:pos="847"/>
              </w:tabs>
              <w:ind w:left="64"/>
              <w:rPr>
                <w:sz w:val="14"/>
              </w:rPr>
            </w:pPr>
            <w:r>
              <w:rPr>
                <w:sz w:val="14"/>
              </w:rPr>
              <w:t>control</w:t>
            </w:r>
            <w:r>
              <w:rPr>
                <w:sz w:val="14"/>
              </w:rPr>
              <w:tab/>
              <w:t>y</w:t>
            </w:r>
          </w:p>
          <w:p w:rsidR="0056774B" w:rsidRDefault="007D7476">
            <w:pPr>
              <w:pStyle w:val="TableParagraph"/>
              <w:tabs>
                <w:tab w:val="left" w:pos="729"/>
              </w:tabs>
              <w:ind w:left="64"/>
              <w:rPr>
                <w:sz w:val="14"/>
              </w:rPr>
            </w:pPr>
            <w:r>
              <w:rPr>
                <w:sz w:val="14"/>
              </w:rPr>
              <w:t>gestión</w:t>
            </w:r>
            <w:r>
              <w:rPr>
                <w:sz w:val="14"/>
              </w:rPr>
              <w:tab/>
              <w:t>del</w:t>
            </w:r>
          </w:p>
          <w:p w:rsidR="0056774B" w:rsidRDefault="007D7476">
            <w:pPr>
              <w:pStyle w:val="TableParagraph"/>
              <w:tabs>
                <w:tab w:val="left" w:pos="760"/>
              </w:tabs>
              <w:ind w:left="64"/>
              <w:rPr>
                <w:sz w:val="14"/>
              </w:rPr>
            </w:pPr>
            <w:r>
              <w:rPr>
                <w:sz w:val="14"/>
              </w:rPr>
              <w:t>agua</w:t>
            </w:r>
            <w:r>
              <w:rPr>
                <w:sz w:val="14"/>
              </w:rPr>
              <w:tab/>
              <w:t>de</w:t>
            </w:r>
          </w:p>
          <w:p w:rsidR="0056774B" w:rsidRDefault="007D7476">
            <w:pPr>
              <w:pStyle w:val="TableParagraph"/>
              <w:tabs>
                <w:tab w:val="left" w:pos="635"/>
                <w:tab w:val="left" w:pos="760"/>
              </w:tabs>
              <w:ind w:left="64" w:right="64"/>
              <w:rPr>
                <w:sz w:val="14"/>
              </w:rPr>
            </w:pPr>
            <w:r>
              <w:rPr>
                <w:sz w:val="14"/>
              </w:rPr>
              <w:t>lastre</w:t>
            </w:r>
            <w:r>
              <w:rPr>
                <w:sz w:val="14"/>
              </w:rPr>
              <w:tab/>
            </w:r>
            <w:r>
              <w:rPr>
                <w:sz w:val="14"/>
              </w:rPr>
              <w:tab/>
              <w:t>en</w:t>
            </w:r>
            <w:r>
              <w:rPr>
                <w:w w:val="99"/>
                <w:sz w:val="14"/>
              </w:rPr>
              <w:t xml:space="preserve"> </w:t>
            </w:r>
            <w:r>
              <w:rPr>
                <w:sz w:val="14"/>
              </w:rPr>
              <w:t>buques: tanques, petroleros, quimiqueros y gaseros;LNG Y</w:t>
            </w:r>
            <w:r>
              <w:rPr>
                <w:sz w:val="14"/>
              </w:rPr>
              <w:tab/>
              <w:t>LPG</w:t>
            </w:r>
          </w:p>
          <w:p w:rsidR="0056774B" w:rsidRDefault="007D7476">
            <w:pPr>
              <w:pStyle w:val="TableParagraph"/>
              <w:ind w:left="64" w:right="64"/>
              <w:rPr>
                <w:sz w:val="14"/>
              </w:rPr>
            </w:pPr>
            <w:r>
              <w:rPr>
                <w:sz w:val="14"/>
              </w:rPr>
              <w:t>Código m3- FOR-030</w:t>
            </w:r>
          </w:p>
        </w:tc>
        <w:tc>
          <w:tcPr>
            <w:tcW w:w="1844"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11"/>
              <w:rPr>
                <w:i/>
                <w:sz w:val="20"/>
              </w:rPr>
            </w:pPr>
          </w:p>
          <w:p w:rsidR="0056774B" w:rsidRDefault="007D7476">
            <w:pPr>
              <w:pStyle w:val="TableParagraph"/>
              <w:tabs>
                <w:tab w:val="left" w:pos="789"/>
                <w:tab w:val="left" w:pos="1144"/>
              </w:tabs>
              <w:ind w:left="64" w:right="65"/>
              <w:rPr>
                <w:sz w:val="14"/>
              </w:rPr>
            </w:pPr>
            <w:r>
              <w:rPr>
                <w:sz w:val="14"/>
              </w:rPr>
              <w:t xml:space="preserve">No    </w:t>
            </w:r>
            <w:r>
              <w:rPr>
                <w:spacing w:val="2"/>
                <w:sz w:val="14"/>
              </w:rPr>
              <w:t xml:space="preserve"> </w:t>
            </w:r>
            <w:r>
              <w:rPr>
                <w:sz w:val="14"/>
              </w:rPr>
              <w:t>se</w:t>
            </w:r>
            <w:r>
              <w:rPr>
                <w:sz w:val="14"/>
              </w:rPr>
              <w:tab/>
              <w:t>ha</w:t>
            </w:r>
            <w:r>
              <w:rPr>
                <w:sz w:val="14"/>
              </w:rPr>
              <w:tab/>
              <w:t>registrado ninguno.</w:t>
            </w:r>
          </w:p>
        </w:tc>
        <w:tc>
          <w:tcPr>
            <w:tcW w:w="991" w:type="dxa"/>
            <w:tcBorders>
              <w:right w:val="single" w:sz="4" w:space="0" w:color="000000"/>
            </w:tcBorders>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10"/>
              <w:rPr>
                <w:i/>
                <w:sz w:val="13"/>
              </w:rPr>
            </w:pPr>
          </w:p>
          <w:p w:rsidR="0056774B" w:rsidRDefault="007D7476">
            <w:pPr>
              <w:pStyle w:val="TableParagraph"/>
              <w:spacing w:before="1"/>
              <w:ind w:left="64" w:right="64"/>
              <w:rPr>
                <w:sz w:val="14"/>
              </w:rPr>
            </w:pPr>
            <w:r>
              <w:rPr>
                <w:sz w:val="14"/>
              </w:rPr>
              <w:t xml:space="preserve">Las competencia s de esta capitanía están plasmadas en el decreto ley   2324 </w:t>
            </w:r>
            <w:r>
              <w:rPr>
                <w:spacing w:val="6"/>
                <w:sz w:val="14"/>
              </w:rPr>
              <w:t xml:space="preserve"> </w:t>
            </w:r>
            <w:r>
              <w:rPr>
                <w:sz w:val="14"/>
              </w:rPr>
              <w:t>de</w:t>
            </w:r>
          </w:p>
          <w:p w:rsidR="0056774B" w:rsidRDefault="007D7476">
            <w:pPr>
              <w:pStyle w:val="TableParagraph"/>
              <w:ind w:left="64" w:right="65"/>
              <w:rPr>
                <w:sz w:val="14"/>
              </w:rPr>
            </w:pPr>
            <w:r>
              <w:rPr>
                <w:sz w:val="14"/>
              </w:rPr>
              <w:t>1984 y la resolución 825 de 1994</w:t>
            </w:r>
          </w:p>
        </w:tc>
        <w:tc>
          <w:tcPr>
            <w:tcW w:w="1702" w:type="dxa"/>
            <w:tcBorders>
              <w:left w:val="single" w:sz="4" w:space="0" w:color="000000"/>
            </w:tcBorders>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7D7476">
            <w:pPr>
              <w:pStyle w:val="TableParagraph"/>
              <w:tabs>
                <w:tab w:val="left" w:pos="1468"/>
              </w:tabs>
              <w:spacing w:before="80"/>
              <w:ind w:left="64" w:right="67"/>
              <w:jc w:val="both"/>
              <w:rPr>
                <w:sz w:val="14"/>
              </w:rPr>
            </w:pPr>
            <w:r>
              <w:rPr>
                <w:sz w:val="14"/>
              </w:rPr>
              <w:t>No existen plantas de tratamiento en las instalaciones portuarias por ende no se realizan operaciones</w:t>
            </w:r>
            <w:r>
              <w:rPr>
                <w:sz w:val="14"/>
              </w:rPr>
              <w:tab/>
              <w:t>de</w:t>
            </w:r>
            <w:r>
              <w:rPr>
                <w:w w:val="99"/>
                <w:sz w:val="14"/>
              </w:rPr>
              <w:t xml:space="preserve"> </w:t>
            </w:r>
            <w:r>
              <w:rPr>
                <w:sz w:val="14"/>
              </w:rPr>
              <w:t>deslastre.</w:t>
            </w:r>
          </w:p>
        </w:tc>
      </w:tr>
      <w:tr w:rsidR="0056774B">
        <w:trPr>
          <w:trHeight w:hRule="exact" w:val="2263"/>
        </w:trPr>
        <w:tc>
          <w:tcPr>
            <w:tcW w:w="1133"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7"/>
              <w:rPr>
                <w:i/>
                <w:sz w:val="20"/>
              </w:rPr>
            </w:pPr>
          </w:p>
          <w:p w:rsidR="0056774B" w:rsidRDefault="007D7476">
            <w:pPr>
              <w:pStyle w:val="TableParagraph"/>
              <w:ind w:left="64" w:right="74"/>
              <w:rPr>
                <w:b/>
                <w:sz w:val="14"/>
              </w:rPr>
            </w:pPr>
            <w:r>
              <w:rPr>
                <w:b/>
                <w:w w:val="95"/>
                <w:sz w:val="14"/>
              </w:rPr>
              <w:t xml:space="preserve">OCT.17/2014/N o.16201400443 </w:t>
            </w:r>
            <w:r>
              <w:rPr>
                <w:b/>
                <w:sz w:val="14"/>
              </w:rPr>
              <w:t>RAD.16201410 0557- RIOHACHA</w:t>
            </w:r>
          </w:p>
        </w:tc>
        <w:tc>
          <w:tcPr>
            <w:tcW w:w="2129" w:type="dxa"/>
          </w:tcPr>
          <w:p w:rsidR="0056774B" w:rsidRDefault="0056774B">
            <w:pPr>
              <w:pStyle w:val="TableParagraph"/>
              <w:spacing w:before="10"/>
              <w:rPr>
                <w:i/>
                <w:sz w:val="20"/>
              </w:rPr>
            </w:pPr>
          </w:p>
          <w:p w:rsidR="0056774B" w:rsidRDefault="007D7476">
            <w:pPr>
              <w:pStyle w:val="TableParagraph"/>
              <w:ind w:left="64" w:right="67"/>
              <w:jc w:val="both"/>
              <w:rPr>
                <w:sz w:val="14"/>
              </w:rPr>
            </w:pPr>
            <w:r>
              <w:rPr>
                <w:sz w:val="14"/>
              </w:rPr>
              <w:t>Que fue contestado el cuestionario mediante  oficio No.    29201406434.    DEL   15</w:t>
            </w:r>
          </w:p>
          <w:p w:rsidR="0056774B" w:rsidRDefault="007D7476">
            <w:pPr>
              <w:pStyle w:val="TableParagraph"/>
              <w:tabs>
                <w:tab w:val="left" w:pos="1329"/>
                <w:tab w:val="left" w:pos="1940"/>
              </w:tabs>
              <w:ind w:left="64" w:right="68"/>
              <w:rPr>
                <w:sz w:val="14"/>
              </w:rPr>
            </w:pPr>
            <w:r>
              <w:rPr>
                <w:sz w:val="14"/>
              </w:rPr>
              <w:t>OCT.2014</w:t>
            </w:r>
            <w:r>
              <w:rPr>
                <w:sz w:val="14"/>
              </w:rPr>
              <w:tab/>
              <w:t>Según</w:t>
            </w:r>
            <w:r>
              <w:rPr>
                <w:sz w:val="14"/>
              </w:rPr>
              <w:tab/>
              <w:t xml:space="preserve">la Resolución 477 de 2012. La cual puede ser consultado en el enlace: </w:t>
            </w:r>
            <w:hyperlink r:id="rId26">
              <w:r>
                <w:rPr>
                  <w:sz w:val="14"/>
                </w:rPr>
                <w:t>http://wwww.cioh.org.co/aguasd</w:t>
              </w:r>
            </w:hyperlink>
            <w:r>
              <w:rPr>
                <w:sz w:val="14"/>
              </w:rPr>
              <w:t xml:space="preserve"> elatre/index.php?option=com_c ontent&amp;view=article&amp;id=25&amp;Ite mid=62</w:t>
            </w:r>
          </w:p>
        </w:tc>
        <w:tc>
          <w:tcPr>
            <w:tcW w:w="991" w:type="dxa"/>
          </w:tcPr>
          <w:p w:rsidR="0056774B" w:rsidRDefault="007D7476">
            <w:pPr>
              <w:pStyle w:val="TableParagraph"/>
              <w:tabs>
                <w:tab w:val="left" w:pos="463"/>
              </w:tabs>
              <w:spacing w:line="159" w:lineRule="exact"/>
              <w:ind w:left="64"/>
              <w:rPr>
                <w:sz w:val="14"/>
              </w:rPr>
            </w:pPr>
            <w:r>
              <w:rPr>
                <w:sz w:val="14"/>
              </w:rPr>
              <w:t>La</w:t>
            </w:r>
            <w:r>
              <w:rPr>
                <w:sz w:val="14"/>
              </w:rPr>
              <w:tab/>
              <w:t>DIMAR</w:t>
            </w:r>
          </w:p>
          <w:p w:rsidR="0056774B" w:rsidRDefault="007D7476">
            <w:pPr>
              <w:pStyle w:val="TableParagraph"/>
              <w:tabs>
                <w:tab w:val="left" w:pos="650"/>
                <w:tab w:val="left" w:pos="729"/>
                <w:tab w:val="left" w:pos="847"/>
              </w:tabs>
              <w:ind w:left="64" w:right="62"/>
              <w:rPr>
                <w:sz w:val="14"/>
              </w:rPr>
            </w:pPr>
            <w:r>
              <w:rPr>
                <w:sz w:val="14"/>
              </w:rPr>
              <w:t>como</w:t>
            </w:r>
            <w:r>
              <w:rPr>
                <w:sz w:val="14"/>
              </w:rPr>
              <w:tab/>
              <w:t>país líder de la cuenca</w:t>
            </w:r>
            <w:r>
              <w:rPr>
                <w:sz w:val="14"/>
              </w:rPr>
              <w:tab/>
            </w:r>
            <w:r>
              <w:rPr>
                <w:sz w:val="14"/>
              </w:rPr>
              <w:tab/>
              <w:t>del pacífico sudeste</w:t>
            </w:r>
            <w:r>
              <w:rPr>
                <w:sz w:val="14"/>
              </w:rPr>
              <w:tab/>
            </w:r>
            <w:r>
              <w:rPr>
                <w:sz w:val="14"/>
              </w:rPr>
              <w:tab/>
            </w:r>
            <w:r>
              <w:rPr>
                <w:sz w:val="14"/>
              </w:rPr>
              <w:tab/>
            </w:r>
            <w:r>
              <w:rPr>
                <w:sz w:val="14"/>
              </w:rPr>
              <w:t xml:space="preserve">y Argentina, creo el portal web nacional de Agua de lastre </w:t>
            </w:r>
            <w:hyperlink r:id="rId27">
              <w:r>
                <w:rPr>
                  <w:sz w:val="14"/>
                </w:rPr>
                <w:t>www.cioh.org</w:t>
              </w:r>
            </w:hyperlink>
          </w:p>
          <w:p w:rsidR="0056774B" w:rsidRDefault="007D7476">
            <w:pPr>
              <w:pStyle w:val="TableParagraph"/>
              <w:ind w:left="64" w:right="65"/>
              <w:rPr>
                <w:sz w:val="14"/>
              </w:rPr>
            </w:pPr>
            <w:r>
              <w:rPr>
                <w:w w:val="95"/>
                <w:sz w:val="14"/>
              </w:rPr>
              <w:t xml:space="preserve">.co/aguasdel </w:t>
            </w:r>
            <w:r>
              <w:rPr>
                <w:sz w:val="14"/>
              </w:rPr>
              <w:t>astre/</w:t>
            </w:r>
          </w:p>
        </w:tc>
        <w:tc>
          <w:tcPr>
            <w:tcW w:w="1844"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9"/>
              <w:rPr>
                <w:i/>
                <w:sz w:val="20"/>
              </w:rPr>
            </w:pPr>
          </w:p>
          <w:p w:rsidR="0056774B" w:rsidRDefault="007D7476">
            <w:pPr>
              <w:pStyle w:val="TableParagraph"/>
              <w:ind w:left="64" w:right="65"/>
              <w:rPr>
                <w:sz w:val="14"/>
              </w:rPr>
            </w:pPr>
            <w:r>
              <w:rPr>
                <w:sz w:val="14"/>
              </w:rPr>
              <w:t>Eludieron la respuesta</w:t>
            </w:r>
          </w:p>
        </w:tc>
        <w:tc>
          <w:tcPr>
            <w:tcW w:w="991" w:type="dxa"/>
            <w:tcBorders>
              <w:right w:val="single" w:sz="4" w:space="0" w:color="000000"/>
            </w:tcBorders>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9"/>
              <w:rPr>
                <w:i/>
                <w:sz w:val="13"/>
              </w:rPr>
            </w:pPr>
          </w:p>
          <w:p w:rsidR="0056774B" w:rsidRDefault="007D7476">
            <w:pPr>
              <w:pStyle w:val="TableParagraph"/>
              <w:tabs>
                <w:tab w:val="left" w:pos="805"/>
              </w:tabs>
              <w:ind w:left="64" w:right="64"/>
              <w:rPr>
                <w:sz w:val="14"/>
              </w:rPr>
            </w:pPr>
            <w:r>
              <w:rPr>
                <w:sz w:val="14"/>
              </w:rPr>
              <w:t>Según</w:t>
            </w:r>
            <w:r>
              <w:rPr>
                <w:sz w:val="14"/>
              </w:rPr>
              <w:tab/>
              <w:t>el proyecto Globallast de la OMI y la comisión permanente del pacífico sur.</w:t>
            </w:r>
          </w:p>
        </w:tc>
        <w:tc>
          <w:tcPr>
            <w:tcW w:w="1702" w:type="dxa"/>
            <w:tcBorders>
              <w:left w:val="single" w:sz="4" w:space="0" w:color="000000"/>
            </w:tcBorders>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8"/>
              <w:rPr>
                <w:i/>
                <w:sz w:val="13"/>
              </w:rPr>
            </w:pPr>
          </w:p>
          <w:p w:rsidR="0056774B" w:rsidRDefault="007D7476">
            <w:pPr>
              <w:pStyle w:val="TableParagraph"/>
              <w:spacing w:before="1"/>
              <w:ind w:left="64" w:right="65"/>
              <w:jc w:val="both"/>
              <w:rPr>
                <w:sz w:val="14"/>
              </w:rPr>
            </w:pPr>
            <w:r>
              <w:rPr>
                <w:sz w:val="14"/>
              </w:rPr>
              <w:t>Remiten buscar la información en el aplicativo de consulta  del portal</w:t>
            </w:r>
            <w:r>
              <w:rPr>
                <w:spacing w:val="-6"/>
                <w:sz w:val="14"/>
              </w:rPr>
              <w:t xml:space="preserve"> </w:t>
            </w:r>
            <w:r>
              <w:rPr>
                <w:sz w:val="14"/>
              </w:rPr>
              <w:t>web.</w:t>
            </w:r>
          </w:p>
        </w:tc>
      </w:tr>
      <w:tr w:rsidR="0056774B">
        <w:trPr>
          <w:trHeight w:hRule="exact" w:val="2588"/>
        </w:trPr>
        <w:tc>
          <w:tcPr>
            <w:tcW w:w="1133"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8"/>
              <w:rPr>
                <w:i/>
                <w:sz w:val="20"/>
              </w:rPr>
            </w:pPr>
          </w:p>
          <w:p w:rsidR="0056774B" w:rsidRDefault="007D7476">
            <w:pPr>
              <w:pStyle w:val="TableParagraph"/>
              <w:ind w:left="64" w:right="74"/>
              <w:rPr>
                <w:b/>
                <w:sz w:val="14"/>
              </w:rPr>
            </w:pPr>
            <w:r>
              <w:rPr>
                <w:b/>
                <w:sz w:val="14"/>
              </w:rPr>
              <w:t xml:space="preserve">OCT.3/214 RAD.11201410 9586 </w:t>
            </w:r>
            <w:r>
              <w:rPr>
                <w:b/>
                <w:w w:val="95"/>
                <w:sz w:val="14"/>
              </w:rPr>
              <w:t xml:space="preserve">BUENAVENTU </w:t>
            </w:r>
            <w:r>
              <w:rPr>
                <w:b/>
                <w:sz w:val="14"/>
              </w:rPr>
              <w:t>RA</w:t>
            </w:r>
          </w:p>
        </w:tc>
        <w:tc>
          <w:tcPr>
            <w:tcW w:w="2129"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10"/>
              <w:rPr>
                <w:i/>
                <w:sz w:val="20"/>
              </w:rPr>
            </w:pPr>
          </w:p>
          <w:p w:rsidR="0056774B" w:rsidRDefault="007D7476">
            <w:pPr>
              <w:pStyle w:val="TableParagraph"/>
              <w:ind w:left="64" w:right="68"/>
              <w:jc w:val="both"/>
              <w:rPr>
                <w:sz w:val="14"/>
              </w:rPr>
            </w:pPr>
            <w:r>
              <w:rPr>
                <w:sz w:val="14"/>
              </w:rPr>
              <w:t>Que fue contestado el cuestionario mediante  oficio No.    29201406434.    DEL   15</w:t>
            </w:r>
          </w:p>
          <w:p w:rsidR="0056774B" w:rsidRDefault="007D7476">
            <w:pPr>
              <w:pStyle w:val="TableParagraph"/>
              <w:tabs>
                <w:tab w:val="left" w:pos="1329"/>
              </w:tabs>
              <w:ind w:left="64" w:right="68"/>
              <w:jc w:val="both"/>
              <w:rPr>
                <w:sz w:val="14"/>
              </w:rPr>
            </w:pPr>
            <w:r>
              <w:rPr>
                <w:sz w:val="14"/>
              </w:rPr>
              <w:t>OCT.2014</w:t>
            </w:r>
            <w:r>
              <w:rPr>
                <w:sz w:val="14"/>
              </w:rPr>
              <w:tab/>
              <w:t xml:space="preserve">Según    </w:t>
            </w:r>
            <w:r>
              <w:rPr>
                <w:spacing w:val="8"/>
                <w:sz w:val="14"/>
              </w:rPr>
              <w:t xml:space="preserve"> </w:t>
            </w:r>
            <w:r>
              <w:rPr>
                <w:sz w:val="14"/>
              </w:rPr>
              <w:t>la</w:t>
            </w:r>
            <w:r>
              <w:rPr>
                <w:w w:val="99"/>
                <w:sz w:val="14"/>
              </w:rPr>
              <w:t xml:space="preserve"> </w:t>
            </w:r>
            <w:r>
              <w:rPr>
                <w:sz w:val="14"/>
              </w:rPr>
              <w:t>Resolución 477 de</w:t>
            </w:r>
            <w:r>
              <w:rPr>
                <w:spacing w:val="-9"/>
                <w:sz w:val="14"/>
              </w:rPr>
              <w:t xml:space="preserve"> </w:t>
            </w:r>
            <w:r>
              <w:rPr>
                <w:sz w:val="14"/>
              </w:rPr>
              <w:t>2012</w:t>
            </w:r>
          </w:p>
        </w:tc>
        <w:tc>
          <w:tcPr>
            <w:tcW w:w="991"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7D7476">
            <w:pPr>
              <w:pStyle w:val="TableParagraph"/>
              <w:tabs>
                <w:tab w:val="left" w:pos="455"/>
              </w:tabs>
              <w:ind w:left="64" w:right="64"/>
              <w:rPr>
                <w:sz w:val="14"/>
              </w:rPr>
            </w:pPr>
            <w:r>
              <w:rPr>
                <w:sz w:val="14"/>
              </w:rPr>
              <w:t>Se</w:t>
            </w:r>
            <w:r>
              <w:rPr>
                <w:sz w:val="14"/>
              </w:rPr>
              <w:tab/>
              <w:t>adjunta Formulario de notificación de aguas de lastre</w:t>
            </w:r>
          </w:p>
        </w:tc>
        <w:tc>
          <w:tcPr>
            <w:tcW w:w="1844" w:type="dxa"/>
          </w:tcPr>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rPr>
                <w:i/>
                <w:sz w:val="14"/>
              </w:rPr>
            </w:pPr>
          </w:p>
          <w:p w:rsidR="0056774B" w:rsidRDefault="0056774B">
            <w:pPr>
              <w:pStyle w:val="TableParagraph"/>
              <w:spacing w:before="10"/>
              <w:rPr>
                <w:i/>
                <w:sz w:val="20"/>
              </w:rPr>
            </w:pPr>
          </w:p>
          <w:p w:rsidR="0056774B" w:rsidRDefault="007D7476">
            <w:pPr>
              <w:pStyle w:val="TableParagraph"/>
              <w:tabs>
                <w:tab w:val="left" w:pos="1609"/>
              </w:tabs>
              <w:ind w:left="64" w:right="65"/>
              <w:jc w:val="both"/>
              <w:rPr>
                <w:sz w:val="14"/>
              </w:rPr>
            </w:pPr>
            <w:r>
              <w:rPr>
                <w:sz w:val="14"/>
              </w:rPr>
              <w:t>Se han tenido cero siniestros</w:t>
            </w:r>
            <w:r>
              <w:rPr>
                <w:sz w:val="14"/>
              </w:rPr>
              <w:tab/>
              <w:t>de</w:t>
            </w:r>
          </w:p>
          <w:p w:rsidR="0056774B" w:rsidRDefault="007D7476">
            <w:pPr>
              <w:pStyle w:val="TableParagraph"/>
              <w:ind w:left="64" w:right="65"/>
              <w:jc w:val="both"/>
              <w:rPr>
                <w:sz w:val="14"/>
              </w:rPr>
            </w:pPr>
            <w:r>
              <w:rPr>
                <w:sz w:val="14"/>
              </w:rPr>
              <w:t>contaminación en el puerto de buenaventura en los últimos cinco años</w:t>
            </w:r>
          </w:p>
        </w:tc>
        <w:tc>
          <w:tcPr>
            <w:tcW w:w="991" w:type="dxa"/>
            <w:tcBorders>
              <w:right w:val="single" w:sz="4" w:space="0" w:color="000000"/>
            </w:tcBorders>
          </w:tcPr>
          <w:p w:rsidR="0056774B" w:rsidRDefault="0056774B">
            <w:pPr>
              <w:pStyle w:val="TableParagraph"/>
              <w:spacing w:before="9"/>
              <w:rPr>
                <w:i/>
                <w:sz w:val="13"/>
              </w:rPr>
            </w:pPr>
          </w:p>
          <w:p w:rsidR="0056774B" w:rsidRDefault="007D7476">
            <w:pPr>
              <w:pStyle w:val="TableParagraph"/>
              <w:tabs>
                <w:tab w:val="left" w:pos="729"/>
              </w:tabs>
              <w:ind w:left="64" w:right="65"/>
              <w:jc w:val="both"/>
              <w:rPr>
                <w:sz w:val="14"/>
              </w:rPr>
            </w:pPr>
            <w:r>
              <w:rPr>
                <w:sz w:val="14"/>
              </w:rPr>
              <w:t>Remiten a la implementaci ón</w:t>
            </w:r>
            <w:r>
              <w:rPr>
                <w:sz w:val="14"/>
              </w:rPr>
              <w:tab/>
            </w:r>
            <w:r>
              <w:rPr>
                <w:w w:val="95"/>
                <w:sz w:val="14"/>
              </w:rPr>
              <w:t>del</w:t>
            </w:r>
          </w:p>
          <w:p w:rsidR="0056774B" w:rsidRDefault="007D7476">
            <w:pPr>
              <w:pStyle w:val="TableParagraph"/>
              <w:tabs>
                <w:tab w:val="left" w:pos="806"/>
              </w:tabs>
              <w:spacing w:line="242" w:lineRule="auto"/>
              <w:ind w:left="64" w:right="65"/>
              <w:rPr>
                <w:sz w:val="14"/>
              </w:rPr>
            </w:pPr>
            <w:r>
              <w:rPr>
                <w:sz w:val="14"/>
              </w:rPr>
              <w:t>Convenio Internacional para</w:t>
            </w:r>
            <w:r>
              <w:rPr>
                <w:sz w:val="14"/>
              </w:rPr>
              <w:tab/>
              <w:t>el</w:t>
            </w:r>
          </w:p>
          <w:p w:rsidR="0056774B" w:rsidRDefault="007D7476">
            <w:pPr>
              <w:pStyle w:val="TableParagraph"/>
              <w:tabs>
                <w:tab w:val="left" w:pos="847"/>
              </w:tabs>
              <w:spacing w:line="159" w:lineRule="exact"/>
              <w:ind w:left="64"/>
              <w:rPr>
                <w:sz w:val="14"/>
              </w:rPr>
            </w:pPr>
            <w:r>
              <w:rPr>
                <w:sz w:val="14"/>
              </w:rPr>
              <w:t>Control</w:t>
            </w:r>
            <w:r>
              <w:rPr>
                <w:sz w:val="14"/>
              </w:rPr>
              <w:tab/>
              <w:t>y</w:t>
            </w:r>
          </w:p>
          <w:p w:rsidR="0056774B" w:rsidRDefault="007D7476">
            <w:pPr>
              <w:pStyle w:val="TableParagraph"/>
              <w:ind w:left="64"/>
              <w:rPr>
                <w:sz w:val="14"/>
              </w:rPr>
            </w:pPr>
            <w:r>
              <w:rPr>
                <w:sz w:val="14"/>
              </w:rPr>
              <w:t>Gestión    del</w:t>
            </w:r>
          </w:p>
          <w:p w:rsidR="0056774B" w:rsidRDefault="007D7476">
            <w:pPr>
              <w:pStyle w:val="TableParagraph"/>
              <w:tabs>
                <w:tab w:val="left" w:pos="760"/>
              </w:tabs>
              <w:ind w:left="64"/>
              <w:rPr>
                <w:sz w:val="14"/>
              </w:rPr>
            </w:pPr>
            <w:r>
              <w:rPr>
                <w:sz w:val="14"/>
              </w:rPr>
              <w:t>Agua</w:t>
            </w:r>
            <w:r>
              <w:rPr>
                <w:sz w:val="14"/>
              </w:rPr>
              <w:tab/>
              <w:t>de</w:t>
            </w:r>
          </w:p>
          <w:p w:rsidR="0056774B" w:rsidRDefault="007D7476">
            <w:pPr>
              <w:pStyle w:val="TableParagraph"/>
              <w:tabs>
                <w:tab w:val="left" w:pos="736"/>
                <w:tab w:val="left" w:pos="847"/>
              </w:tabs>
              <w:ind w:left="64" w:right="62"/>
              <w:rPr>
                <w:sz w:val="14"/>
              </w:rPr>
            </w:pPr>
            <w:r>
              <w:rPr>
                <w:sz w:val="14"/>
              </w:rPr>
              <w:t>Lastre</w:t>
            </w:r>
            <w:r>
              <w:rPr>
                <w:sz w:val="14"/>
              </w:rPr>
              <w:tab/>
            </w:r>
            <w:r>
              <w:rPr>
                <w:sz w:val="14"/>
              </w:rPr>
              <w:tab/>
              <w:t>y Sedimentos de</w:t>
            </w:r>
            <w:r>
              <w:rPr>
                <w:sz w:val="14"/>
              </w:rPr>
              <w:tab/>
              <w:t>los</w:t>
            </w:r>
          </w:p>
          <w:p w:rsidR="0056774B" w:rsidRDefault="007D7476">
            <w:pPr>
              <w:pStyle w:val="TableParagraph"/>
              <w:ind w:left="64" w:right="65"/>
              <w:rPr>
                <w:sz w:val="14"/>
              </w:rPr>
            </w:pPr>
            <w:r>
              <w:rPr>
                <w:sz w:val="14"/>
              </w:rPr>
              <w:t>buques en el portal web</w:t>
            </w:r>
          </w:p>
        </w:tc>
        <w:tc>
          <w:tcPr>
            <w:tcW w:w="1702" w:type="dxa"/>
            <w:tcBorders>
              <w:left w:val="single" w:sz="4" w:space="0" w:color="000000"/>
            </w:tcBorders>
          </w:tcPr>
          <w:p w:rsidR="0056774B" w:rsidRDefault="007D7476">
            <w:pPr>
              <w:pStyle w:val="TableParagraph"/>
              <w:tabs>
                <w:tab w:val="left" w:pos="1055"/>
                <w:tab w:val="left" w:pos="1398"/>
              </w:tabs>
              <w:ind w:left="64" w:right="63"/>
              <w:jc w:val="both"/>
              <w:rPr>
                <w:sz w:val="14"/>
              </w:rPr>
            </w:pPr>
            <w:r>
              <w:rPr>
                <w:sz w:val="14"/>
              </w:rPr>
              <w:t>Si se están realizando operación de lastre y deslastre en el puerto de Buenaventura.</w:t>
            </w:r>
            <w:r>
              <w:rPr>
                <w:sz w:val="14"/>
              </w:rPr>
              <w:tab/>
            </w:r>
            <w:r>
              <w:rPr>
                <w:sz w:val="14"/>
              </w:rPr>
              <w:tab/>
              <w:t>Los terminales en los cuales se hace el deslastre: Sociedad</w:t>
            </w:r>
            <w:r>
              <w:rPr>
                <w:sz w:val="14"/>
              </w:rPr>
              <w:tab/>
              <w:t>Portuaria</w:t>
            </w:r>
          </w:p>
          <w:p w:rsidR="0056774B" w:rsidRDefault="007D7476">
            <w:pPr>
              <w:pStyle w:val="TableParagraph"/>
              <w:tabs>
                <w:tab w:val="left" w:pos="1468"/>
              </w:tabs>
              <w:ind w:left="64"/>
              <w:jc w:val="both"/>
              <w:rPr>
                <w:sz w:val="14"/>
              </w:rPr>
            </w:pPr>
            <w:r>
              <w:rPr>
                <w:sz w:val="14"/>
              </w:rPr>
              <w:t>Regional</w:t>
            </w:r>
            <w:r>
              <w:rPr>
                <w:sz w:val="14"/>
              </w:rPr>
              <w:tab/>
              <w:t>de</w:t>
            </w:r>
          </w:p>
          <w:p w:rsidR="0056774B" w:rsidRDefault="007D7476">
            <w:pPr>
              <w:pStyle w:val="TableParagraph"/>
              <w:ind w:left="64" w:right="67"/>
              <w:jc w:val="both"/>
              <w:rPr>
                <w:sz w:val="14"/>
              </w:rPr>
            </w:pPr>
            <w:r>
              <w:rPr>
                <w:sz w:val="14"/>
              </w:rPr>
              <w:t>Buenaventura y Grupo portuario.</w:t>
            </w:r>
          </w:p>
          <w:p w:rsidR="0056774B" w:rsidRDefault="007D7476">
            <w:pPr>
              <w:pStyle w:val="TableParagraph"/>
              <w:tabs>
                <w:tab w:val="left" w:pos="1468"/>
              </w:tabs>
              <w:ind w:left="64" w:right="67"/>
              <w:jc w:val="both"/>
              <w:rPr>
                <w:sz w:val="14"/>
              </w:rPr>
            </w:pPr>
            <w:r>
              <w:rPr>
                <w:sz w:val="14"/>
              </w:rPr>
              <w:t>Los terminales en los cuales se realizan operaciones de lastrado son: Sociedad Portuaria Regional</w:t>
            </w:r>
            <w:r>
              <w:rPr>
                <w:sz w:val="14"/>
              </w:rPr>
              <w:tab/>
              <w:t>de</w:t>
            </w:r>
          </w:p>
          <w:p w:rsidR="0056774B" w:rsidRDefault="007D7476">
            <w:pPr>
              <w:pStyle w:val="TableParagraph"/>
              <w:spacing w:line="161" w:lineRule="exact"/>
              <w:ind w:left="64"/>
              <w:jc w:val="both"/>
              <w:rPr>
                <w:sz w:val="14"/>
              </w:rPr>
            </w:pPr>
            <w:r>
              <w:rPr>
                <w:sz w:val="14"/>
              </w:rPr>
              <w:t>Buenaventura,      Grupo</w:t>
            </w:r>
          </w:p>
        </w:tc>
      </w:tr>
    </w:tbl>
    <w:p w:rsidR="0056774B" w:rsidRDefault="0056774B">
      <w:pPr>
        <w:spacing w:line="161" w:lineRule="exact"/>
        <w:jc w:val="both"/>
        <w:rPr>
          <w:sz w:val="14"/>
        </w:rPr>
        <w:sectPr w:rsidR="0056774B">
          <w:pgSz w:w="12240" w:h="15840"/>
          <w:pgMar w:top="980" w:right="1140" w:bottom="280" w:left="1720" w:header="753" w:footer="0" w:gutter="0"/>
          <w:cols w:space="720"/>
        </w:sectPr>
      </w:pPr>
    </w:p>
    <w:p w:rsidR="0056774B" w:rsidRDefault="0056774B">
      <w:pPr>
        <w:pStyle w:val="Textoindependiente"/>
        <w:rPr>
          <w:rFonts w:ascii="Times New Roman"/>
          <w:sz w:val="20"/>
        </w:rPr>
      </w:pPr>
    </w:p>
    <w:p w:rsidR="0056774B" w:rsidRDefault="0056774B">
      <w:pPr>
        <w:pStyle w:val="Textoindependiente"/>
        <w:rPr>
          <w:rFonts w:ascii="Times New Roman"/>
          <w:sz w:val="20"/>
        </w:rPr>
      </w:pPr>
    </w:p>
    <w:p w:rsidR="0056774B" w:rsidRDefault="0056774B">
      <w:pPr>
        <w:pStyle w:val="Textoindependiente"/>
        <w:spacing w:before="6"/>
        <w:rPr>
          <w:rFonts w:ascii="Times New Roman"/>
          <w:sz w:val="21"/>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129"/>
        <w:gridCol w:w="991"/>
        <w:gridCol w:w="1844"/>
        <w:gridCol w:w="991"/>
        <w:gridCol w:w="1702"/>
      </w:tblGrid>
      <w:tr w:rsidR="0056774B">
        <w:trPr>
          <w:trHeight w:hRule="exact" w:val="2244"/>
        </w:trPr>
        <w:tc>
          <w:tcPr>
            <w:tcW w:w="1133" w:type="dxa"/>
          </w:tcPr>
          <w:p w:rsidR="0056774B" w:rsidRDefault="0056774B"/>
        </w:tc>
        <w:tc>
          <w:tcPr>
            <w:tcW w:w="2129" w:type="dxa"/>
          </w:tcPr>
          <w:p w:rsidR="0056774B" w:rsidRDefault="0056774B"/>
        </w:tc>
        <w:tc>
          <w:tcPr>
            <w:tcW w:w="991" w:type="dxa"/>
          </w:tcPr>
          <w:p w:rsidR="0056774B" w:rsidRDefault="0056774B"/>
        </w:tc>
        <w:tc>
          <w:tcPr>
            <w:tcW w:w="1844" w:type="dxa"/>
          </w:tcPr>
          <w:p w:rsidR="0056774B" w:rsidRDefault="0056774B"/>
        </w:tc>
        <w:tc>
          <w:tcPr>
            <w:tcW w:w="991" w:type="dxa"/>
            <w:tcBorders>
              <w:right w:val="single" w:sz="4" w:space="0" w:color="000000"/>
            </w:tcBorders>
          </w:tcPr>
          <w:p w:rsidR="0056774B" w:rsidRDefault="0056774B"/>
        </w:tc>
        <w:tc>
          <w:tcPr>
            <w:tcW w:w="1702" w:type="dxa"/>
            <w:tcBorders>
              <w:left w:val="single" w:sz="4" w:space="0" w:color="000000"/>
            </w:tcBorders>
          </w:tcPr>
          <w:p w:rsidR="0056774B" w:rsidRDefault="007D7476">
            <w:pPr>
              <w:pStyle w:val="TableParagraph"/>
              <w:ind w:left="64" w:right="51"/>
              <w:rPr>
                <w:sz w:val="14"/>
              </w:rPr>
            </w:pPr>
            <w:r>
              <w:rPr>
                <w:sz w:val="14"/>
              </w:rPr>
              <w:t>Portuario y Compañía de Puertos Asociados</w:t>
            </w:r>
          </w:p>
        </w:tc>
      </w:tr>
      <w:tr w:rsidR="0056774B">
        <w:trPr>
          <w:trHeight w:hRule="exact" w:val="3070"/>
        </w:trPr>
        <w:tc>
          <w:tcPr>
            <w:tcW w:w="1133" w:type="dxa"/>
          </w:tcPr>
          <w:p w:rsidR="0056774B" w:rsidRDefault="007D7476">
            <w:pPr>
              <w:pStyle w:val="TableParagraph"/>
              <w:tabs>
                <w:tab w:val="left" w:pos="537"/>
              </w:tabs>
              <w:ind w:left="64" w:right="63"/>
              <w:rPr>
                <w:b/>
                <w:sz w:val="14"/>
              </w:rPr>
            </w:pPr>
            <w:r>
              <w:rPr>
                <w:b/>
                <w:sz w:val="14"/>
              </w:rPr>
              <w:t>El</w:t>
            </w:r>
            <w:r>
              <w:rPr>
                <w:b/>
                <w:sz w:val="14"/>
              </w:rPr>
              <w:tab/>
            </w:r>
            <w:r>
              <w:rPr>
                <w:b/>
                <w:w w:val="95"/>
                <w:sz w:val="14"/>
              </w:rPr>
              <w:t xml:space="preserve">director </w:t>
            </w:r>
            <w:r>
              <w:rPr>
                <w:b/>
                <w:sz w:val="14"/>
              </w:rPr>
              <w:t>general marítimo dio respuesta unificada para estos puertos: OCT.15/2014/N o.29201406434 RAD.12201410 3764-TUMACO RAD.11201410 9586- B/VENTURA RAD.14201410 6924-STA MARTA RAD.15201410 9469- CARTAGENA</w:t>
            </w:r>
          </w:p>
        </w:tc>
        <w:tc>
          <w:tcPr>
            <w:tcW w:w="2129"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11"/>
              <w:rPr>
                <w:rFonts w:ascii="Times New Roman"/>
                <w:sz w:val="13"/>
              </w:rPr>
            </w:pPr>
          </w:p>
          <w:p w:rsidR="0056774B" w:rsidRDefault="007D7476">
            <w:pPr>
              <w:pStyle w:val="TableParagraph"/>
              <w:ind w:left="64" w:right="68"/>
              <w:jc w:val="both"/>
              <w:rPr>
                <w:sz w:val="14"/>
              </w:rPr>
            </w:pPr>
            <w:r>
              <w:rPr>
                <w:sz w:val="14"/>
              </w:rPr>
              <w:t>Que fue contestado el cuestionario mediante  oficio No.    29201406434.    DEL   15</w:t>
            </w:r>
          </w:p>
          <w:p w:rsidR="0056774B" w:rsidRDefault="007D7476">
            <w:pPr>
              <w:pStyle w:val="TableParagraph"/>
              <w:tabs>
                <w:tab w:val="left" w:pos="1329"/>
              </w:tabs>
              <w:ind w:left="64" w:right="68"/>
              <w:jc w:val="both"/>
              <w:rPr>
                <w:sz w:val="14"/>
              </w:rPr>
            </w:pPr>
            <w:r>
              <w:rPr>
                <w:sz w:val="14"/>
              </w:rPr>
              <w:t>OCT.2014</w:t>
            </w:r>
            <w:r>
              <w:rPr>
                <w:sz w:val="14"/>
              </w:rPr>
              <w:tab/>
              <w:t xml:space="preserve">Según    </w:t>
            </w:r>
            <w:r>
              <w:rPr>
                <w:spacing w:val="8"/>
                <w:sz w:val="14"/>
              </w:rPr>
              <w:t xml:space="preserve"> </w:t>
            </w:r>
            <w:r>
              <w:rPr>
                <w:sz w:val="14"/>
              </w:rPr>
              <w:t>la</w:t>
            </w:r>
            <w:r>
              <w:rPr>
                <w:w w:val="99"/>
                <w:sz w:val="14"/>
              </w:rPr>
              <w:t xml:space="preserve"> </w:t>
            </w:r>
            <w:r>
              <w:rPr>
                <w:sz w:val="14"/>
              </w:rPr>
              <w:t>Resolución 477 de</w:t>
            </w:r>
            <w:r>
              <w:rPr>
                <w:spacing w:val="-9"/>
                <w:sz w:val="14"/>
              </w:rPr>
              <w:t xml:space="preserve"> </w:t>
            </w:r>
            <w:r>
              <w:rPr>
                <w:sz w:val="14"/>
              </w:rPr>
              <w:t>2012</w:t>
            </w:r>
          </w:p>
        </w:tc>
        <w:tc>
          <w:tcPr>
            <w:tcW w:w="991"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9"/>
              <w:rPr>
                <w:rFonts w:ascii="Times New Roman"/>
                <w:sz w:val="20"/>
              </w:rPr>
            </w:pPr>
          </w:p>
          <w:p w:rsidR="0056774B" w:rsidRDefault="007D7476">
            <w:pPr>
              <w:pStyle w:val="TableParagraph"/>
              <w:ind w:left="64" w:right="65"/>
              <w:rPr>
                <w:sz w:val="14"/>
              </w:rPr>
            </w:pPr>
            <w:r>
              <w:rPr>
                <w:sz w:val="14"/>
              </w:rPr>
              <w:t>Según portal web de la DIMAR en el módulo primeros avances</w:t>
            </w:r>
          </w:p>
        </w:tc>
        <w:tc>
          <w:tcPr>
            <w:tcW w:w="1844"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11"/>
              <w:rPr>
                <w:rFonts w:ascii="Times New Roman"/>
                <w:sz w:val="13"/>
              </w:rPr>
            </w:pPr>
          </w:p>
          <w:p w:rsidR="0056774B" w:rsidRDefault="007D7476">
            <w:pPr>
              <w:pStyle w:val="TableParagraph"/>
              <w:tabs>
                <w:tab w:val="left" w:pos="717"/>
                <w:tab w:val="left" w:pos="772"/>
                <w:tab w:val="left" w:pos="1156"/>
                <w:tab w:val="left" w:pos="1533"/>
                <w:tab w:val="left" w:pos="1571"/>
                <w:tab w:val="left" w:pos="1688"/>
              </w:tabs>
              <w:ind w:left="64" w:right="64"/>
              <w:rPr>
                <w:sz w:val="14"/>
              </w:rPr>
            </w:pPr>
            <w:r>
              <w:rPr>
                <w:sz w:val="14"/>
              </w:rPr>
              <w:t>Eludieron la respuesta solicitando precisar si se hace</w:t>
            </w:r>
            <w:r>
              <w:rPr>
                <w:sz w:val="14"/>
              </w:rPr>
              <w:tab/>
            </w:r>
            <w:r>
              <w:rPr>
                <w:sz w:val="14"/>
              </w:rPr>
              <w:t>referencia</w:t>
            </w:r>
            <w:r>
              <w:rPr>
                <w:sz w:val="14"/>
              </w:rPr>
              <w:tab/>
            </w:r>
            <w:r>
              <w:rPr>
                <w:sz w:val="14"/>
              </w:rPr>
              <w:tab/>
            </w:r>
            <w:r>
              <w:rPr>
                <w:sz w:val="14"/>
              </w:rPr>
              <w:tab/>
              <w:t>a investigaciones jurisdiccionales</w:t>
            </w:r>
            <w:r>
              <w:rPr>
                <w:sz w:val="14"/>
              </w:rPr>
              <w:tab/>
            </w:r>
            <w:r>
              <w:rPr>
                <w:sz w:val="14"/>
              </w:rPr>
              <w:tab/>
            </w:r>
            <w:r>
              <w:rPr>
                <w:sz w:val="14"/>
              </w:rPr>
              <w:tab/>
            </w:r>
            <w:r>
              <w:rPr>
                <w:sz w:val="14"/>
              </w:rPr>
              <w:tab/>
              <w:t>o administrativas y si las mismas</w:t>
            </w:r>
            <w:r>
              <w:rPr>
                <w:sz w:val="14"/>
              </w:rPr>
              <w:tab/>
            </w:r>
            <w:r>
              <w:rPr>
                <w:sz w:val="14"/>
              </w:rPr>
              <w:tab/>
              <w:t>ostentan</w:t>
            </w:r>
            <w:r>
              <w:rPr>
                <w:sz w:val="14"/>
              </w:rPr>
              <w:tab/>
              <w:t>una decisión en firma o en trámite por el volumen de expedientes</w:t>
            </w:r>
            <w:r>
              <w:rPr>
                <w:sz w:val="14"/>
              </w:rPr>
              <w:tab/>
              <w:t>a</w:t>
            </w:r>
            <w:r>
              <w:rPr>
                <w:sz w:val="14"/>
              </w:rPr>
              <w:tab/>
            </w:r>
            <w:r>
              <w:rPr>
                <w:sz w:val="14"/>
              </w:rPr>
              <w:tab/>
              <w:t>ser revisado.</w:t>
            </w:r>
          </w:p>
        </w:tc>
        <w:tc>
          <w:tcPr>
            <w:tcW w:w="991" w:type="dxa"/>
            <w:tcBorders>
              <w:righ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9"/>
              <w:rPr>
                <w:rFonts w:ascii="Times New Roman"/>
                <w:sz w:val="20"/>
              </w:rPr>
            </w:pPr>
          </w:p>
          <w:p w:rsidR="0056774B" w:rsidRDefault="007D7476">
            <w:pPr>
              <w:pStyle w:val="TableParagraph"/>
              <w:tabs>
                <w:tab w:val="left" w:pos="805"/>
              </w:tabs>
              <w:spacing w:before="1"/>
              <w:ind w:left="64" w:right="64"/>
              <w:rPr>
                <w:sz w:val="14"/>
              </w:rPr>
            </w:pPr>
            <w:r>
              <w:rPr>
                <w:sz w:val="14"/>
              </w:rPr>
              <w:t>Según</w:t>
            </w:r>
            <w:r>
              <w:rPr>
                <w:sz w:val="14"/>
              </w:rPr>
              <w:tab/>
              <w:t>el proyecto Globallast de la OMI y la comisión permanente del pacífi</w:t>
            </w:r>
            <w:r>
              <w:rPr>
                <w:sz w:val="14"/>
              </w:rPr>
              <w:t>co sur.</w:t>
            </w:r>
          </w:p>
        </w:tc>
        <w:tc>
          <w:tcPr>
            <w:tcW w:w="1702" w:type="dxa"/>
            <w:tcBorders>
              <w:lef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10"/>
              <w:rPr>
                <w:rFonts w:ascii="Times New Roman"/>
                <w:sz w:val="20"/>
              </w:rPr>
            </w:pPr>
          </w:p>
          <w:p w:rsidR="0056774B" w:rsidRDefault="007D7476">
            <w:pPr>
              <w:pStyle w:val="TableParagraph"/>
              <w:ind w:left="64" w:right="65"/>
              <w:jc w:val="both"/>
              <w:rPr>
                <w:sz w:val="14"/>
              </w:rPr>
            </w:pPr>
            <w:r>
              <w:rPr>
                <w:sz w:val="14"/>
              </w:rPr>
              <w:t>Remiten buscar la información en el aplicativo de consulta  del portal</w:t>
            </w:r>
            <w:r>
              <w:rPr>
                <w:spacing w:val="-6"/>
                <w:sz w:val="14"/>
              </w:rPr>
              <w:t xml:space="preserve"> </w:t>
            </w:r>
            <w:r>
              <w:rPr>
                <w:sz w:val="14"/>
              </w:rPr>
              <w:t>web.</w:t>
            </w:r>
          </w:p>
        </w:tc>
      </w:tr>
      <w:tr w:rsidR="0056774B">
        <w:trPr>
          <w:trHeight w:hRule="exact" w:val="1736"/>
        </w:trPr>
        <w:tc>
          <w:tcPr>
            <w:tcW w:w="1133" w:type="dxa"/>
          </w:tcPr>
          <w:p w:rsidR="0056774B" w:rsidRDefault="0056774B">
            <w:pPr>
              <w:pStyle w:val="TableParagraph"/>
              <w:spacing w:before="8"/>
              <w:rPr>
                <w:rFonts w:ascii="Times New Roman"/>
                <w:sz w:val="11"/>
              </w:rPr>
            </w:pPr>
          </w:p>
          <w:p w:rsidR="0056774B" w:rsidRDefault="007D7476">
            <w:pPr>
              <w:pStyle w:val="TableParagraph"/>
              <w:ind w:left="64" w:right="74"/>
              <w:rPr>
                <w:b/>
                <w:sz w:val="14"/>
              </w:rPr>
            </w:pPr>
            <w:r>
              <w:rPr>
                <w:b/>
                <w:w w:val="95"/>
                <w:sz w:val="14"/>
              </w:rPr>
              <w:t xml:space="preserve">OCT.21/2014/N o.29201406581 </w:t>
            </w:r>
            <w:r>
              <w:rPr>
                <w:b/>
                <w:sz w:val="14"/>
              </w:rPr>
              <w:t>PUERTO CARRENO LETICIA PUERTO INIRIDA PUERTO LEGUIZAMO</w:t>
            </w:r>
          </w:p>
        </w:tc>
        <w:tc>
          <w:tcPr>
            <w:tcW w:w="2129"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9"/>
              <w:rPr>
                <w:rFonts w:ascii="Times New Roman"/>
                <w:sz w:val="18"/>
              </w:rPr>
            </w:pPr>
          </w:p>
          <w:p w:rsidR="0056774B" w:rsidRDefault="007D7476">
            <w:pPr>
              <w:pStyle w:val="TableParagraph"/>
              <w:ind w:left="64" w:right="68"/>
              <w:jc w:val="both"/>
              <w:rPr>
                <w:sz w:val="14"/>
              </w:rPr>
            </w:pPr>
            <w:r>
              <w:rPr>
                <w:sz w:val="14"/>
              </w:rPr>
              <w:t>Que fue contestado el cuestionario mediante  oficio No. 29201406434 DEL 15 OCT.2014</w:t>
            </w:r>
          </w:p>
        </w:tc>
        <w:tc>
          <w:tcPr>
            <w:tcW w:w="991" w:type="dxa"/>
          </w:tcPr>
          <w:p w:rsidR="0056774B" w:rsidRDefault="0056774B">
            <w:pPr>
              <w:pStyle w:val="TableParagraph"/>
              <w:spacing w:before="9"/>
              <w:rPr>
                <w:rFonts w:ascii="Times New Roman"/>
                <w:sz w:val="18"/>
              </w:rPr>
            </w:pPr>
          </w:p>
          <w:p w:rsidR="0056774B" w:rsidRDefault="007D7476">
            <w:pPr>
              <w:pStyle w:val="TableParagraph"/>
              <w:tabs>
                <w:tab w:val="left" w:pos="695"/>
              </w:tabs>
              <w:ind w:left="64" w:right="64"/>
              <w:rPr>
                <w:sz w:val="14"/>
              </w:rPr>
            </w:pPr>
            <w:r>
              <w:rPr>
                <w:sz w:val="14"/>
              </w:rPr>
              <w:t>Que</w:t>
            </w:r>
            <w:r>
              <w:rPr>
                <w:sz w:val="14"/>
              </w:rPr>
              <w:tab/>
              <w:t>fue</w:t>
            </w:r>
            <w:r>
              <w:rPr>
                <w:w w:val="99"/>
                <w:sz w:val="14"/>
              </w:rPr>
              <w:t xml:space="preserve"> </w:t>
            </w:r>
            <w:r>
              <w:rPr>
                <w:sz w:val="14"/>
              </w:rPr>
              <w:t>contestado el cuestionario mediante oficio</w:t>
            </w:r>
            <w:r>
              <w:rPr>
                <w:sz w:val="14"/>
              </w:rPr>
              <w:tab/>
              <w:t>No. 2920140643</w:t>
            </w:r>
          </w:p>
          <w:p w:rsidR="0056774B" w:rsidRDefault="007D7476">
            <w:pPr>
              <w:pStyle w:val="TableParagraph"/>
              <w:spacing w:before="2"/>
              <w:ind w:left="64" w:right="65"/>
              <w:rPr>
                <w:sz w:val="14"/>
              </w:rPr>
            </w:pPr>
            <w:r>
              <w:rPr>
                <w:sz w:val="14"/>
              </w:rPr>
              <w:t>4 DEL 15 OCT.2014</w:t>
            </w:r>
          </w:p>
        </w:tc>
        <w:tc>
          <w:tcPr>
            <w:tcW w:w="1844"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9"/>
              <w:rPr>
                <w:rFonts w:ascii="Times New Roman"/>
                <w:sz w:val="18"/>
              </w:rPr>
            </w:pPr>
          </w:p>
          <w:p w:rsidR="0056774B" w:rsidRDefault="007D7476">
            <w:pPr>
              <w:pStyle w:val="TableParagraph"/>
              <w:ind w:left="64" w:right="65"/>
              <w:jc w:val="both"/>
              <w:rPr>
                <w:sz w:val="14"/>
              </w:rPr>
            </w:pPr>
            <w:r>
              <w:rPr>
                <w:sz w:val="14"/>
              </w:rPr>
              <w:t xml:space="preserve">Que fue contestado el cuestionario mediante oficio    No.  </w:t>
            </w:r>
            <w:r>
              <w:rPr>
                <w:spacing w:val="20"/>
                <w:sz w:val="14"/>
              </w:rPr>
              <w:t xml:space="preserve"> </w:t>
            </w:r>
            <w:r>
              <w:rPr>
                <w:sz w:val="14"/>
              </w:rPr>
              <w:t>29201406434</w:t>
            </w:r>
          </w:p>
          <w:p w:rsidR="0056774B" w:rsidRDefault="007D7476">
            <w:pPr>
              <w:pStyle w:val="TableParagraph"/>
              <w:ind w:left="64"/>
              <w:jc w:val="both"/>
              <w:rPr>
                <w:sz w:val="14"/>
              </w:rPr>
            </w:pPr>
            <w:r>
              <w:rPr>
                <w:sz w:val="14"/>
              </w:rPr>
              <w:t>DEL 15 OCT.2</w:t>
            </w:r>
            <w:r>
              <w:rPr>
                <w:sz w:val="14"/>
              </w:rPr>
              <w:t>014</w:t>
            </w:r>
          </w:p>
        </w:tc>
        <w:tc>
          <w:tcPr>
            <w:tcW w:w="991" w:type="dxa"/>
            <w:tcBorders>
              <w:right w:val="single" w:sz="4" w:space="0" w:color="000000"/>
            </w:tcBorders>
          </w:tcPr>
          <w:p w:rsidR="0056774B" w:rsidRDefault="0056774B">
            <w:pPr>
              <w:pStyle w:val="TableParagraph"/>
              <w:spacing w:before="9"/>
              <w:rPr>
                <w:rFonts w:ascii="Times New Roman"/>
                <w:sz w:val="18"/>
              </w:rPr>
            </w:pPr>
          </w:p>
          <w:p w:rsidR="0056774B" w:rsidRDefault="007D7476">
            <w:pPr>
              <w:pStyle w:val="TableParagraph"/>
              <w:tabs>
                <w:tab w:val="left" w:pos="695"/>
              </w:tabs>
              <w:ind w:left="64" w:right="64"/>
              <w:rPr>
                <w:sz w:val="14"/>
              </w:rPr>
            </w:pPr>
            <w:r>
              <w:rPr>
                <w:sz w:val="14"/>
              </w:rPr>
              <w:t>Que</w:t>
            </w:r>
            <w:r>
              <w:rPr>
                <w:sz w:val="14"/>
              </w:rPr>
              <w:tab/>
              <w:t>fue</w:t>
            </w:r>
            <w:r>
              <w:rPr>
                <w:w w:val="99"/>
                <w:sz w:val="14"/>
              </w:rPr>
              <w:t xml:space="preserve"> </w:t>
            </w:r>
            <w:r>
              <w:rPr>
                <w:sz w:val="14"/>
              </w:rPr>
              <w:t>contestado el cuestionario mediante oficio</w:t>
            </w:r>
            <w:r>
              <w:rPr>
                <w:sz w:val="14"/>
              </w:rPr>
              <w:tab/>
              <w:t>No. 2920140643</w:t>
            </w:r>
          </w:p>
          <w:p w:rsidR="0056774B" w:rsidRDefault="007D7476">
            <w:pPr>
              <w:pStyle w:val="TableParagraph"/>
              <w:spacing w:before="2"/>
              <w:ind w:left="64" w:right="65"/>
              <w:rPr>
                <w:sz w:val="14"/>
              </w:rPr>
            </w:pPr>
            <w:r>
              <w:rPr>
                <w:sz w:val="14"/>
              </w:rPr>
              <w:t>4 DEL 15 OCT.2014</w:t>
            </w:r>
          </w:p>
        </w:tc>
        <w:tc>
          <w:tcPr>
            <w:tcW w:w="1702" w:type="dxa"/>
            <w:tcBorders>
              <w:lef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9"/>
              <w:rPr>
                <w:rFonts w:ascii="Times New Roman"/>
                <w:sz w:val="18"/>
              </w:rPr>
            </w:pPr>
          </w:p>
          <w:p w:rsidR="0056774B" w:rsidRDefault="007D7476">
            <w:pPr>
              <w:pStyle w:val="TableParagraph"/>
              <w:ind w:left="64" w:right="66"/>
              <w:jc w:val="both"/>
              <w:rPr>
                <w:sz w:val="14"/>
              </w:rPr>
            </w:pPr>
            <w:r>
              <w:rPr>
                <w:sz w:val="14"/>
              </w:rPr>
              <w:t>Que fue contestado el cuestionario mediante oficio  No. 29201406434</w:t>
            </w:r>
          </w:p>
          <w:p w:rsidR="0056774B" w:rsidRDefault="007D7476">
            <w:pPr>
              <w:pStyle w:val="TableParagraph"/>
              <w:ind w:left="64"/>
              <w:jc w:val="both"/>
              <w:rPr>
                <w:sz w:val="14"/>
              </w:rPr>
            </w:pPr>
            <w:r>
              <w:rPr>
                <w:sz w:val="14"/>
              </w:rPr>
              <w:t>DEL 15 OCT.2014</w:t>
            </w:r>
          </w:p>
        </w:tc>
      </w:tr>
      <w:tr w:rsidR="0056774B">
        <w:trPr>
          <w:trHeight w:hRule="exact" w:val="1975"/>
        </w:trPr>
        <w:tc>
          <w:tcPr>
            <w:tcW w:w="1133"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7D7476">
            <w:pPr>
              <w:pStyle w:val="TableParagraph"/>
              <w:spacing w:before="93"/>
              <w:ind w:left="64" w:right="77"/>
              <w:jc w:val="both"/>
              <w:rPr>
                <w:b/>
                <w:sz w:val="14"/>
              </w:rPr>
            </w:pPr>
            <w:r>
              <w:rPr>
                <w:b/>
                <w:w w:val="95"/>
                <w:sz w:val="14"/>
              </w:rPr>
              <w:t xml:space="preserve">OCT.15/2014/N o.29201406434 </w:t>
            </w:r>
            <w:r>
              <w:rPr>
                <w:b/>
                <w:sz w:val="14"/>
              </w:rPr>
              <w:t>GUAPI</w:t>
            </w:r>
          </w:p>
        </w:tc>
        <w:tc>
          <w:tcPr>
            <w:tcW w:w="2129"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2"/>
              <w:rPr>
                <w:rFonts w:ascii="Times New Roman"/>
                <w:sz w:val="15"/>
              </w:rPr>
            </w:pPr>
          </w:p>
          <w:p w:rsidR="0056774B" w:rsidRDefault="007D7476">
            <w:pPr>
              <w:pStyle w:val="TableParagraph"/>
              <w:spacing w:before="1"/>
              <w:ind w:left="64" w:right="68"/>
              <w:jc w:val="both"/>
              <w:rPr>
                <w:sz w:val="14"/>
              </w:rPr>
            </w:pPr>
            <w:r>
              <w:rPr>
                <w:sz w:val="14"/>
              </w:rPr>
              <w:t>Que fue contestado el cuestionario mediante  oficio No. 29201406434 DEL 15 OCT.2014</w:t>
            </w:r>
          </w:p>
        </w:tc>
        <w:tc>
          <w:tcPr>
            <w:tcW w:w="991" w:type="dxa"/>
          </w:tcPr>
          <w:p w:rsidR="0056774B" w:rsidRDefault="0056774B">
            <w:pPr>
              <w:pStyle w:val="TableParagraph"/>
              <w:rPr>
                <w:rFonts w:ascii="Times New Roman"/>
                <w:sz w:val="14"/>
              </w:rPr>
            </w:pPr>
          </w:p>
          <w:p w:rsidR="0056774B" w:rsidRDefault="0056774B">
            <w:pPr>
              <w:pStyle w:val="TableParagraph"/>
              <w:spacing w:before="3"/>
              <w:rPr>
                <w:rFonts w:ascii="Times New Roman"/>
                <w:sz w:val="15"/>
              </w:rPr>
            </w:pPr>
          </w:p>
          <w:p w:rsidR="0056774B" w:rsidRDefault="007D7476">
            <w:pPr>
              <w:pStyle w:val="TableParagraph"/>
              <w:tabs>
                <w:tab w:val="left" w:pos="695"/>
              </w:tabs>
              <w:ind w:left="64" w:right="64"/>
              <w:rPr>
                <w:sz w:val="14"/>
              </w:rPr>
            </w:pPr>
            <w:r>
              <w:rPr>
                <w:sz w:val="14"/>
              </w:rPr>
              <w:t>Que</w:t>
            </w:r>
            <w:r>
              <w:rPr>
                <w:sz w:val="14"/>
              </w:rPr>
              <w:tab/>
              <w:t>fue</w:t>
            </w:r>
            <w:r>
              <w:rPr>
                <w:w w:val="99"/>
                <w:sz w:val="14"/>
              </w:rPr>
              <w:t xml:space="preserve"> </w:t>
            </w:r>
            <w:r>
              <w:rPr>
                <w:sz w:val="14"/>
              </w:rPr>
              <w:t>contestado el cuestionario mediante oficio</w:t>
            </w:r>
            <w:r>
              <w:rPr>
                <w:sz w:val="14"/>
              </w:rPr>
              <w:tab/>
              <w:t>No. 2920140643</w:t>
            </w:r>
          </w:p>
          <w:p w:rsidR="0056774B" w:rsidRDefault="007D7476">
            <w:pPr>
              <w:pStyle w:val="TableParagraph"/>
              <w:spacing w:line="242" w:lineRule="auto"/>
              <w:ind w:left="64" w:right="65"/>
              <w:rPr>
                <w:sz w:val="14"/>
              </w:rPr>
            </w:pPr>
            <w:r>
              <w:rPr>
                <w:sz w:val="14"/>
              </w:rPr>
              <w:t>4 DEL 15 OCT.2014</w:t>
            </w:r>
          </w:p>
        </w:tc>
        <w:tc>
          <w:tcPr>
            <w:tcW w:w="1844"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2"/>
              <w:rPr>
                <w:rFonts w:ascii="Times New Roman"/>
                <w:sz w:val="15"/>
              </w:rPr>
            </w:pPr>
          </w:p>
          <w:p w:rsidR="0056774B" w:rsidRDefault="007D7476">
            <w:pPr>
              <w:pStyle w:val="TableParagraph"/>
              <w:spacing w:before="1"/>
              <w:ind w:left="64" w:right="65"/>
              <w:jc w:val="both"/>
              <w:rPr>
                <w:sz w:val="14"/>
              </w:rPr>
            </w:pPr>
            <w:r>
              <w:rPr>
                <w:sz w:val="14"/>
              </w:rPr>
              <w:t xml:space="preserve">Que fue contestado el cuestionario mediante oficio    No.  </w:t>
            </w:r>
            <w:r>
              <w:rPr>
                <w:spacing w:val="20"/>
                <w:sz w:val="14"/>
              </w:rPr>
              <w:t xml:space="preserve"> </w:t>
            </w:r>
            <w:r>
              <w:rPr>
                <w:sz w:val="14"/>
              </w:rPr>
              <w:t>29201406434</w:t>
            </w:r>
          </w:p>
          <w:p w:rsidR="0056774B" w:rsidRDefault="007D7476">
            <w:pPr>
              <w:pStyle w:val="TableParagraph"/>
              <w:ind w:left="64"/>
              <w:jc w:val="both"/>
              <w:rPr>
                <w:sz w:val="14"/>
              </w:rPr>
            </w:pPr>
            <w:r>
              <w:rPr>
                <w:sz w:val="14"/>
              </w:rPr>
              <w:t>DEL 15 OCT.2014</w:t>
            </w:r>
          </w:p>
        </w:tc>
        <w:tc>
          <w:tcPr>
            <w:tcW w:w="991" w:type="dxa"/>
            <w:tcBorders>
              <w:right w:val="single" w:sz="4" w:space="0" w:color="000000"/>
            </w:tcBorders>
          </w:tcPr>
          <w:p w:rsidR="0056774B" w:rsidRDefault="0056774B">
            <w:pPr>
              <w:pStyle w:val="TableParagraph"/>
              <w:rPr>
                <w:rFonts w:ascii="Times New Roman"/>
                <w:sz w:val="14"/>
              </w:rPr>
            </w:pPr>
          </w:p>
          <w:p w:rsidR="0056774B" w:rsidRDefault="0056774B">
            <w:pPr>
              <w:pStyle w:val="TableParagraph"/>
              <w:spacing w:before="3"/>
              <w:rPr>
                <w:rFonts w:ascii="Times New Roman"/>
                <w:sz w:val="15"/>
              </w:rPr>
            </w:pPr>
          </w:p>
          <w:p w:rsidR="0056774B" w:rsidRDefault="007D7476">
            <w:pPr>
              <w:pStyle w:val="TableParagraph"/>
              <w:tabs>
                <w:tab w:val="left" w:pos="695"/>
              </w:tabs>
              <w:ind w:left="64" w:right="64"/>
              <w:rPr>
                <w:sz w:val="14"/>
              </w:rPr>
            </w:pPr>
            <w:r>
              <w:rPr>
                <w:sz w:val="14"/>
              </w:rPr>
              <w:t>Que</w:t>
            </w:r>
            <w:r>
              <w:rPr>
                <w:sz w:val="14"/>
              </w:rPr>
              <w:tab/>
              <w:t>fue</w:t>
            </w:r>
            <w:r>
              <w:rPr>
                <w:w w:val="99"/>
                <w:sz w:val="14"/>
              </w:rPr>
              <w:t xml:space="preserve"> </w:t>
            </w:r>
            <w:r>
              <w:rPr>
                <w:sz w:val="14"/>
              </w:rPr>
              <w:t>contestado el cuestionario mediante oficio</w:t>
            </w:r>
            <w:r>
              <w:rPr>
                <w:sz w:val="14"/>
              </w:rPr>
              <w:tab/>
              <w:t>No. 2920140643</w:t>
            </w:r>
          </w:p>
          <w:p w:rsidR="0056774B" w:rsidRDefault="007D7476">
            <w:pPr>
              <w:pStyle w:val="TableParagraph"/>
              <w:spacing w:line="242" w:lineRule="auto"/>
              <w:ind w:left="64" w:right="65"/>
              <w:rPr>
                <w:sz w:val="14"/>
              </w:rPr>
            </w:pPr>
            <w:r>
              <w:rPr>
                <w:sz w:val="14"/>
              </w:rPr>
              <w:t>4 DEL 15 OCT.2014</w:t>
            </w:r>
          </w:p>
        </w:tc>
        <w:tc>
          <w:tcPr>
            <w:tcW w:w="1702" w:type="dxa"/>
            <w:tcBorders>
              <w:lef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2"/>
              <w:rPr>
                <w:rFonts w:ascii="Times New Roman"/>
                <w:sz w:val="15"/>
              </w:rPr>
            </w:pPr>
          </w:p>
          <w:p w:rsidR="0056774B" w:rsidRDefault="007D7476">
            <w:pPr>
              <w:pStyle w:val="TableParagraph"/>
              <w:spacing w:before="1"/>
              <w:ind w:left="64" w:right="66"/>
              <w:jc w:val="both"/>
              <w:rPr>
                <w:sz w:val="14"/>
              </w:rPr>
            </w:pPr>
            <w:r>
              <w:rPr>
                <w:sz w:val="14"/>
              </w:rPr>
              <w:t>Que fue contestado el cuestionario mediante oficio  No. 29201406434</w:t>
            </w:r>
          </w:p>
          <w:p w:rsidR="0056774B" w:rsidRDefault="007D7476">
            <w:pPr>
              <w:pStyle w:val="TableParagraph"/>
              <w:ind w:left="64"/>
              <w:jc w:val="both"/>
              <w:rPr>
                <w:sz w:val="14"/>
              </w:rPr>
            </w:pPr>
            <w:r>
              <w:rPr>
                <w:sz w:val="14"/>
              </w:rPr>
              <w:t>DEL 15 OCT.2014</w:t>
            </w:r>
          </w:p>
        </w:tc>
      </w:tr>
      <w:tr w:rsidR="0056774B">
        <w:trPr>
          <w:trHeight w:hRule="exact" w:val="2185"/>
        </w:trPr>
        <w:tc>
          <w:tcPr>
            <w:tcW w:w="1133"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7D7476">
            <w:pPr>
              <w:pStyle w:val="TableParagraph"/>
              <w:spacing w:before="117"/>
              <w:ind w:left="64" w:right="74"/>
              <w:rPr>
                <w:b/>
                <w:sz w:val="14"/>
              </w:rPr>
            </w:pPr>
            <w:r>
              <w:rPr>
                <w:b/>
                <w:sz w:val="14"/>
              </w:rPr>
              <w:t xml:space="preserve">PUERTO </w:t>
            </w:r>
            <w:r>
              <w:rPr>
                <w:b/>
                <w:w w:val="95"/>
                <w:sz w:val="14"/>
              </w:rPr>
              <w:t>BOLIVAR</w:t>
            </w:r>
          </w:p>
        </w:tc>
        <w:tc>
          <w:tcPr>
            <w:tcW w:w="2129"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7D7476">
            <w:pPr>
              <w:pStyle w:val="TableParagraph"/>
              <w:spacing w:before="120"/>
              <w:ind w:left="64" w:right="68"/>
              <w:jc w:val="both"/>
              <w:rPr>
                <w:sz w:val="14"/>
              </w:rPr>
            </w:pPr>
            <w:r>
              <w:rPr>
                <w:sz w:val="14"/>
              </w:rPr>
              <w:t>Que fue contestado el cuestionario mediante  oficio No. 29201406434 DEL 15 OCT.2014</w:t>
            </w:r>
          </w:p>
          <w:p w:rsidR="0056774B" w:rsidRDefault="007D7476">
            <w:pPr>
              <w:pStyle w:val="TableParagraph"/>
              <w:ind w:left="64" w:right="68"/>
              <w:jc w:val="both"/>
              <w:rPr>
                <w:sz w:val="14"/>
              </w:rPr>
            </w:pPr>
            <w:r>
              <w:rPr>
                <w:sz w:val="14"/>
              </w:rPr>
              <w:t>Según la Resolución 477 de 2012</w:t>
            </w:r>
          </w:p>
        </w:tc>
        <w:tc>
          <w:tcPr>
            <w:tcW w:w="991"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7D7476">
            <w:pPr>
              <w:pStyle w:val="TableParagraph"/>
              <w:spacing w:before="120"/>
              <w:ind w:left="64" w:right="65"/>
              <w:rPr>
                <w:sz w:val="14"/>
              </w:rPr>
            </w:pPr>
            <w:r>
              <w:rPr>
                <w:sz w:val="14"/>
              </w:rPr>
              <w:t>Según portal web de la DIMAR en el módulo primeros avances</w:t>
            </w:r>
          </w:p>
        </w:tc>
        <w:tc>
          <w:tcPr>
            <w:tcW w:w="1844" w:type="dxa"/>
          </w:tcPr>
          <w:p w:rsidR="0056774B" w:rsidRDefault="0056774B">
            <w:pPr>
              <w:pStyle w:val="TableParagraph"/>
              <w:spacing w:before="4"/>
              <w:rPr>
                <w:rFonts w:ascii="Times New Roman"/>
                <w:sz w:val="17"/>
              </w:rPr>
            </w:pPr>
          </w:p>
          <w:p w:rsidR="0056774B" w:rsidRDefault="007D7476">
            <w:pPr>
              <w:pStyle w:val="TableParagraph"/>
              <w:tabs>
                <w:tab w:val="left" w:pos="717"/>
                <w:tab w:val="left" w:pos="773"/>
                <w:tab w:val="left" w:pos="1156"/>
                <w:tab w:val="left" w:pos="1533"/>
                <w:tab w:val="left" w:pos="1571"/>
                <w:tab w:val="left" w:pos="1688"/>
              </w:tabs>
              <w:ind w:left="64" w:right="64"/>
              <w:rPr>
                <w:sz w:val="14"/>
              </w:rPr>
            </w:pPr>
            <w:r>
              <w:rPr>
                <w:sz w:val="14"/>
              </w:rPr>
              <w:t>Eludieron la respuesta solicitando precisar si se hace</w:t>
            </w:r>
            <w:r>
              <w:rPr>
                <w:sz w:val="14"/>
              </w:rPr>
              <w:tab/>
              <w:t>referencia</w:t>
            </w:r>
            <w:r>
              <w:rPr>
                <w:sz w:val="14"/>
              </w:rPr>
              <w:tab/>
            </w:r>
            <w:r>
              <w:rPr>
                <w:sz w:val="14"/>
              </w:rPr>
              <w:tab/>
            </w:r>
            <w:r>
              <w:rPr>
                <w:sz w:val="14"/>
              </w:rPr>
              <w:tab/>
            </w:r>
            <w:r>
              <w:rPr>
                <w:sz w:val="14"/>
              </w:rPr>
              <w:t>a investigaciones jurisdiccionales</w:t>
            </w:r>
            <w:r>
              <w:rPr>
                <w:sz w:val="14"/>
              </w:rPr>
              <w:tab/>
            </w:r>
            <w:r>
              <w:rPr>
                <w:sz w:val="14"/>
              </w:rPr>
              <w:tab/>
            </w:r>
            <w:r>
              <w:rPr>
                <w:sz w:val="14"/>
              </w:rPr>
              <w:tab/>
            </w:r>
            <w:r>
              <w:rPr>
                <w:sz w:val="14"/>
              </w:rPr>
              <w:tab/>
              <w:t>o administrativas y si las mismas</w:t>
            </w:r>
            <w:r>
              <w:rPr>
                <w:sz w:val="14"/>
              </w:rPr>
              <w:tab/>
            </w:r>
            <w:r>
              <w:rPr>
                <w:sz w:val="14"/>
              </w:rPr>
              <w:tab/>
              <w:t>ostentan</w:t>
            </w:r>
            <w:r>
              <w:rPr>
                <w:sz w:val="14"/>
              </w:rPr>
              <w:tab/>
              <w:t>una decisión en firma o en trámite por el volumen de expedientes</w:t>
            </w:r>
            <w:r>
              <w:rPr>
                <w:sz w:val="14"/>
              </w:rPr>
              <w:tab/>
              <w:t>a</w:t>
            </w:r>
            <w:r>
              <w:rPr>
                <w:sz w:val="14"/>
              </w:rPr>
              <w:tab/>
            </w:r>
            <w:r>
              <w:rPr>
                <w:sz w:val="14"/>
              </w:rPr>
              <w:tab/>
              <w:t>ser revisado.</w:t>
            </w:r>
          </w:p>
        </w:tc>
        <w:tc>
          <w:tcPr>
            <w:tcW w:w="991" w:type="dxa"/>
            <w:tcBorders>
              <w:righ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7D7476">
            <w:pPr>
              <w:pStyle w:val="TableParagraph"/>
              <w:tabs>
                <w:tab w:val="left" w:pos="805"/>
              </w:tabs>
              <w:spacing w:before="120"/>
              <w:ind w:left="64" w:right="64"/>
              <w:rPr>
                <w:sz w:val="14"/>
              </w:rPr>
            </w:pPr>
            <w:r>
              <w:rPr>
                <w:sz w:val="14"/>
              </w:rPr>
              <w:t>Según</w:t>
            </w:r>
            <w:r>
              <w:rPr>
                <w:sz w:val="14"/>
              </w:rPr>
              <w:tab/>
              <w:t>el proyecto Globallast de la OMI y la comisión permanente del pacífico sur.</w:t>
            </w:r>
          </w:p>
        </w:tc>
        <w:tc>
          <w:tcPr>
            <w:tcW w:w="1702" w:type="dxa"/>
            <w:tcBorders>
              <w:lef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7D7476">
            <w:pPr>
              <w:pStyle w:val="TableParagraph"/>
              <w:spacing w:before="120"/>
              <w:ind w:left="64" w:right="65"/>
              <w:jc w:val="both"/>
              <w:rPr>
                <w:sz w:val="14"/>
              </w:rPr>
            </w:pPr>
            <w:r>
              <w:rPr>
                <w:sz w:val="14"/>
              </w:rPr>
              <w:t>Remiten buscar la información en el aplicativo de consulta  del portal</w:t>
            </w:r>
            <w:r>
              <w:rPr>
                <w:spacing w:val="-6"/>
                <w:sz w:val="14"/>
              </w:rPr>
              <w:t xml:space="preserve"> </w:t>
            </w:r>
            <w:r>
              <w:rPr>
                <w:sz w:val="14"/>
              </w:rPr>
              <w:t>web.</w:t>
            </w:r>
          </w:p>
        </w:tc>
      </w:tr>
    </w:tbl>
    <w:p w:rsidR="0056774B" w:rsidRDefault="0056774B">
      <w:pPr>
        <w:jc w:val="both"/>
        <w:rPr>
          <w:sz w:val="14"/>
        </w:rPr>
        <w:sectPr w:rsidR="0056774B">
          <w:pgSz w:w="12240" w:h="15840"/>
          <w:pgMar w:top="980" w:right="1140" w:bottom="280" w:left="1720" w:header="753" w:footer="0" w:gutter="0"/>
          <w:cols w:space="720"/>
        </w:sectPr>
      </w:pPr>
    </w:p>
    <w:p w:rsidR="0056774B" w:rsidRDefault="0056774B">
      <w:pPr>
        <w:pStyle w:val="Textoindependiente"/>
        <w:rPr>
          <w:rFonts w:ascii="Times New Roman"/>
          <w:sz w:val="20"/>
        </w:rPr>
      </w:pPr>
    </w:p>
    <w:p w:rsidR="0056774B" w:rsidRDefault="0056774B">
      <w:pPr>
        <w:pStyle w:val="Textoindependiente"/>
        <w:rPr>
          <w:rFonts w:ascii="Times New Roman"/>
          <w:sz w:val="20"/>
        </w:rPr>
      </w:pPr>
    </w:p>
    <w:p w:rsidR="0056774B" w:rsidRDefault="0056774B">
      <w:pPr>
        <w:pStyle w:val="Textoindependiente"/>
        <w:spacing w:before="6"/>
        <w:rPr>
          <w:rFonts w:ascii="Times New Roman"/>
          <w:sz w:val="21"/>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2129"/>
        <w:gridCol w:w="991"/>
        <w:gridCol w:w="1844"/>
        <w:gridCol w:w="991"/>
        <w:gridCol w:w="1702"/>
      </w:tblGrid>
      <w:tr w:rsidR="0056774B">
        <w:trPr>
          <w:trHeight w:hRule="exact" w:val="1781"/>
        </w:trPr>
        <w:tc>
          <w:tcPr>
            <w:tcW w:w="1133"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6"/>
              <w:rPr>
                <w:rFonts w:ascii="Times New Roman"/>
                <w:sz w:val="13"/>
              </w:rPr>
            </w:pPr>
          </w:p>
          <w:p w:rsidR="0056774B" w:rsidRDefault="007D7476">
            <w:pPr>
              <w:pStyle w:val="TableParagraph"/>
              <w:spacing w:before="1"/>
              <w:ind w:left="64"/>
              <w:rPr>
                <w:b/>
                <w:sz w:val="14"/>
              </w:rPr>
            </w:pPr>
            <w:r>
              <w:rPr>
                <w:b/>
                <w:sz w:val="14"/>
              </w:rPr>
              <w:t>PROVIDENCIA</w:t>
            </w:r>
          </w:p>
        </w:tc>
        <w:tc>
          <w:tcPr>
            <w:tcW w:w="2129" w:type="dxa"/>
          </w:tcPr>
          <w:p w:rsidR="0056774B" w:rsidRDefault="0056774B">
            <w:pPr>
              <w:pStyle w:val="TableParagraph"/>
              <w:rPr>
                <w:rFonts w:ascii="Times New Roman"/>
                <w:sz w:val="14"/>
              </w:rPr>
            </w:pPr>
          </w:p>
          <w:p w:rsidR="0056774B" w:rsidRDefault="0056774B">
            <w:pPr>
              <w:pStyle w:val="TableParagraph"/>
              <w:spacing w:before="10"/>
              <w:rPr>
                <w:rFonts w:ascii="Times New Roman"/>
                <w:sz w:val="20"/>
              </w:rPr>
            </w:pPr>
          </w:p>
          <w:p w:rsidR="0056774B" w:rsidRDefault="007D7476">
            <w:pPr>
              <w:pStyle w:val="TableParagraph"/>
              <w:spacing w:before="1"/>
              <w:ind w:left="64" w:right="68"/>
              <w:jc w:val="both"/>
              <w:rPr>
                <w:sz w:val="14"/>
              </w:rPr>
            </w:pPr>
            <w:r>
              <w:rPr>
                <w:sz w:val="14"/>
              </w:rPr>
              <w:t>Que fue contestado el cuestionario mediante  oficio No. 29201406434 DEL 15 OCT.2014</w:t>
            </w:r>
          </w:p>
          <w:p w:rsidR="0056774B" w:rsidRDefault="007D7476">
            <w:pPr>
              <w:pStyle w:val="TableParagraph"/>
              <w:ind w:left="64" w:right="68"/>
              <w:jc w:val="both"/>
              <w:rPr>
                <w:sz w:val="14"/>
              </w:rPr>
            </w:pPr>
            <w:r>
              <w:rPr>
                <w:sz w:val="14"/>
              </w:rPr>
              <w:t>Según la Resolución 477 de 2012</w:t>
            </w:r>
          </w:p>
        </w:tc>
        <w:tc>
          <w:tcPr>
            <w:tcW w:w="991" w:type="dxa"/>
          </w:tcPr>
          <w:p w:rsidR="0056774B" w:rsidRDefault="0056774B">
            <w:pPr>
              <w:pStyle w:val="TableParagraph"/>
              <w:rPr>
                <w:rFonts w:ascii="Times New Roman"/>
                <w:sz w:val="14"/>
              </w:rPr>
            </w:pPr>
          </w:p>
          <w:p w:rsidR="0056774B" w:rsidRDefault="0056774B">
            <w:pPr>
              <w:pStyle w:val="TableParagraph"/>
              <w:spacing w:before="10"/>
              <w:rPr>
                <w:rFonts w:ascii="Times New Roman"/>
                <w:sz w:val="20"/>
              </w:rPr>
            </w:pPr>
          </w:p>
          <w:p w:rsidR="0056774B" w:rsidRDefault="007D7476">
            <w:pPr>
              <w:pStyle w:val="TableParagraph"/>
              <w:spacing w:before="1"/>
              <w:ind w:left="64" w:right="65"/>
              <w:rPr>
                <w:sz w:val="14"/>
              </w:rPr>
            </w:pPr>
            <w:r>
              <w:rPr>
                <w:sz w:val="14"/>
              </w:rPr>
              <w:t>Según portal web de la DIMAR en el módulo primeros avances</w:t>
            </w:r>
          </w:p>
        </w:tc>
        <w:tc>
          <w:tcPr>
            <w:tcW w:w="1844" w:type="dxa"/>
          </w:tcPr>
          <w:p w:rsidR="0056774B" w:rsidRDefault="007D7476">
            <w:pPr>
              <w:pStyle w:val="TableParagraph"/>
              <w:tabs>
                <w:tab w:val="left" w:pos="717"/>
                <w:tab w:val="left" w:pos="772"/>
                <w:tab w:val="left" w:pos="1156"/>
                <w:tab w:val="left" w:pos="1533"/>
                <w:tab w:val="left" w:pos="1571"/>
                <w:tab w:val="left" w:pos="1688"/>
              </w:tabs>
              <w:ind w:left="64" w:right="65"/>
              <w:rPr>
                <w:sz w:val="14"/>
              </w:rPr>
            </w:pPr>
            <w:r>
              <w:rPr>
                <w:sz w:val="14"/>
              </w:rPr>
              <w:t>Eludieron la respuesta solicitando precisar si se hace</w:t>
            </w:r>
            <w:r>
              <w:rPr>
                <w:sz w:val="14"/>
              </w:rPr>
              <w:tab/>
              <w:t>referencia</w:t>
            </w:r>
            <w:r>
              <w:rPr>
                <w:sz w:val="14"/>
              </w:rPr>
              <w:tab/>
            </w:r>
            <w:r>
              <w:rPr>
                <w:sz w:val="14"/>
              </w:rPr>
              <w:tab/>
            </w:r>
            <w:r>
              <w:rPr>
                <w:sz w:val="14"/>
              </w:rPr>
              <w:tab/>
              <w:t>a investigaciones jurisdiccionales</w:t>
            </w:r>
            <w:r>
              <w:rPr>
                <w:sz w:val="14"/>
              </w:rPr>
              <w:tab/>
            </w:r>
            <w:r>
              <w:rPr>
                <w:sz w:val="14"/>
              </w:rPr>
              <w:tab/>
            </w:r>
            <w:r>
              <w:rPr>
                <w:sz w:val="14"/>
              </w:rPr>
              <w:tab/>
            </w:r>
            <w:r>
              <w:rPr>
                <w:sz w:val="14"/>
              </w:rPr>
              <w:tab/>
              <w:t>o administrativas y si las mismas</w:t>
            </w:r>
            <w:r>
              <w:rPr>
                <w:sz w:val="14"/>
              </w:rPr>
              <w:tab/>
            </w:r>
            <w:r>
              <w:rPr>
                <w:sz w:val="14"/>
              </w:rPr>
              <w:tab/>
              <w:t>ostentan</w:t>
            </w:r>
            <w:r>
              <w:rPr>
                <w:sz w:val="14"/>
              </w:rPr>
              <w:tab/>
              <w:t>una decisión en firma o en trámite por el volum</w:t>
            </w:r>
            <w:r>
              <w:rPr>
                <w:sz w:val="14"/>
              </w:rPr>
              <w:t>en de expedientes</w:t>
            </w:r>
            <w:r>
              <w:rPr>
                <w:sz w:val="14"/>
              </w:rPr>
              <w:tab/>
              <w:t>a</w:t>
            </w:r>
            <w:r>
              <w:rPr>
                <w:sz w:val="14"/>
              </w:rPr>
              <w:tab/>
            </w:r>
            <w:r>
              <w:rPr>
                <w:sz w:val="14"/>
              </w:rPr>
              <w:tab/>
              <w:t>ser revisado.</w:t>
            </w:r>
          </w:p>
        </w:tc>
        <w:tc>
          <w:tcPr>
            <w:tcW w:w="991" w:type="dxa"/>
            <w:tcBorders>
              <w:right w:val="single" w:sz="4" w:space="0" w:color="000000"/>
            </w:tcBorders>
          </w:tcPr>
          <w:p w:rsidR="0056774B" w:rsidRDefault="0056774B">
            <w:pPr>
              <w:pStyle w:val="TableParagraph"/>
              <w:spacing w:before="11"/>
              <w:rPr>
                <w:rFonts w:ascii="Times New Roman"/>
                <w:sz w:val="20"/>
              </w:rPr>
            </w:pPr>
          </w:p>
          <w:p w:rsidR="0056774B" w:rsidRDefault="007D7476">
            <w:pPr>
              <w:pStyle w:val="TableParagraph"/>
              <w:tabs>
                <w:tab w:val="left" w:pos="805"/>
              </w:tabs>
              <w:ind w:left="64" w:right="64"/>
              <w:rPr>
                <w:sz w:val="14"/>
              </w:rPr>
            </w:pPr>
            <w:r>
              <w:rPr>
                <w:sz w:val="14"/>
              </w:rPr>
              <w:t>Según</w:t>
            </w:r>
            <w:r>
              <w:rPr>
                <w:sz w:val="14"/>
              </w:rPr>
              <w:tab/>
              <w:t>el proyecto Globallast de la OMI y la comisión permanente del pacífico sur.</w:t>
            </w:r>
          </w:p>
        </w:tc>
        <w:tc>
          <w:tcPr>
            <w:tcW w:w="1702" w:type="dxa"/>
            <w:tcBorders>
              <w:lef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10"/>
              <w:rPr>
                <w:rFonts w:ascii="Times New Roman"/>
                <w:sz w:val="20"/>
              </w:rPr>
            </w:pPr>
          </w:p>
          <w:p w:rsidR="0056774B" w:rsidRDefault="007D7476">
            <w:pPr>
              <w:pStyle w:val="TableParagraph"/>
              <w:ind w:left="64" w:right="67"/>
              <w:jc w:val="both"/>
              <w:rPr>
                <w:sz w:val="14"/>
              </w:rPr>
            </w:pPr>
            <w:r>
              <w:rPr>
                <w:sz w:val="14"/>
              </w:rPr>
              <w:t>En el puerto de Providencia no se adelantan operaciones de lastre y deslastre</w:t>
            </w:r>
          </w:p>
        </w:tc>
      </w:tr>
      <w:tr w:rsidR="0056774B">
        <w:trPr>
          <w:trHeight w:hRule="exact" w:val="2230"/>
        </w:trPr>
        <w:tc>
          <w:tcPr>
            <w:tcW w:w="1133"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2"/>
              <w:rPr>
                <w:rFonts w:ascii="Times New Roman"/>
                <w:sz w:val="19"/>
              </w:rPr>
            </w:pPr>
          </w:p>
          <w:p w:rsidR="0056774B" w:rsidRDefault="007D7476">
            <w:pPr>
              <w:pStyle w:val="TableParagraph"/>
              <w:ind w:left="64" w:right="77"/>
              <w:jc w:val="both"/>
              <w:rPr>
                <w:b/>
                <w:sz w:val="14"/>
              </w:rPr>
            </w:pPr>
            <w:r>
              <w:rPr>
                <w:b/>
                <w:w w:val="95"/>
                <w:sz w:val="14"/>
              </w:rPr>
              <w:t xml:space="preserve">OCT.20/2014/N o.17201401689 </w:t>
            </w:r>
            <w:r>
              <w:rPr>
                <w:b/>
                <w:sz w:val="14"/>
              </w:rPr>
              <w:t>SAN ANDRES</w:t>
            </w:r>
          </w:p>
        </w:tc>
        <w:tc>
          <w:tcPr>
            <w:tcW w:w="2129"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3"/>
              <w:rPr>
                <w:rFonts w:ascii="Times New Roman"/>
                <w:sz w:val="12"/>
              </w:rPr>
            </w:pPr>
          </w:p>
          <w:p w:rsidR="0056774B" w:rsidRDefault="007D7476">
            <w:pPr>
              <w:pStyle w:val="TableParagraph"/>
              <w:ind w:left="64" w:right="68"/>
              <w:jc w:val="both"/>
              <w:rPr>
                <w:sz w:val="14"/>
              </w:rPr>
            </w:pPr>
            <w:r>
              <w:rPr>
                <w:sz w:val="14"/>
              </w:rPr>
              <w:t>Que fue contestado el cuestionario mediante  oficio No. 29201406434 DEL 15 OCT.2014</w:t>
            </w:r>
          </w:p>
        </w:tc>
        <w:tc>
          <w:tcPr>
            <w:tcW w:w="991"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3"/>
              <w:rPr>
                <w:rFonts w:ascii="Times New Roman"/>
                <w:sz w:val="12"/>
              </w:rPr>
            </w:pPr>
          </w:p>
          <w:p w:rsidR="0056774B" w:rsidRDefault="007D7476">
            <w:pPr>
              <w:pStyle w:val="TableParagraph"/>
              <w:ind w:left="64" w:right="65"/>
              <w:rPr>
                <w:sz w:val="14"/>
              </w:rPr>
            </w:pPr>
            <w:r>
              <w:rPr>
                <w:sz w:val="14"/>
              </w:rPr>
              <w:t>Según portal web de la DIMAR en el módulo primeros avances</w:t>
            </w:r>
          </w:p>
        </w:tc>
        <w:tc>
          <w:tcPr>
            <w:tcW w:w="1844" w:type="dxa"/>
          </w:tcPr>
          <w:p w:rsidR="0056774B" w:rsidRDefault="0056774B">
            <w:pPr>
              <w:pStyle w:val="TableParagraph"/>
              <w:spacing w:before="5"/>
              <w:rPr>
                <w:rFonts w:ascii="Times New Roman"/>
                <w:sz w:val="19"/>
              </w:rPr>
            </w:pPr>
          </w:p>
          <w:p w:rsidR="0056774B" w:rsidRDefault="007D7476">
            <w:pPr>
              <w:pStyle w:val="TableParagraph"/>
              <w:tabs>
                <w:tab w:val="left" w:pos="717"/>
                <w:tab w:val="left" w:pos="772"/>
                <w:tab w:val="left" w:pos="1156"/>
                <w:tab w:val="left" w:pos="1533"/>
                <w:tab w:val="left" w:pos="1571"/>
                <w:tab w:val="left" w:pos="1688"/>
              </w:tabs>
              <w:ind w:left="64" w:right="65"/>
              <w:rPr>
                <w:sz w:val="14"/>
              </w:rPr>
            </w:pPr>
            <w:r>
              <w:rPr>
                <w:sz w:val="14"/>
              </w:rPr>
              <w:t>Eludieron la respuesta solicitando precisar si se hace</w:t>
            </w:r>
            <w:r>
              <w:rPr>
                <w:sz w:val="14"/>
              </w:rPr>
              <w:tab/>
              <w:t>referencia</w:t>
            </w:r>
            <w:r>
              <w:rPr>
                <w:sz w:val="14"/>
              </w:rPr>
              <w:tab/>
            </w:r>
            <w:r>
              <w:rPr>
                <w:sz w:val="14"/>
              </w:rPr>
              <w:tab/>
            </w:r>
            <w:r>
              <w:rPr>
                <w:sz w:val="14"/>
              </w:rPr>
              <w:tab/>
              <w:t>a investigaciones jurisdiccionales</w:t>
            </w:r>
            <w:r>
              <w:rPr>
                <w:sz w:val="14"/>
              </w:rPr>
              <w:tab/>
            </w:r>
            <w:r>
              <w:rPr>
                <w:sz w:val="14"/>
              </w:rPr>
              <w:tab/>
            </w:r>
            <w:r>
              <w:rPr>
                <w:sz w:val="14"/>
              </w:rPr>
              <w:tab/>
            </w:r>
            <w:r>
              <w:rPr>
                <w:sz w:val="14"/>
              </w:rPr>
              <w:tab/>
            </w:r>
            <w:r>
              <w:rPr>
                <w:sz w:val="14"/>
              </w:rPr>
              <w:t>o administrativas y si las mismas</w:t>
            </w:r>
            <w:r>
              <w:rPr>
                <w:sz w:val="14"/>
              </w:rPr>
              <w:tab/>
            </w:r>
            <w:r>
              <w:rPr>
                <w:sz w:val="14"/>
              </w:rPr>
              <w:tab/>
              <w:t>ostentan</w:t>
            </w:r>
            <w:r>
              <w:rPr>
                <w:sz w:val="14"/>
              </w:rPr>
              <w:tab/>
              <w:t>una decisión en firma o en trámite por el volumen de expedientes</w:t>
            </w:r>
            <w:r>
              <w:rPr>
                <w:sz w:val="14"/>
              </w:rPr>
              <w:tab/>
              <w:t>a</w:t>
            </w:r>
            <w:r>
              <w:rPr>
                <w:sz w:val="14"/>
              </w:rPr>
              <w:tab/>
            </w:r>
            <w:r>
              <w:rPr>
                <w:sz w:val="14"/>
              </w:rPr>
              <w:tab/>
              <w:t>ser revisado.</w:t>
            </w:r>
          </w:p>
        </w:tc>
        <w:tc>
          <w:tcPr>
            <w:tcW w:w="991" w:type="dxa"/>
            <w:tcBorders>
              <w:righ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3"/>
              <w:rPr>
                <w:rFonts w:ascii="Times New Roman"/>
                <w:sz w:val="12"/>
              </w:rPr>
            </w:pPr>
          </w:p>
          <w:p w:rsidR="0056774B" w:rsidRDefault="007D7476">
            <w:pPr>
              <w:pStyle w:val="TableParagraph"/>
              <w:tabs>
                <w:tab w:val="left" w:pos="805"/>
              </w:tabs>
              <w:spacing w:before="1"/>
              <w:ind w:left="64" w:right="64"/>
              <w:rPr>
                <w:sz w:val="14"/>
              </w:rPr>
            </w:pPr>
            <w:r>
              <w:rPr>
                <w:sz w:val="14"/>
              </w:rPr>
              <w:t>Según</w:t>
            </w:r>
            <w:r>
              <w:rPr>
                <w:sz w:val="14"/>
              </w:rPr>
              <w:tab/>
              <w:t>el proyecto Globallast de la OMI y la comisión permanente del pacífico sur.</w:t>
            </w:r>
          </w:p>
        </w:tc>
        <w:tc>
          <w:tcPr>
            <w:tcW w:w="1702" w:type="dxa"/>
            <w:tcBorders>
              <w:left w:val="single" w:sz="4" w:space="0" w:color="000000"/>
            </w:tcBorders>
          </w:tcPr>
          <w:p w:rsidR="0056774B" w:rsidRDefault="0056774B">
            <w:pPr>
              <w:pStyle w:val="TableParagraph"/>
              <w:rPr>
                <w:rFonts w:ascii="Times New Roman"/>
                <w:sz w:val="14"/>
              </w:rPr>
            </w:pPr>
          </w:p>
          <w:p w:rsidR="0056774B" w:rsidRDefault="0056774B">
            <w:pPr>
              <w:pStyle w:val="TableParagraph"/>
              <w:spacing w:before="4"/>
              <w:rPr>
                <w:rFonts w:ascii="Times New Roman"/>
                <w:sz w:val="12"/>
              </w:rPr>
            </w:pPr>
          </w:p>
          <w:p w:rsidR="0056774B" w:rsidRDefault="007D7476">
            <w:pPr>
              <w:pStyle w:val="TableParagraph"/>
              <w:ind w:left="64" w:right="68"/>
              <w:jc w:val="both"/>
              <w:rPr>
                <w:sz w:val="14"/>
              </w:rPr>
            </w:pPr>
            <w:r>
              <w:rPr>
                <w:sz w:val="14"/>
              </w:rPr>
              <w:t>En el puerto de San Andres no se cuenta con plantas de tratamientos de aguas, razón por la cual no está permitido deslastrar en este  puerto, por lo que la instrucción es hacerlo en el último puerto que se toque antes de</w:t>
            </w:r>
            <w:r>
              <w:rPr>
                <w:spacing w:val="-8"/>
                <w:sz w:val="14"/>
              </w:rPr>
              <w:t xml:space="preserve"> </w:t>
            </w:r>
            <w:r>
              <w:rPr>
                <w:sz w:val="14"/>
              </w:rPr>
              <w:t>este.</w:t>
            </w:r>
          </w:p>
        </w:tc>
      </w:tr>
      <w:tr w:rsidR="0056774B">
        <w:trPr>
          <w:trHeight w:hRule="exact" w:val="1781"/>
        </w:trPr>
        <w:tc>
          <w:tcPr>
            <w:tcW w:w="1133"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6"/>
              <w:rPr>
                <w:rFonts w:ascii="Times New Roman"/>
                <w:sz w:val="13"/>
              </w:rPr>
            </w:pPr>
          </w:p>
          <w:p w:rsidR="0056774B" w:rsidRDefault="007D7476">
            <w:pPr>
              <w:pStyle w:val="TableParagraph"/>
              <w:spacing w:before="1"/>
              <w:ind w:left="64" w:right="77"/>
              <w:jc w:val="both"/>
              <w:rPr>
                <w:b/>
                <w:sz w:val="14"/>
              </w:rPr>
            </w:pPr>
            <w:r>
              <w:rPr>
                <w:b/>
                <w:w w:val="95"/>
                <w:sz w:val="14"/>
              </w:rPr>
              <w:t xml:space="preserve">OCT.24/2014/N o.20201400293 </w:t>
            </w:r>
            <w:r>
              <w:rPr>
                <w:b/>
                <w:sz w:val="14"/>
              </w:rPr>
              <w:t>RAD.20201400</w:t>
            </w:r>
          </w:p>
          <w:p w:rsidR="0056774B" w:rsidRDefault="007D7476">
            <w:pPr>
              <w:pStyle w:val="TableParagraph"/>
              <w:spacing w:before="2"/>
              <w:ind w:left="64" w:right="63"/>
              <w:jc w:val="both"/>
              <w:rPr>
                <w:b/>
                <w:sz w:val="14"/>
              </w:rPr>
            </w:pPr>
            <w:r>
              <w:rPr>
                <w:b/>
                <w:sz w:val="14"/>
              </w:rPr>
              <w:t>293 BAHIA SOLANO</w:t>
            </w:r>
          </w:p>
        </w:tc>
        <w:tc>
          <w:tcPr>
            <w:tcW w:w="2129" w:type="dxa"/>
          </w:tcPr>
          <w:p w:rsidR="0056774B" w:rsidRDefault="0056774B">
            <w:pPr>
              <w:pStyle w:val="TableParagraph"/>
              <w:rPr>
                <w:rFonts w:ascii="Times New Roman"/>
                <w:sz w:val="14"/>
              </w:rPr>
            </w:pPr>
          </w:p>
          <w:p w:rsidR="0056774B" w:rsidRDefault="0056774B">
            <w:pPr>
              <w:pStyle w:val="TableParagraph"/>
              <w:spacing w:before="10"/>
              <w:rPr>
                <w:rFonts w:ascii="Times New Roman"/>
                <w:sz w:val="20"/>
              </w:rPr>
            </w:pPr>
          </w:p>
          <w:p w:rsidR="0056774B" w:rsidRDefault="007D7476">
            <w:pPr>
              <w:pStyle w:val="TableParagraph"/>
              <w:ind w:left="64" w:right="68"/>
              <w:jc w:val="both"/>
              <w:rPr>
                <w:sz w:val="14"/>
              </w:rPr>
            </w:pPr>
            <w:r>
              <w:rPr>
                <w:sz w:val="14"/>
              </w:rPr>
              <w:t>Que fue contestado el cuestionario mediante  oficio No. 29201406434 DEL 15 OCT.2014</w:t>
            </w:r>
          </w:p>
          <w:p w:rsidR="0056774B" w:rsidRDefault="007D7476">
            <w:pPr>
              <w:pStyle w:val="TableParagraph"/>
              <w:ind w:left="64" w:right="68"/>
              <w:jc w:val="both"/>
              <w:rPr>
                <w:sz w:val="14"/>
              </w:rPr>
            </w:pPr>
            <w:r>
              <w:rPr>
                <w:sz w:val="14"/>
              </w:rPr>
              <w:t>Según la Resolución 477 de 2012</w:t>
            </w:r>
          </w:p>
        </w:tc>
        <w:tc>
          <w:tcPr>
            <w:tcW w:w="991" w:type="dxa"/>
          </w:tcPr>
          <w:p w:rsidR="0056774B" w:rsidRDefault="007D7476">
            <w:pPr>
              <w:pStyle w:val="TableParagraph"/>
              <w:tabs>
                <w:tab w:val="left" w:pos="695"/>
              </w:tabs>
              <w:ind w:left="64" w:right="64"/>
              <w:rPr>
                <w:sz w:val="14"/>
              </w:rPr>
            </w:pPr>
            <w:r>
              <w:rPr>
                <w:sz w:val="14"/>
              </w:rPr>
              <w:t>Que</w:t>
            </w:r>
            <w:r>
              <w:rPr>
                <w:sz w:val="14"/>
              </w:rPr>
              <w:tab/>
              <w:t>fue</w:t>
            </w:r>
            <w:r>
              <w:rPr>
                <w:w w:val="99"/>
                <w:sz w:val="14"/>
              </w:rPr>
              <w:t xml:space="preserve"> </w:t>
            </w:r>
            <w:r>
              <w:rPr>
                <w:sz w:val="14"/>
              </w:rPr>
              <w:t>contestado el cuestionario mediante oficio</w:t>
            </w:r>
            <w:r>
              <w:rPr>
                <w:sz w:val="14"/>
              </w:rPr>
              <w:tab/>
              <w:t>No. 2920140643</w:t>
            </w:r>
          </w:p>
          <w:p w:rsidR="0056774B" w:rsidRDefault="007D7476">
            <w:pPr>
              <w:pStyle w:val="TableParagraph"/>
              <w:tabs>
                <w:tab w:val="left" w:pos="805"/>
              </w:tabs>
              <w:spacing w:before="2"/>
              <w:ind w:left="64" w:right="64"/>
              <w:rPr>
                <w:sz w:val="14"/>
              </w:rPr>
            </w:pPr>
            <w:r>
              <w:rPr>
                <w:sz w:val="14"/>
              </w:rPr>
              <w:t>4 DEL 15 OCT.2014 Según</w:t>
            </w:r>
            <w:r>
              <w:rPr>
                <w:sz w:val="14"/>
              </w:rPr>
              <w:tab/>
              <w:t>la Resolución 477 de</w:t>
            </w:r>
            <w:r>
              <w:rPr>
                <w:spacing w:val="-7"/>
                <w:sz w:val="14"/>
              </w:rPr>
              <w:t xml:space="preserve"> </w:t>
            </w:r>
            <w:r>
              <w:rPr>
                <w:sz w:val="14"/>
              </w:rPr>
              <w:t>2012</w:t>
            </w:r>
          </w:p>
        </w:tc>
        <w:tc>
          <w:tcPr>
            <w:tcW w:w="1844" w:type="dxa"/>
          </w:tcPr>
          <w:p w:rsidR="0056774B" w:rsidRDefault="0056774B">
            <w:pPr>
              <w:pStyle w:val="TableParagraph"/>
              <w:rPr>
                <w:rFonts w:ascii="Times New Roman"/>
                <w:sz w:val="14"/>
              </w:rPr>
            </w:pPr>
          </w:p>
          <w:p w:rsidR="0056774B" w:rsidRDefault="0056774B">
            <w:pPr>
              <w:pStyle w:val="TableParagraph"/>
              <w:spacing w:before="10"/>
              <w:rPr>
                <w:rFonts w:ascii="Times New Roman"/>
                <w:sz w:val="20"/>
              </w:rPr>
            </w:pPr>
          </w:p>
          <w:p w:rsidR="0056774B" w:rsidRDefault="007D7476">
            <w:pPr>
              <w:pStyle w:val="TableParagraph"/>
              <w:ind w:left="64" w:right="65"/>
              <w:jc w:val="both"/>
              <w:rPr>
                <w:sz w:val="14"/>
              </w:rPr>
            </w:pPr>
            <w:r>
              <w:rPr>
                <w:sz w:val="14"/>
              </w:rPr>
              <w:t xml:space="preserve">Que fue contestado el cuestionario mediante oficio    No.  </w:t>
            </w:r>
            <w:r>
              <w:rPr>
                <w:spacing w:val="20"/>
                <w:sz w:val="14"/>
              </w:rPr>
              <w:t xml:space="preserve"> </w:t>
            </w:r>
            <w:r>
              <w:rPr>
                <w:sz w:val="14"/>
              </w:rPr>
              <w:t>29201406434</w:t>
            </w:r>
          </w:p>
          <w:p w:rsidR="0056774B" w:rsidRDefault="007D7476">
            <w:pPr>
              <w:pStyle w:val="TableParagraph"/>
              <w:ind w:left="64"/>
              <w:jc w:val="both"/>
              <w:rPr>
                <w:sz w:val="14"/>
              </w:rPr>
            </w:pPr>
            <w:r>
              <w:rPr>
                <w:sz w:val="14"/>
              </w:rPr>
              <w:t>DEL        15        OCT.2014</w:t>
            </w:r>
          </w:p>
          <w:p w:rsidR="0056774B" w:rsidRDefault="007D7476">
            <w:pPr>
              <w:pStyle w:val="TableParagraph"/>
              <w:ind w:left="64" w:right="65"/>
              <w:jc w:val="both"/>
              <w:rPr>
                <w:sz w:val="14"/>
              </w:rPr>
            </w:pPr>
            <w:r>
              <w:rPr>
                <w:sz w:val="14"/>
              </w:rPr>
              <w:t>Según la Resolución 477 de 2012</w:t>
            </w:r>
          </w:p>
        </w:tc>
        <w:tc>
          <w:tcPr>
            <w:tcW w:w="991" w:type="dxa"/>
            <w:tcBorders>
              <w:right w:val="single" w:sz="4" w:space="0" w:color="000000"/>
            </w:tcBorders>
          </w:tcPr>
          <w:p w:rsidR="0056774B" w:rsidRDefault="007D7476">
            <w:pPr>
              <w:pStyle w:val="TableParagraph"/>
              <w:tabs>
                <w:tab w:val="left" w:pos="695"/>
              </w:tabs>
              <w:ind w:left="64" w:right="64"/>
              <w:rPr>
                <w:sz w:val="14"/>
              </w:rPr>
            </w:pPr>
            <w:r>
              <w:rPr>
                <w:sz w:val="14"/>
              </w:rPr>
              <w:t>Que</w:t>
            </w:r>
            <w:r>
              <w:rPr>
                <w:sz w:val="14"/>
              </w:rPr>
              <w:tab/>
              <w:t>fue</w:t>
            </w:r>
            <w:r>
              <w:rPr>
                <w:w w:val="99"/>
                <w:sz w:val="14"/>
              </w:rPr>
              <w:t xml:space="preserve"> </w:t>
            </w:r>
            <w:r>
              <w:rPr>
                <w:sz w:val="14"/>
              </w:rPr>
              <w:t>contestado el cuestionario mediante oficio</w:t>
            </w:r>
            <w:r>
              <w:rPr>
                <w:sz w:val="14"/>
              </w:rPr>
              <w:tab/>
              <w:t>No. 2920140643</w:t>
            </w:r>
          </w:p>
          <w:p w:rsidR="0056774B" w:rsidRDefault="007D7476">
            <w:pPr>
              <w:pStyle w:val="TableParagraph"/>
              <w:tabs>
                <w:tab w:val="left" w:pos="805"/>
              </w:tabs>
              <w:spacing w:before="2"/>
              <w:ind w:left="64" w:right="64"/>
              <w:rPr>
                <w:sz w:val="14"/>
              </w:rPr>
            </w:pPr>
            <w:r>
              <w:rPr>
                <w:sz w:val="14"/>
              </w:rPr>
              <w:t>4 DE</w:t>
            </w:r>
            <w:r>
              <w:rPr>
                <w:sz w:val="14"/>
              </w:rPr>
              <w:t>L 15 OCT.2014 Según</w:t>
            </w:r>
            <w:r>
              <w:rPr>
                <w:sz w:val="14"/>
              </w:rPr>
              <w:tab/>
              <w:t>la Resolución 477 de</w:t>
            </w:r>
            <w:r>
              <w:rPr>
                <w:spacing w:val="-7"/>
                <w:sz w:val="14"/>
              </w:rPr>
              <w:t xml:space="preserve"> </w:t>
            </w:r>
            <w:r>
              <w:rPr>
                <w:sz w:val="14"/>
              </w:rPr>
              <w:t>2012</w:t>
            </w:r>
          </w:p>
        </w:tc>
        <w:tc>
          <w:tcPr>
            <w:tcW w:w="1702" w:type="dxa"/>
            <w:tcBorders>
              <w:left w:val="single" w:sz="4" w:space="0" w:color="000000"/>
            </w:tcBorders>
          </w:tcPr>
          <w:p w:rsidR="0056774B" w:rsidRDefault="0056774B">
            <w:pPr>
              <w:pStyle w:val="TableParagraph"/>
              <w:rPr>
                <w:rFonts w:ascii="Times New Roman"/>
                <w:sz w:val="14"/>
              </w:rPr>
            </w:pPr>
          </w:p>
          <w:p w:rsidR="0056774B" w:rsidRDefault="0056774B">
            <w:pPr>
              <w:pStyle w:val="TableParagraph"/>
              <w:spacing w:before="10"/>
              <w:rPr>
                <w:rFonts w:ascii="Times New Roman"/>
                <w:sz w:val="20"/>
              </w:rPr>
            </w:pPr>
          </w:p>
          <w:p w:rsidR="0056774B" w:rsidRDefault="007D7476">
            <w:pPr>
              <w:pStyle w:val="TableParagraph"/>
              <w:ind w:left="64" w:right="66"/>
              <w:jc w:val="both"/>
              <w:rPr>
                <w:sz w:val="14"/>
              </w:rPr>
            </w:pPr>
            <w:r>
              <w:rPr>
                <w:sz w:val="14"/>
              </w:rPr>
              <w:t>Que fue contestado el cuestionario mediante oficio  No. 29201406434</w:t>
            </w:r>
          </w:p>
          <w:p w:rsidR="0056774B" w:rsidRDefault="007D7476">
            <w:pPr>
              <w:pStyle w:val="TableParagraph"/>
              <w:ind w:left="64"/>
              <w:jc w:val="both"/>
              <w:rPr>
                <w:sz w:val="14"/>
              </w:rPr>
            </w:pPr>
            <w:r>
              <w:rPr>
                <w:sz w:val="14"/>
              </w:rPr>
              <w:t>DEL      15      OCT.2014</w:t>
            </w:r>
          </w:p>
          <w:p w:rsidR="0056774B" w:rsidRDefault="007D7476">
            <w:pPr>
              <w:pStyle w:val="TableParagraph"/>
              <w:ind w:left="64" w:right="67"/>
              <w:jc w:val="both"/>
              <w:rPr>
                <w:sz w:val="14"/>
              </w:rPr>
            </w:pPr>
            <w:r>
              <w:rPr>
                <w:sz w:val="14"/>
              </w:rPr>
              <w:t>Según la Resolución 477 de 2012</w:t>
            </w:r>
          </w:p>
        </w:tc>
      </w:tr>
      <w:tr w:rsidR="0056774B">
        <w:trPr>
          <w:trHeight w:hRule="exact" w:val="761"/>
        </w:trPr>
        <w:tc>
          <w:tcPr>
            <w:tcW w:w="1133" w:type="dxa"/>
          </w:tcPr>
          <w:p w:rsidR="0056774B" w:rsidRDefault="0056774B">
            <w:pPr>
              <w:pStyle w:val="TableParagraph"/>
              <w:rPr>
                <w:rFonts w:ascii="Times New Roman"/>
                <w:sz w:val="14"/>
              </w:rPr>
            </w:pPr>
          </w:p>
          <w:p w:rsidR="0056774B" w:rsidRDefault="0056774B">
            <w:pPr>
              <w:pStyle w:val="TableParagraph"/>
              <w:spacing w:before="3"/>
              <w:rPr>
                <w:rFonts w:ascii="Times New Roman"/>
                <w:sz w:val="11"/>
              </w:rPr>
            </w:pPr>
          </w:p>
          <w:p w:rsidR="0056774B" w:rsidRDefault="007D7476">
            <w:pPr>
              <w:pStyle w:val="TableParagraph"/>
              <w:ind w:left="64" w:right="74"/>
              <w:rPr>
                <w:b/>
                <w:sz w:val="14"/>
              </w:rPr>
            </w:pPr>
            <w:r>
              <w:rPr>
                <w:b/>
                <w:sz w:val="14"/>
              </w:rPr>
              <w:t>TURBO</w:t>
            </w:r>
          </w:p>
        </w:tc>
        <w:tc>
          <w:tcPr>
            <w:tcW w:w="2129" w:type="dxa"/>
          </w:tcPr>
          <w:p w:rsidR="0056774B" w:rsidRDefault="0056774B">
            <w:pPr>
              <w:pStyle w:val="TableParagraph"/>
              <w:rPr>
                <w:rFonts w:ascii="Times New Roman"/>
                <w:sz w:val="14"/>
              </w:rPr>
            </w:pPr>
          </w:p>
          <w:p w:rsidR="0056774B" w:rsidRDefault="0056774B">
            <w:pPr>
              <w:pStyle w:val="TableParagraph"/>
              <w:spacing w:before="6"/>
              <w:rPr>
                <w:rFonts w:ascii="Times New Roman"/>
                <w:sz w:val="11"/>
              </w:rPr>
            </w:pPr>
          </w:p>
          <w:p w:rsidR="0056774B" w:rsidRDefault="007D7476">
            <w:pPr>
              <w:pStyle w:val="TableParagraph"/>
              <w:ind w:left="64"/>
              <w:rPr>
                <w:sz w:val="14"/>
              </w:rPr>
            </w:pPr>
            <w:r>
              <w:rPr>
                <w:sz w:val="14"/>
              </w:rPr>
              <w:t>No contestaron</w:t>
            </w:r>
          </w:p>
        </w:tc>
        <w:tc>
          <w:tcPr>
            <w:tcW w:w="991" w:type="dxa"/>
          </w:tcPr>
          <w:p w:rsidR="0056774B" w:rsidRDefault="0056774B"/>
        </w:tc>
        <w:tc>
          <w:tcPr>
            <w:tcW w:w="1844" w:type="dxa"/>
          </w:tcPr>
          <w:p w:rsidR="0056774B" w:rsidRDefault="0056774B"/>
        </w:tc>
        <w:tc>
          <w:tcPr>
            <w:tcW w:w="991" w:type="dxa"/>
            <w:tcBorders>
              <w:right w:val="single" w:sz="4" w:space="0" w:color="000000"/>
            </w:tcBorders>
          </w:tcPr>
          <w:p w:rsidR="0056774B" w:rsidRDefault="0056774B"/>
        </w:tc>
        <w:tc>
          <w:tcPr>
            <w:tcW w:w="1702" w:type="dxa"/>
            <w:tcBorders>
              <w:left w:val="single" w:sz="4" w:space="0" w:color="000000"/>
            </w:tcBorders>
          </w:tcPr>
          <w:p w:rsidR="0056774B" w:rsidRDefault="0056774B"/>
        </w:tc>
      </w:tr>
      <w:tr w:rsidR="0056774B">
        <w:trPr>
          <w:trHeight w:hRule="exact" w:val="4196"/>
        </w:trPr>
        <w:tc>
          <w:tcPr>
            <w:tcW w:w="1133"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6"/>
              <w:rPr>
                <w:rFonts w:ascii="Times New Roman"/>
                <w:sz w:val="20"/>
              </w:rPr>
            </w:pPr>
          </w:p>
          <w:p w:rsidR="0056774B" w:rsidRDefault="007D7476">
            <w:pPr>
              <w:pStyle w:val="TableParagraph"/>
              <w:ind w:left="64" w:right="74"/>
              <w:rPr>
                <w:b/>
                <w:sz w:val="14"/>
              </w:rPr>
            </w:pPr>
            <w:r>
              <w:rPr>
                <w:b/>
                <w:sz w:val="14"/>
              </w:rPr>
              <w:t>COVEÑAS</w:t>
            </w:r>
          </w:p>
        </w:tc>
        <w:tc>
          <w:tcPr>
            <w:tcW w:w="2129"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8"/>
              <w:rPr>
                <w:rFonts w:ascii="Times New Roman"/>
                <w:sz w:val="13"/>
              </w:rPr>
            </w:pPr>
          </w:p>
          <w:p w:rsidR="0056774B" w:rsidRDefault="007D7476">
            <w:pPr>
              <w:pStyle w:val="TableParagraph"/>
              <w:ind w:left="64" w:right="67"/>
              <w:jc w:val="both"/>
              <w:rPr>
                <w:sz w:val="14"/>
              </w:rPr>
            </w:pPr>
            <w:r>
              <w:rPr>
                <w:sz w:val="14"/>
              </w:rPr>
              <w:t>Los contemplados en el Convenio Internacional para el Control y la Gestión del Agua de lastre y los sedimentos de los buques, Resolución 0477 del 2012 de la Autoridad Marítima Nacional Aguas de Lastre.</w:t>
            </w:r>
          </w:p>
        </w:tc>
        <w:tc>
          <w:tcPr>
            <w:tcW w:w="991" w:type="dxa"/>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9"/>
              <w:rPr>
                <w:rFonts w:ascii="Times New Roman"/>
                <w:sz w:val="20"/>
              </w:rPr>
            </w:pPr>
          </w:p>
          <w:p w:rsidR="0056774B" w:rsidRDefault="007D7476">
            <w:pPr>
              <w:pStyle w:val="TableParagraph"/>
              <w:ind w:left="64" w:right="64"/>
              <w:rPr>
                <w:sz w:val="14"/>
              </w:rPr>
            </w:pPr>
            <w:r>
              <w:rPr>
                <w:sz w:val="14"/>
              </w:rPr>
              <w:t>Código M03- FOR-030</w:t>
            </w:r>
          </w:p>
          <w:p w:rsidR="0056774B" w:rsidRDefault="007D7476">
            <w:pPr>
              <w:pStyle w:val="TableParagraph"/>
              <w:tabs>
                <w:tab w:val="left" w:pos="760"/>
              </w:tabs>
              <w:ind w:left="64" w:right="64"/>
              <w:rPr>
                <w:sz w:val="14"/>
              </w:rPr>
            </w:pPr>
            <w:r>
              <w:rPr>
                <w:sz w:val="14"/>
              </w:rPr>
              <w:t>Gestión Aguas</w:t>
            </w:r>
            <w:r>
              <w:rPr>
                <w:sz w:val="14"/>
              </w:rPr>
              <w:tab/>
              <w:t>de</w:t>
            </w:r>
          </w:p>
          <w:p w:rsidR="0056774B" w:rsidRDefault="007D7476">
            <w:pPr>
              <w:pStyle w:val="TableParagraph"/>
              <w:tabs>
                <w:tab w:val="left" w:pos="760"/>
              </w:tabs>
              <w:ind w:left="64" w:right="64"/>
              <w:rPr>
                <w:sz w:val="14"/>
              </w:rPr>
            </w:pPr>
            <w:r>
              <w:rPr>
                <w:sz w:val="14"/>
              </w:rPr>
              <w:t>Lastre</w:t>
            </w:r>
            <w:r>
              <w:rPr>
                <w:sz w:val="14"/>
              </w:rPr>
              <w:tab/>
              <w:t xml:space="preserve">— </w:t>
            </w:r>
            <w:r>
              <w:rPr>
                <w:sz w:val="14"/>
              </w:rPr>
              <w:t>Formato 868 Notificación Aguas</w:t>
            </w:r>
            <w:r>
              <w:rPr>
                <w:sz w:val="14"/>
              </w:rPr>
              <w:tab/>
              <w:t>de</w:t>
            </w:r>
            <w:r>
              <w:rPr>
                <w:w w:val="99"/>
                <w:sz w:val="14"/>
              </w:rPr>
              <w:t xml:space="preserve"> </w:t>
            </w:r>
            <w:r>
              <w:rPr>
                <w:sz w:val="14"/>
              </w:rPr>
              <w:t>Lastre</w:t>
            </w:r>
          </w:p>
        </w:tc>
        <w:tc>
          <w:tcPr>
            <w:tcW w:w="1844" w:type="dxa"/>
          </w:tcPr>
          <w:p w:rsidR="0056774B" w:rsidRDefault="007D7476">
            <w:pPr>
              <w:pStyle w:val="TableParagraph"/>
              <w:tabs>
                <w:tab w:val="left" w:pos="1564"/>
              </w:tabs>
              <w:ind w:left="64" w:right="65"/>
              <w:jc w:val="both"/>
              <w:rPr>
                <w:sz w:val="14"/>
              </w:rPr>
            </w:pPr>
            <w:r>
              <w:rPr>
                <w:sz w:val="14"/>
              </w:rPr>
              <w:t>Durante los últimos cinco años se han presentado cuatro (04) siniestros marítimos</w:t>
            </w:r>
            <w:r>
              <w:rPr>
                <w:sz w:val="14"/>
              </w:rPr>
              <w:tab/>
              <w:t>por</w:t>
            </w:r>
          </w:p>
          <w:p w:rsidR="0056774B" w:rsidRDefault="007D7476">
            <w:pPr>
              <w:pStyle w:val="TableParagraph"/>
              <w:tabs>
                <w:tab w:val="left" w:pos="1717"/>
              </w:tabs>
              <w:ind w:left="64" w:right="65"/>
              <w:jc w:val="both"/>
              <w:rPr>
                <w:sz w:val="14"/>
              </w:rPr>
            </w:pPr>
            <w:r>
              <w:rPr>
                <w:sz w:val="14"/>
              </w:rPr>
              <w:t>Contaminación dentro  de la jurisdicción de esta Capitanía de Puerto, en virtud de los cuales se adelantaron las siguientes investigaciones:</w:t>
            </w:r>
            <w:r>
              <w:rPr>
                <w:sz w:val="14"/>
              </w:rPr>
              <w:tab/>
              <w:t>•</w:t>
            </w:r>
          </w:p>
          <w:p w:rsidR="0056774B" w:rsidRDefault="007D7476">
            <w:pPr>
              <w:pStyle w:val="TableParagraph"/>
              <w:tabs>
                <w:tab w:val="left" w:pos="700"/>
                <w:tab w:val="left" w:pos="1307"/>
                <w:tab w:val="left" w:pos="1547"/>
              </w:tabs>
              <w:spacing w:before="2"/>
              <w:ind w:left="64" w:right="65"/>
              <w:jc w:val="both"/>
              <w:rPr>
                <w:sz w:val="14"/>
              </w:rPr>
            </w:pPr>
            <w:r>
              <w:rPr>
                <w:sz w:val="14"/>
              </w:rPr>
              <w:t>Investigación</w:t>
            </w:r>
            <w:r>
              <w:rPr>
                <w:sz w:val="14"/>
              </w:rPr>
              <w:tab/>
            </w:r>
            <w:r>
              <w:rPr>
                <w:sz w:val="14"/>
              </w:rPr>
              <w:tab/>
              <w:t>No. 19012011003 — Decisión: No</w:t>
            </w:r>
            <w:r>
              <w:rPr>
                <w:sz w:val="14"/>
              </w:rPr>
              <w:tab/>
              <w:t>se</w:t>
            </w:r>
            <w:r>
              <w:rPr>
                <w:sz w:val="14"/>
              </w:rPr>
              <w:tab/>
              <w:t>declaró responsabilidad.</w:t>
            </w:r>
          </w:p>
          <w:p w:rsidR="0056774B" w:rsidRDefault="007D7476">
            <w:pPr>
              <w:pStyle w:val="TableParagraph"/>
              <w:numPr>
                <w:ilvl w:val="0"/>
                <w:numId w:val="21"/>
              </w:numPr>
              <w:tabs>
                <w:tab w:val="left" w:pos="425"/>
                <w:tab w:val="left" w:pos="1135"/>
              </w:tabs>
              <w:ind w:right="65" w:firstLine="0"/>
              <w:jc w:val="both"/>
              <w:rPr>
                <w:sz w:val="14"/>
              </w:rPr>
            </w:pPr>
            <w:r>
              <w:rPr>
                <w:sz w:val="14"/>
              </w:rPr>
              <w:t>Investigación No. 19012012004 — Decisió</w:t>
            </w:r>
            <w:r>
              <w:rPr>
                <w:sz w:val="14"/>
              </w:rPr>
              <w:t>n: Archivada. Actualmente, este Despacho adelanta las</w:t>
            </w:r>
            <w:r>
              <w:rPr>
                <w:sz w:val="14"/>
              </w:rPr>
              <w:tab/>
              <w:t>siguientes</w:t>
            </w:r>
          </w:p>
          <w:p w:rsidR="0056774B" w:rsidRDefault="007D7476">
            <w:pPr>
              <w:pStyle w:val="TableParagraph"/>
              <w:ind w:left="64"/>
              <w:jc w:val="both"/>
              <w:rPr>
                <w:sz w:val="14"/>
              </w:rPr>
            </w:pPr>
            <w:r>
              <w:rPr>
                <w:sz w:val="14"/>
              </w:rPr>
              <w:t>investigaciones:</w:t>
            </w:r>
          </w:p>
          <w:p w:rsidR="0056774B" w:rsidRDefault="007D7476">
            <w:pPr>
              <w:pStyle w:val="TableParagraph"/>
              <w:numPr>
                <w:ilvl w:val="0"/>
                <w:numId w:val="21"/>
              </w:numPr>
              <w:tabs>
                <w:tab w:val="left" w:pos="425"/>
              </w:tabs>
              <w:ind w:right="65" w:firstLine="0"/>
              <w:jc w:val="both"/>
              <w:rPr>
                <w:sz w:val="14"/>
              </w:rPr>
            </w:pPr>
            <w:r>
              <w:rPr>
                <w:sz w:val="14"/>
              </w:rPr>
              <w:t>Investigación No. 19012014005 — Etapa instructiva.</w:t>
            </w:r>
          </w:p>
          <w:p w:rsidR="0056774B" w:rsidRDefault="007D7476">
            <w:pPr>
              <w:pStyle w:val="TableParagraph"/>
              <w:numPr>
                <w:ilvl w:val="0"/>
                <w:numId w:val="21"/>
              </w:numPr>
              <w:tabs>
                <w:tab w:val="left" w:pos="425"/>
              </w:tabs>
              <w:spacing w:before="2"/>
              <w:ind w:right="65" w:firstLine="0"/>
              <w:jc w:val="both"/>
              <w:rPr>
                <w:sz w:val="14"/>
              </w:rPr>
            </w:pPr>
            <w:r>
              <w:rPr>
                <w:sz w:val="14"/>
              </w:rPr>
              <w:t>Investigación No. 19012014006 — Etapa instructiva.</w:t>
            </w:r>
          </w:p>
        </w:tc>
        <w:tc>
          <w:tcPr>
            <w:tcW w:w="991" w:type="dxa"/>
            <w:tcBorders>
              <w:right w:val="single" w:sz="4" w:space="0" w:color="000000"/>
            </w:tcBorders>
          </w:tcPr>
          <w:p w:rsidR="0056774B" w:rsidRDefault="0056774B">
            <w:pPr>
              <w:pStyle w:val="TableParagraph"/>
              <w:rPr>
                <w:rFonts w:ascii="Times New Roman"/>
                <w:sz w:val="14"/>
              </w:rPr>
            </w:pPr>
          </w:p>
          <w:p w:rsidR="0056774B" w:rsidRDefault="0056774B">
            <w:pPr>
              <w:pStyle w:val="TableParagraph"/>
              <w:rPr>
                <w:rFonts w:ascii="Times New Roman"/>
                <w:sz w:val="14"/>
              </w:rPr>
            </w:pPr>
          </w:p>
          <w:p w:rsidR="0056774B" w:rsidRDefault="0056774B">
            <w:pPr>
              <w:pStyle w:val="TableParagraph"/>
              <w:spacing w:before="9"/>
              <w:rPr>
                <w:rFonts w:ascii="Times New Roman"/>
                <w:sz w:val="13"/>
              </w:rPr>
            </w:pPr>
          </w:p>
          <w:p w:rsidR="0056774B" w:rsidRDefault="007D7476">
            <w:pPr>
              <w:pStyle w:val="TableParagraph"/>
              <w:tabs>
                <w:tab w:val="left" w:pos="487"/>
              </w:tabs>
              <w:ind w:left="64" w:right="64"/>
              <w:rPr>
                <w:sz w:val="14"/>
              </w:rPr>
            </w:pPr>
            <w:r>
              <w:rPr>
                <w:sz w:val="14"/>
              </w:rPr>
              <w:t>Se</w:t>
            </w:r>
            <w:r>
              <w:rPr>
                <w:sz w:val="14"/>
              </w:rPr>
              <w:tab/>
            </w:r>
            <w:r>
              <w:rPr>
                <w:w w:val="95"/>
                <w:sz w:val="14"/>
              </w:rPr>
              <w:t xml:space="preserve">cuenta </w:t>
            </w:r>
            <w:r>
              <w:rPr>
                <w:sz w:val="14"/>
              </w:rPr>
              <w:t>actualmente con el grupo de</w:t>
            </w:r>
            <w:r>
              <w:rPr>
                <w:sz w:val="14"/>
              </w:rPr>
              <w:tab/>
              <w:t>trabajo BALLAST WATER,</w:t>
            </w:r>
          </w:p>
          <w:p w:rsidR="0056774B" w:rsidRDefault="007D7476">
            <w:pPr>
              <w:pStyle w:val="TableParagraph"/>
              <w:tabs>
                <w:tab w:val="left" w:pos="760"/>
              </w:tabs>
              <w:ind w:left="64" w:right="63"/>
              <w:rPr>
                <w:sz w:val="14"/>
              </w:rPr>
            </w:pPr>
            <w:r>
              <w:rPr>
                <w:sz w:val="14"/>
              </w:rPr>
              <w:t>participando entre otros, Ministerio de Transporte, Ministerio del Medio Ambiente, Sector Industrial, la Academia y Centros</w:t>
            </w:r>
            <w:r>
              <w:rPr>
                <w:sz w:val="14"/>
              </w:rPr>
              <w:tab/>
              <w:t>de Investigacion es particulares.</w:t>
            </w:r>
          </w:p>
        </w:tc>
        <w:tc>
          <w:tcPr>
            <w:tcW w:w="1702" w:type="dxa"/>
            <w:tcBorders>
              <w:left w:val="single" w:sz="4" w:space="0" w:color="000000"/>
            </w:tcBorders>
          </w:tcPr>
          <w:p w:rsidR="0056774B" w:rsidRDefault="0056774B"/>
        </w:tc>
      </w:tr>
    </w:tbl>
    <w:p w:rsidR="0056774B" w:rsidRDefault="007D7476">
      <w:pPr>
        <w:spacing w:line="225" w:lineRule="exact"/>
        <w:ind w:left="1268"/>
        <w:rPr>
          <w:sz w:val="20"/>
        </w:rPr>
      </w:pPr>
      <w:r>
        <w:rPr>
          <w:b/>
          <w:sz w:val="20"/>
        </w:rPr>
        <w:t>Fuente</w:t>
      </w:r>
      <w:r>
        <w:rPr>
          <w:sz w:val="20"/>
        </w:rPr>
        <w:t>: Elaboración Propia</w:t>
      </w:r>
    </w:p>
    <w:p w:rsidR="0056774B" w:rsidRDefault="007D7476">
      <w:pPr>
        <w:pStyle w:val="Textoindependiente"/>
        <w:spacing w:before="119" w:line="360" w:lineRule="auto"/>
        <w:ind w:left="548" w:right="109" w:firstLine="720"/>
        <w:jc w:val="both"/>
      </w:pPr>
      <w:r>
        <w:t xml:space="preserve">De las respuestas dadas por las diferentes Capitanías de Puerto, y el Director General Marítimo, se puede concluir que los procedimientos y controles  de agua de lastre y sedimentos en los buques que están aplicando las   </w:t>
      </w:r>
      <w:r>
        <w:rPr>
          <w:spacing w:val="4"/>
        </w:rPr>
        <w:t xml:space="preserve"> </w:t>
      </w:r>
      <w:r>
        <w:t>diferentes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57" w:lineRule="auto"/>
        <w:ind w:left="548" w:right="172"/>
      </w:pPr>
      <w:r>
        <w:t>Capit</w:t>
      </w:r>
      <w:r>
        <w:t xml:space="preserve">anías de Puerto, están sujetos a lo regulado en la resolución 477 de 2012 y  al plan de gestión de agua de lastre </w:t>
      </w:r>
      <w:r>
        <w:rPr>
          <w:i/>
        </w:rPr>
        <w:t>Ballaste Water</w:t>
      </w:r>
      <w:r>
        <w:rPr>
          <w:i/>
          <w:spacing w:val="-16"/>
        </w:rPr>
        <w:t xml:space="preserve"> </w:t>
      </w:r>
      <w:r>
        <w:rPr>
          <w:i/>
        </w:rPr>
        <w:t>Notification</w:t>
      </w:r>
      <w:r>
        <w:t>.</w:t>
      </w:r>
    </w:p>
    <w:p w:rsidR="0056774B" w:rsidRDefault="007D7476">
      <w:pPr>
        <w:pStyle w:val="Textoindependiente"/>
        <w:spacing w:before="10" w:line="360" w:lineRule="auto"/>
        <w:ind w:left="548" w:right="108" w:firstLine="720"/>
        <w:jc w:val="both"/>
      </w:pPr>
      <w:r>
        <w:t xml:space="preserve">En cuanto a los formatos y formularios utilizados, la respuesta general fue remitirnos al enlace </w:t>
      </w:r>
      <w:hyperlink r:id="rId28">
        <w:r>
          <w:t>https://www.cioh.org.co/aguasdelastre/</w:t>
        </w:r>
      </w:hyperlink>
      <w:r>
        <w:t xml:space="preserve"> en el cual no se encontró ninguna aplicación que permita acceder a los formularios de gestión de control de lastre. Sin embargo, la capitanía de puerto de Barranquilla cuenta </w:t>
      </w:r>
      <w:r>
        <w:t xml:space="preserve">con formato de control y gestión en idioma español que consta de 36 ítems, en el cual se detalla la información que se requiere. Por su parte, Buenaventura utiliza un formato diferente, el que usa la </w:t>
      </w:r>
      <w:r>
        <w:rPr>
          <w:i/>
        </w:rPr>
        <w:t xml:space="preserve">Ballaste Water Notification </w:t>
      </w:r>
      <w:r>
        <w:t>elaborado en español e inglé</w:t>
      </w:r>
      <w:r>
        <w:t>s. Es decir que no se observa una unificación en el uso de los formatos por parte de las capitanías de puerto, como tampoco es de fácil acceso ya que en la página no se encuentra la información.</w:t>
      </w:r>
    </w:p>
    <w:p w:rsidR="0056774B" w:rsidRDefault="007D7476">
      <w:pPr>
        <w:pStyle w:val="Textoindependiente"/>
        <w:spacing w:before="5" w:line="360" w:lineRule="auto"/>
        <w:ind w:left="548" w:right="110" w:firstLine="720"/>
        <w:jc w:val="both"/>
      </w:pPr>
      <w:r>
        <w:t>Por otra parte, la capitanía de Buenaventura informó haber te</w:t>
      </w:r>
      <w:r>
        <w:t>nido cero siniestros de contaminación en el puerto y la capitanía de Coveñas informó que durante los últimos cinco años se habían presentado cuatro siniestros marítimos por contaminación, cuyas investigaciones todavía están en curso. El resto de capitanías</w:t>
      </w:r>
      <w:r>
        <w:t xml:space="preserve"> eludió la respuesta.</w:t>
      </w:r>
    </w:p>
    <w:p w:rsidR="0056774B" w:rsidRDefault="007D7476">
      <w:pPr>
        <w:pStyle w:val="Textoindependiente"/>
        <w:spacing w:before="3" w:line="360" w:lineRule="auto"/>
        <w:ind w:left="548" w:right="111" w:firstLine="720"/>
        <w:jc w:val="both"/>
      </w:pPr>
      <w:r>
        <w:t>Con respecto a la coordinación institucional a nivel nacional, regional e internacional para la gestión de aguas de lastre se recibieron diferentes respuestas: algunas capitanías se guían por las directrices del proyecto GLOBAL BALLASTE de la OMI y la comi</w:t>
      </w:r>
      <w:r>
        <w:t>sión permanente del pacifico sur; otras como Barranquilla remiten a las competencias plasmadas en el decreto ley 2324 de  1894 y la resolución 825 de 1994 (OMI). La capitanía de Buenaventura remite a la implementación del convenio internacional para el con</w:t>
      </w:r>
      <w:r>
        <w:t>trol y la gestión del agua de lastre y sedimentos en los buques en el portal web de la DIMAR, el cual no pudo ser consultado porque tiene restricción de</w:t>
      </w:r>
      <w:r>
        <w:rPr>
          <w:spacing w:val="-18"/>
        </w:rPr>
        <w:t xml:space="preserve"> </w:t>
      </w:r>
      <w:r>
        <w:t>acceso.</w:t>
      </w:r>
    </w:p>
    <w:p w:rsidR="0056774B" w:rsidRDefault="007D7476">
      <w:pPr>
        <w:pStyle w:val="Textoindependiente"/>
        <w:spacing w:before="2" w:line="360" w:lineRule="auto"/>
        <w:ind w:left="548" w:right="114" w:firstLine="720"/>
        <w:jc w:val="both"/>
      </w:pPr>
      <w:r>
        <w:t xml:space="preserve">En cuanto a las operaciones de lastre y deslastre en los puertos, muchas capitanías de puertos </w:t>
      </w:r>
      <w:r>
        <w:t>coinciden en contestar en que no están haciendo operación de lastre y deslastre por cuanto los puertos no cuentan con plantas de tratamiento en las instalaciones portuarias, con excepción de Buenaventura, en la que informa</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pPr>
      <w:r>
        <w:t>que en las terminales de la Sociedad Portuaria Regional de Buenaventura y el Grupo Portuario se están realizando operaciones de lastre y deslastre.</w:t>
      </w:r>
    </w:p>
    <w:p w:rsidR="0056774B" w:rsidRDefault="007D7476">
      <w:pPr>
        <w:pStyle w:val="Textoindependiente"/>
        <w:spacing w:before="5" w:line="360" w:lineRule="auto"/>
        <w:ind w:left="548" w:right="113" w:firstLine="720"/>
        <w:jc w:val="both"/>
      </w:pPr>
      <w:r>
        <w:t>En conclusión, como se ha identificado a lo largo de este apartado, existe un alto riesgo medioambiental der</w:t>
      </w:r>
      <w:r>
        <w:t>ivado de la introducción involuntaria de organismos exóticos o ―micro-polizontes‖, en las agua de lastre. A su llegada a otros ecosistemas, con motivo del deslastre realizado por la nave, estos organismos exógenos, desplazan o depredan a las especies nativ</w:t>
      </w:r>
      <w:r>
        <w:t>as, con lo cual se constituye un complejo impacto</w:t>
      </w:r>
      <w:r>
        <w:rPr>
          <w:spacing w:val="-14"/>
        </w:rPr>
        <w:t xml:space="preserve"> </w:t>
      </w:r>
      <w:r>
        <w:t>ambiental.</w:t>
      </w:r>
    </w:p>
    <w:p w:rsidR="0056774B" w:rsidRDefault="007D7476">
      <w:pPr>
        <w:pStyle w:val="Textoindependiente"/>
        <w:spacing w:before="5" w:line="360" w:lineRule="auto"/>
        <w:ind w:left="548" w:right="112" w:firstLine="720"/>
        <w:jc w:val="both"/>
      </w:pPr>
      <w:r>
        <w:t>Teniendo presente que existen actualmente métodos de cambio de aguas de lastre y mecanismos para el tratamiento y descontaminación de los mismos, todos los cuales tienen como horizonte de activid</w:t>
      </w:r>
      <w:r>
        <w:t>ad un contexto para mantener los niveles de competitividad, no sólo en términos de servicio y precio, sino también, para hacer la operación portuaria ambientalmente segura y amigable, en el siguiente apartado se estudiará el marco normativo internacional q</w:t>
      </w:r>
      <w:r>
        <w:t>ue fija los estándares internacionales a través de los cuales se gestiona la protección medioambiental en espacios marítimos y costeros y se regula la actividad vinculada con las aguas de lastre, así como la normatividad nacional que ha incorporado algunos</w:t>
      </w:r>
      <w:r>
        <w:t xml:space="preserve"> de estos preceptos con las necesidades y obligaciones del país.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tulo1"/>
        <w:spacing w:line="360" w:lineRule="auto"/>
        <w:ind w:left="4105" w:right="2935" w:firstLine="508"/>
      </w:pPr>
      <w:bookmarkStart w:id="23" w:name="_bookmark22"/>
      <w:bookmarkEnd w:id="23"/>
      <w:r>
        <w:t xml:space="preserve">CAPÍTULO II </w:t>
      </w:r>
      <w:bookmarkStart w:id="24" w:name="_bookmark23"/>
      <w:bookmarkEnd w:id="24"/>
      <w:r>
        <w:t>MARCO NORMATIVO</w:t>
      </w:r>
    </w:p>
    <w:p w:rsidR="0056774B" w:rsidRDefault="0056774B">
      <w:pPr>
        <w:pStyle w:val="Textoindependiente"/>
        <w:spacing w:before="3"/>
        <w:rPr>
          <w:b/>
          <w:sz w:val="21"/>
        </w:rPr>
      </w:pPr>
    </w:p>
    <w:p w:rsidR="0056774B" w:rsidRDefault="007D7476">
      <w:pPr>
        <w:pStyle w:val="Textoindependiente"/>
        <w:spacing w:line="360" w:lineRule="auto"/>
        <w:ind w:left="548" w:right="111" w:firstLine="720"/>
        <w:jc w:val="both"/>
      </w:pPr>
      <w:r>
        <w:t xml:space="preserve">Como respuesta a la problemática presentada por los impactos medioambientales en el mundo derivados de la gestión (carga y vertimiento) del agua </w:t>
      </w:r>
      <w:r>
        <w:t xml:space="preserve">de lastre y sedimentos de los buques y las amenazas de contaminación biomarina por especies invasoras, se generó una respuesta mundial por parte de la comunidad marítima y distintas organizaciones vinculadas a las Naciones Unidas, la cual se vio reflejada </w:t>
      </w:r>
      <w:r>
        <w:t>en instrumentos jurídicos internacionales, de los cuales algunos de ellos han sido incorporados a la normatividad nacional por nuestro</w:t>
      </w:r>
      <w:r>
        <w:rPr>
          <w:spacing w:val="-4"/>
        </w:rPr>
        <w:t xml:space="preserve"> </w:t>
      </w:r>
      <w:r>
        <w:t>país.</w:t>
      </w:r>
    </w:p>
    <w:p w:rsidR="0056774B" w:rsidRDefault="007D7476">
      <w:pPr>
        <w:pStyle w:val="Textoindependiente"/>
        <w:spacing w:before="5" w:line="360" w:lineRule="auto"/>
        <w:ind w:left="548" w:right="114" w:firstLine="720"/>
        <w:jc w:val="both"/>
      </w:pPr>
      <w:r>
        <w:t>Para conocer las estrategias de coordinación interinstitucional de las entidades ambientales, marítimas y portuaria</w:t>
      </w:r>
      <w:r>
        <w:t>s resulta fundamental adentrarse en el conocimiento del ordenamiento jurídico internacional y nacional que apunta a regular la</w:t>
      </w:r>
      <w:r>
        <w:rPr>
          <w:spacing w:val="-5"/>
        </w:rPr>
        <w:t xml:space="preserve"> </w:t>
      </w:r>
      <w:r>
        <w:t>materia.</w:t>
      </w:r>
    </w:p>
    <w:p w:rsidR="0056774B" w:rsidRDefault="007D7476">
      <w:pPr>
        <w:pStyle w:val="Textoindependiente"/>
        <w:spacing w:before="5" w:line="360" w:lineRule="auto"/>
        <w:ind w:left="548" w:right="111" w:firstLine="720"/>
        <w:jc w:val="both"/>
      </w:pPr>
      <w:r>
        <w:t>Esto deviene del hecho evidente de que las preocupaciones por los impactos medioambientales, producto de la gestión de las aguas de lastre, son de carácter global, pues la actividad se vincula al comercio internacional al ocurrir en marcos geopolíticos, en</w:t>
      </w:r>
      <w:r>
        <w:t xml:space="preserve"> los que algunas regiones (nacionales, departamentales, locales) son objeto de una explotación específica dado el alto volumen de materias primas que contienen o son escenarios llamativos del comercio internacional.</w:t>
      </w:r>
    </w:p>
    <w:p w:rsidR="0056774B" w:rsidRDefault="007D7476">
      <w:pPr>
        <w:pStyle w:val="Textoindependiente"/>
        <w:spacing w:before="2" w:line="360" w:lineRule="auto"/>
        <w:ind w:left="548" w:right="114" w:firstLine="720"/>
        <w:jc w:val="both"/>
      </w:pPr>
      <w:r>
        <w:t>En relación con este contexto general, e</w:t>
      </w:r>
      <w:r>
        <w:t>s menester pensar en la relación entre la protección medioambiental y las actividades operativas de lastre y deslastre (cargue y descargue) de las aguas de lastre asociadas al transporte marítimo en  proyectos extractivos de commodities  de los principales</w:t>
      </w:r>
      <w:r>
        <w:t xml:space="preserve"> productos  de exportación del país petróleo y carbón, pues en el horizonte general de preocupaciones se interpela por las relaciones posibles entre desarrollo y la conservación. En este sentido, este apartado procura razonar sobre el enfoque que la normat</w:t>
      </w:r>
      <w:r>
        <w:t>ividad internacional le ha otorgado a la protección medioambiental. A propósito de ello, la OMI ha manifestado</w:t>
      </w:r>
      <w:r>
        <w:rPr>
          <w:spacing w:val="-21"/>
        </w:rPr>
        <w:t xml:space="preserve"> </w:t>
      </w:r>
      <w:r>
        <w:t>que:</w:t>
      </w:r>
    </w:p>
    <w:p w:rsidR="0056774B" w:rsidRDefault="0056774B">
      <w:pPr>
        <w:spacing w:line="360" w:lineRule="auto"/>
        <w:jc w:val="both"/>
        <w:sectPr w:rsidR="0056774B">
          <w:headerReference w:type="default" r:id="rId29"/>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9" w:firstLine="720"/>
        <w:jc w:val="both"/>
      </w:pPr>
      <w:r>
        <w:t>(…) La prevención de la transferencia de especies invasivas y la coordinación de una respuesta a tiempo y eficaz co</w:t>
      </w:r>
      <w:r>
        <w:t xml:space="preserve">ntra las invasiones requerirá la cooperación y colaboración de los Gobiernos, sectores económicos, organizaciones no gubernamentales y organizaciones de tratados internacionales; la Convención de las Naciones Unidas sobre el Derecho del Mar (artículo 196) </w:t>
      </w:r>
      <w:r>
        <w:t>facilita el marco mundial por el que se requiere a los Estados que cooperen para prevenir, reducir y controlar la contaminación del medio marino causada por el hombre, incluida la introducción intencional o accidental en un sector determinado del medio mar</w:t>
      </w:r>
      <w:r>
        <w:t>ino de especies extrañas o nuevas (OMI, 2017, pág. 1).</w:t>
      </w:r>
    </w:p>
    <w:p w:rsidR="0056774B" w:rsidRDefault="007D7476">
      <w:pPr>
        <w:pStyle w:val="Textoindependiente"/>
        <w:spacing w:before="2" w:line="360" w:lineRule="auto"/>
        <w:ind w:left="548" w:right="118" w:firstLine="720"/>
        <w:jc w:val="both"/>
      </w:pPr>
      <w:r>
        <w:t>Algunas de estas disposiciones, incorporadas en el ordenamiento jurídico colombiano se han constituido en la matriz normativa vigente, a través de la cual se regula la actividad en concreto. En este se</w:t>
      </w:r>
      <w:r>
        <w:t>ntido, el mapa de normas que a continuación se expondrá tiene como objetivo presentar el ―conocimiento integral de las normas y facilitar el acceso permanente a ellas para que sean de aplicación en la organización o actividad‖ (Garzón,</w:t>
      </w:r>
      <w:r>
        <w:rPr>
          <w:spacing w:val="-35"/>
        </w:rPr>
        <w:t xml:space="preserve"> </w:t>
      </w:r>
      <w:r>
        <w:t>2015).</w:t>
      </w:r>
    </w:p>
    <w:p w:rsidR="0056774B" w:rsidRDefault="007D7476">
      <w:pPr>
        <w:pStyle w:val="Textoindependiente"/>
        <w:spacing w:before="2" w:line="360" w:lineRule="auto"/>
        <w:ind w:left="548" w:right="116" w:firstLine="720"/>
        <w:jc w:val="both"/>
      </w:pPr>
      <w:r>
        <w:t>Por otra part</w:t>
      </w:r>
      <w:r>
        <w:t>e, y aunque no tienen carácter vinculante, son particularmente importantes la Resolución OMI A.774 (1) de 1993 y la Resolución OMI A.868 (20) de 1997, Algunos estados ya habían adoptado medidas individuales de carácter transitorio, como Colombia que adoptó</w:t>
      </w:r>
      <w:r>
        <w:t xml:space="preserve"> parcialmente algunas de las recomendaciones y procedimientos fijados por las resoluciones anteriormente enunciadas, a través de la Resolución 0477 del 2012 emitida por la DIMAR.</w:t>
      </w:r>
    </w:p>
    <w:p w:rsidR="0056774B" w:rsidRDefault="0056774B">
      <w:pPr>
        <w:pStyle w:val="Textoindependiente"/>
        <w:spacing w:before="3"/>
        <w:rPr>
          <w:sz w:val="21"/>
        </w:rPr>
      </w:pPr>
    </w:p>
    <w:p w:rsidR="0056774B" w:rsidRDefault="007D7476">
      <w:pPr>
        <w:pStyle w:val="Ttulo1"/>
        <w:numPr>
          <w:ilvl w:val="0"/>
          <w:numId w:val="20"/>
        </w:numPr>
        <w:tabs>
          <w:tab w:val="left" w:pos="1538"/>
        </w:tabs>
      </w:pPr>
      <w:bookmarkStart w:id="25" w:name="_bookmark24"/>
      <w:bookmarkEnd w:id="25"/>
      <w:r>
        <w:t>Marco Normativo</w:t>
      </w:r>
      <w:r>
        <w:rPr>
          <w:spacing w:val="-9"/>
        </w:rPr>
        <w:t xml:space="preserve"> </w:t>
      </w:r>
      <w:r>
        <w:t>Internacional</w:t>
      </w:r>
    </w:p>
    <w:p w:rsidR="0056774B" w:rsidRDefault="0056774B">
      <w:pPr>
        <w:pStyle w:val="Textoindependiente"/>
        <w:spacing w:before="8"/>
        <w:rPr>
          <w:b/>
          <w:sz w:val="32"/>
        </w:rPr>
      </w:pPr>
    </w:p>
    <w:p w:rsidR="0056774B" w:rsidRDefault="007D7476">
      <w:pPr>
        <w:pStyle w:val="Textoindependiente"/>
        <w:spacing w:before="1" w:line="360" w:lineRule="auto"/>
        <w:ind w:left="548" w:right="110" w:firstLine="720"/>
        <w:jc w:val="both"/>
      </w:pPr>
      <w:r>
        <w:t>Teniendo presente estas preocupaciones, se revisaran los siguientes instrumentos:</w:t>
      </w:r>
    </w:p>
    <w:p w:rsidR="0056774B" w:rsidRDefault="0056774B">
      <w:pPr>
        <w:pStyle w:val="Textoindependiente"/>
        <w:spacing w:before="1"/>
        <w:rPr>
          <w:sz w:val="21"/>
        </w:rPr>
      </w:pPr>
    </w:p>
    <w:p w:rsidR="0056774B" w:rsidRDefault="007D7476">
      <w:pPr>
        <w:pStyle w:val="Ttulo1"/>
        <w:numPr>
          <w:ilvl w:val="1"/>
          <w:numId w:val="20"/>
        </w:numPr>
        <w:tabs>
          <w:tab w:val="left" w:pos="1672"/>
        </w:tabs>
        <w:spacing w:before="1"/>
        <w:ind w:firstLine="720"/>
      </w:pPr>
      <w:bookmarkStart w:id="26" w:name="_bookmark25"/>
      <w:bookmarkEnd w:id="26"/>
      <w:r>
        <w:t>Convención sobre los Derechos del Mar</w:t>
      </w:r>
      <w:r>
        <w:rPr>
          <w:spacing w:val="-20"/>
        </w:rPr>
        <w:t xml:space="preserve"> </w:t>
      </w:r>
      <w:r>
        <w:t>(CONVEMAR).</w:t>
      </w:r>
    </w:p>
    <w:p w:rsidR="0056774B" w:rsidRDefault="0056774B">
      <w:pPr>
        <w:pStyle w:val="Textoindependiente"/>
        <w:spacing w:before="11"/>
        <w:rPr>
          <w:b/>
          <w:sz w:val="32"/>
        </w:rPr>
      </w:pPr>
    </w:p>
    <w:p w:rsidR="0056774B" w:rsidRDefault="007D7476">
      <w:pPr>
        <w:pStyle w:val="Textoindependiente"/>
        <w:spacing w:line="360" w:lineRule="auto"/>
        <w:ind w:left="548" w:right="110" w:firstLine="720"/>
        <w:jc w:val="both"/>
      </w:pPr>
      <w:r>
        <w:t xml:space="preserve">En el mes de diciembre de 1973, en la III Conferencia de las Naciones Unidas sobre el Derecho del Mar la ONU se reunió a los Estados para abordar la importancia de regular diversas actividades en los océanos. De allí, y después </w:t>
      </w:r>
      <w:r>
        <w:rPr>
          <w:spacing w:val="63"/>
        </w:rPr>
        <w:t xml:space="preserve"> </w:t>
      </w:r>
      <w:r>
        <w:t>de</w:t>
      </w:r>
    </w:p>
    <w:p w:rsidR="0056774B" w:rsidRDefault="0056774B">
      <w:pPr>
        <w:spacing w:line="360" w:lineRule="auto"/>
        <w:jc w:val="both"/>
        <w:sectPr w:rsidR="0056774B">
          <w:headerReference w:type="default" r:id="rId30"/>
          <w:pgSz w:w="12240" w:h="15840"/>
          <w:pgMar w:top="980" w:right="1020" w:bottom="280" w:left="1720" w:header="753" w:footer="0" w:gutter="0"/>
          <w:pgNumType w:start="4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3"/>
        <w:jc w:val="both"/>
      </w:pPr>
      <w:r>
        <w:t>nueve años de trabajo, nace la Convención de las Naciones Unidas sobre el Derecho del Mar (CONVEMAR). Este instrumento del derecho internacional establece el marco para todos los aspectos de soberanía, jurisdicción, utilización y derechos y obligaciones de</w:t>
      </w:r>
      <w:r>
        <w:t xml:space="preserve"> los Estados en relación con los océanos. Todos los Estados firmantes y adherentes deben de regularse por esta norma. En 1958, en la Conferencia sobre Derecho del Mar se adoptaron cuatro convenciones: sobre mar territorial y zona contigua; sobre alta mar; </w:t>
      </w:r>
      <w:r>
        <w:t>sobre plataforma continental, y sobre pesca y conservación de los recursos vivos de la alta</w:t>
      </w:r>
      <w:r>
        <w:rPr>
          <w:spacing w:val="-17"/>
        </w:rPr>
        <w:t xml:space="preserve"> </w:t>
      </w:r>
      <w:r>
        <w:t>mar.</w:t>
      </w:r>
    </w:p>
    <w:p w:rsidR="0056774B" w:rsidRDefault="007D7476">
      <w:pPr>
        <w:pStyle w:val="Textoindependiente"/>
        <w:spacing w:before="5" w:line="360" w:lineRule="auto"/>
        <w:ind w:left="548" w:right="112" w:firstLine="720"/>
        <w:jc w:val="both"/>
      </w:pPr>
      <w:r>
        <w:t>La CONVEMAR regula el espacio oceánico y su utilización en todos sus aspectos: Navegación, sobrevuelo, exploración y explotación de recursos, conservación y co</w:t>
      </w:r>
      <w:r>
        <w:t>ntaminación, pesca y tráfico marítimo. Determina las cuestiones del mar territorial, la zona económica exclusiva, la contaminación marina, los Estados archipielágicos y la explotación de los fondos marinos.</w:t>
      </w:r>
    </w:p>
    <w:p w:rsidR="0056774B" w:rsidRDefault="007D7476">
      <w:pPr>
        <w:pStyle w:val="Textoindependiente"/>
        <w:spacing w:before="2" w:line="360" w:lineRule="auto"/>
        <w:ind w:left="548" w:right="109" w:firstLine="720"/>
        <w:jc w:val="both"/>
      </w:pPr>
      <w:r>
        <w:t>La importancia de la CONVEMAR, gravita en la acep</w:t>
      </w:r>
      <w:r>
        <w:t>tación casi universal  de las doce millas como límite del mar territorial. Jurisdicción de los Estados ribereños sobre los recursos de una zona económica exclusiva de no más de 200 millas marinas; el derecho de tránsito a través de los estrechos usados par</w:t>
      </w:r>
      <w:r>
        <w:t xml:space="preserve">a la navegación internacional. Soberanía de los Estados archipielágicos (compuestos por islas) sobre una zona de mar delimitada por líneas trazadas entre los puntos extremos de las islas; los derechos soberanos de los Estados ribereños sobre su plataforma </w:t>
      </w:r>
      <w:r>
        <w:t>continental: la responsabilidad de todos los Estados de administrar y conservar sus recursos biológicos y las obligación de los Estados de resolver por medios pacíficos las controversias relativas a la aplicación o interpretación de la Convención.</w:t>
      </w:r>
    </w:p>
    <w:p w:rsidR="0056774B" w:rsidRDefault="0056774B">
      <w:pPr>
        <w:pStyle w:val="Textoindependiente"/>
        <w:spacing w:before="1"/>
        <w:rPr>
          <w:sz w:val="21"/>
        </w:rPr>
      </w:pPr>
    </w:p>
    <w:p w:rsidR="0056774B" w:rsidRDefault="007D7476">
      <w:pPr>
        <w:pStyle w:val="Ttulo1"/>
        <w:numPr>
          <w:ilvl w:val="1"/>
          <w:numId w:val="20"/>
        </w:numPr>
        <w:tabs>
          <w:tab w:val="left" w:pos="1727"/>
        </w:tabs>
        <w:spacing w:line="362" w:lineRule="auto"/>
        <w:ind w:right="114" w:firstLine="720"/>
        <w:jc w:val="both"/>
      </w:pPr>
      <w:bookmarkStart w:id="27" w:name="_bookmark26"/>
      <w:bookmarkEnd w:id="27"/>
      <w:r>
        <w:t xml:space="preserve">CNUMAD </w:t>
      </w:r>
      <w:r>
        <w:t>- Conferencia de las Naciones Unidas sobre el Medio Ambiente y el</w:t>
      </w:r>
      <w:r>
        <w:rPr>
          <w:spacing w:val="-6"/>
        </w:rPr>
        <w:t xml:space="preserve"> </w:t>
      </w:r>
      <w:r>
        <w:t>Desarrollo.</w:t>
      </w:r>
    </w:p>
    <w:p w:rsidR="0056774B" w:rsidRDefault="0056774B">
      <w:pPr>
        <w:pStyle w:val="Textoindependiente"/>
        <w:spacing w:before="10"/>
        <w:rPr>
          <w:b/>
          <w:sz w:val="20"/>
        </w:rPr>
      </w:pPr>
    </w:p>
    <w:p w:rsidR="0056774B" w:rsidRDefault="007D7476">
      <w:pPr>
        <w:pStyle w:val="Textoindependiente"/>
        <w:spacing w:line="360" w:lineRule="auto"/>
        <w:ind w:left="548" w:right="109" w:firstLine="720"/>
        <w:jc w:val="both"/>
      </w:pPr>
      <w:r>
        <w:t>La Conferencia de las Naciones Unidas sobre el Medio Ambiente y el Desarrollo (CNUMAD), también conocida como la 'Cumbre para la Tierra', tuvo lugar en Río de Janeiro, Brasil, d</w:t>
      </w:r>
      <w:r>
        <w:t>el 3 al 14 de junio de 1992. Esta conferencia,</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9"/>
        <w:jc w:val="both"/>
      </w:pPr>
      <w:r>
        <w:t>reunió a políticos, diplomáticos, científicos y representantes de organizaciones no gubernamentales (ONG) de 179 países, en un esfuerzo por analizar el impacto de las actividades socio-económi</w:t>
      </w:r>
      <w:r>
        <w:t>cas humanas en el medio ambiente y viceversa.</w:t>
      </w:r>
    </w:p>
    <w:p w:rsidR="0056774B" w:rsidRDefault="007D7476">
      <w:pPr>
        <w:pStyle w:val="Textoindependiente"/>
        <w:spacing w:before="2" w:line="360" w:lineRule="auto"/>
        <w:ind w:left="548" w:right="112" w:firstLine="720"/>
        <w:jc w:val="both"/>
      </w:pPr>
      <w:r>
        <w:t>Esta cumbre, trabajó sobre el concepto de desarrollo sostenible como un objetivo a alcanzar en todo el mundo reconociendo que la integración y el equilibrio de los intereses económicos, sociales y medioambientales a la hora de satisfacer las necesidades es</w:t>
      </w:r>
      <w:r>
        <w:t xml:space="preserve"> vital para preservar la vida en el planeta. Por otra parte, en la cumbre se reconoció que para conseguir este tipo de integración y equilibrio es necesario replantear el enfoque en torno a los sistemas de producción y consumo, el modo de vida y la manera </w:t>
      </w:r>
      <w:r>
        <w:t>cómo son tomadas las decisiones (Naciones Unidas,</w:t>
      </w:r>
      <w:r>
        <w:rPr>
          <w:spacing w:val="-7"/>
        </w:rPr>
        <w:t xml:space="preserve"> </w:t>
      </w:r>
      <w:r>
        <w:t>1992).</w:t>
      </w:r>
    </w:p>
    <w:p w:rsidR="0056774B" w:rsidRDefault="007D7476">
      <w:pPr>
        <w:pStyle w:val="Textoindependiente"/>
        <w:spacing w:before="2" w:line="360" w:lineRule="auto"/>
        <w:ind w:left="548" w:right="111" w:firstLine="720"/>
        <w:jc w:val="both"/>
      </w:pPr>
      <w:r>
        <w:t>El eje central de la Declaración de Río sobre el medio ambiente y el desarrollo está relacionado con la introducción de la idea de desarrollo sostenible como aquel en el que se sitúa a las personas e</w:t>
      </w:r>
      <w:r>
        <w:t>n el centro del desarrollo, trata de  la promoción del desarrollo potencial de las personas, del aumento de sus posibilidades y del disfrute de la libertad para vivir la vida que</w:t>
      </w:r>
      <w:r>
        <w:rPr>
          <w:spacing w:val="-23"/>
        </w:rPr>
        <w:t xml:space="preserve"> </w:t>
      </w:r>
      <w:r>
        <w:t>valoran.</w:t>
      </w:r>
    </w:p>
    <w:p w:rsidR="0056774B" w:rsidRDefault="007D7476">
      <w:pPr>
        <w:pStyle w:val="Textoindependiente"/>
        <w:spacing w:before="5" w:line="350" w:lineRule="auto"/>
        <w:ind w:left="548" w:right="110" w:firstLine="720"/>
        <w:jc w:val="both"/>
      </w:pPr>
      <w:r>
        <w:t>Esta idea se consagra en el Principio 1 de la declaración, en el cua</w:t>
      </w:r>
      <w:r>
        <w:t xml:space="preserve">l se </w:t>
      </w:r>
      <w:r>
        <w:rPr>
          <w:w w:val="99"/>
        </w:rPr>
        <w:t>consa</w:t>
      </w:r>
      <w:r>
        <w:rPr>
          <w:spacing w:val="-2"/>
          <w:w w:val="99"/>
        </w:rPr>
        <w:t>g</w:t>
      </w:r>
      <w:r>
        <w:rPr>
          <w:w w:val="99"/>
        </w:rPr>
        <w:t>ra</w:t>
      </w:r>
      <w:r>
        <w:t xml:space="preserve"> </w:t>
      </w:r>
      <w:r>
        <w:rPr>
          <w:spacing w:val="-19"/>
        </w:rPr>
        <w:t xml:space="preserve"> </w:t>
      </w:r>
      <w:r>
        <w:rPr>
          <w:spacing w:val="-2"/>
          <w:w w:val="99"/>
        </w:rPr>
        <w:t>q</w:t>
      </w:r>
      <w:r>
        <w:rPr>
          <w:w w:val="99"/>
        </w:rPr>
        <w:t>ue</w:t>
      </w:r>
      <w:r>
        <w:t xml:space="preserve"> </w:t>
      </w:r>
      <w:r>
        <w:rPr>
          <w:spacing w:val="-18"/>
        </w:rPr>
        <w:t xml:space="preserve"> </w:t>
      </w:r>
      <w:r>
        <w:rPr>
          <w:w w:val="45"/>
        </w:rPr>
        <w:t>―</w:t>
      </w:r>
      <w:r>
        <w:rPr>
          <w:spacing w:val="1"/>
          <w:w w:val="45"/>
        </w:rPr>
        <w:t>l</w:t>
      </w:r>
      <w:r>
        <w:rPr>
          <w:w w:val="99"/>
        </w:rPr>
        <w:t>o</w:t>
      </w:r>
      <w:r>
        <w:t xml:space="preserve">s </w:t>
      </w:r>
      <w:r>
        <w:rPr>
          <w:spacing w:val="-19"/>
        </w:rPr>
        <w:t xml:space="preserve"> </w:t>
      </w:r>
      <w:r>
        <w:rPr>
          <w:w w:val="99"/>
        </w:rPr>
        <w:t>seres</w:t>
      </w:r>
      <w:r>
        <w:t xml:space="preserve"> </w:t>
      </w:r>
      <w:r>
        <w:rPr>
          <w:spacing w:val="-19"/>
        </w:rPr>
        <w:t xml:space="preserve"> </w:t>
      </w:r>
      <w:r>
        <w:rPr>
          <w:w w:val="99"/>
        </w:rPr>
        <w:t>h</w:t>
      </w:r>
      <w:r>
        <w:rPr>
          <w:spacing w:val="-2"/>
          <w:w w:val="99"/>
        </w:rPr>
        <w:t>u</w:t>
      </w:r>
      <w:r>
        <w:rPr>
          <w:spacing w:val="1"/>
          <w:w w:val="99"/>
        </w:rPr>
        <w:t>m</w:t>
      </w:r>
      <w:r>
        <w:rPr>
          <w:spacing w:val="-2"/>
          <w:w w:val="99"/>
        </w:rPr>
        <w:t>a</w:t>
      </w:r>
      <w:r>
        <w:rPr>
          <w:w w:val="99"/>
        </w:rPr>
        <w:t>no</w:t>
      </w:r>
      <w:r>
        <w:t xml:space="preserve">s </w:t>
      </w:r>
      <w:r>
        <w:rPr>
          <w:spacing w:val="-19"/>
        </w:rPr>
        <w:t xml:space="preserve"> </w:t>
      </w:r>
      <w:r>
        <w:rPr>
          <w:w w:val="99"/>
        </w:rPr>
        <w:t>c</w:t>
      </w:r>
      <w:r>
        <w:rPr>
          <w:spacing w:val="-2"/>
          <w:w w:val="99"/>
        </w:rPr>
        <w:t>o</w:t>
      </w:r>
      <w:r>
        <w:rPr>
          <w:w w:val="99"/>
        </w:rPr>
        <w:t>n</w:t>
      </w:r>
      <w:r>
        <w:t>stit</w:t>
      </w:r>
      <w:r>
        <w:rPr>
          <w:spacing w:val="1"/>
        </w:rPr>
        <w:t>u</w:t>
      </w:r>
      <w:r>
        <w:rPr>
          <w:spacing w:val="-3"/>
        </w:rPr>
        <w:t>y</w:t>
      </w:r>
      <w:r>
        <w:rPr>
          <w:w w:val="99"/>
        </w:rPr>
        <w:t>en</w:t>
      </w:r>
      <w:r>
        <w:t xml:space="preserve"> </w:t>
      </w:r>
      <w:r>
        <w:rPr>
          <w:spacing w:val="-18"/>
        </w:rPr>
        <w:t xml:space="preserve"> </w:t>
      </w:r>
      <w:r>
        <w:rPr>
          <w:w w:val="99"/>
        </w:rPr>
        <w:t>el</w:t>
      </w:r>
      <w:r>
        <w:t xml:space="preserve"> </w:t>
      </w:r>
      <w:r>
        <w:rPr>
          <w:spacing w:val="-19"/>
        </w:rPr>
        <w:t xml:space="preserve"> </w:t>
      </w:r>
      <w:r>
        <w:rPr>
          <w:w w:val="99"/>
        </w:rPr>
        <w:t>c</w:t>
      </w:r>
      <w:r>
        <w:rPr>
          <w:spacing w:val="-2"/>
          <w:w w:val="99"/>
        </w:rPr>
        <w:t>e</w:t>
      </w:r>
      <w:r>
        <w:rPr>
          <w:w w:val="99"/>
        </w:rPr>
        <w:t>n</w:t>
      </w:r>
      <w:r>
        <w:t xml:space="preserve">tro </w:t>
      </w:r>
      <w:r>
        <w:rPr>
          <w:spacing w:val="-13"/>
        </w:rPr>
        <w:t xml:space="preserve"> </w:t>
      </w:r>
      <w:r>
        <w:rPr>
          <w:spacing w:val="-2"/>
          <w:w w:val="99"/>
        </w:rPr>
        <w:t>d</w:t>
      </w:r>
      <w:r>
        <w:rPr>
          <w:w w:val="99"/>
        </w:rPr>
        <w:t>e</w:t>
      </w:r>
      <w:r>
        <w:t xml:space="preserve"> </w:t>
      </w:r>
      <w:r>
        <w:rPr>
          <w:spacing w:val="-18"/>
        </w:rPr>
        <w:t xml:space="preserve"> </w:t>
      </w:r>
      <w:r>
        <w:rPr>
          <w:w w:val="99"/>
        </w:rPr>
        <w:t>las</w:t>
      </w:r>
      <w:r>
        <w:t xml:space="preserve"> </w:t>
      </w:r>
      <w:r>
        <w:rPr>
          <w:spacing w:val="-18"/>
        </w:rPr>
        <w:t xml:space="preserve"> </w:t>
      </w:r>
      <w:r>
        <w:rPr>
          <w:spacing w:val="-2"/>
          <w:w w:val="99"/>
        </w:rPr>
        <w:t>p</w:t>
      </w:r>
      <w:r>
        <w:rPr>
          <w:w w:val="99"/>
        </w:rPr>
        <w:t>reocu</w:t>
      </w:r>
      <w:r>
        <w:rPr>
          <w:spacing w:val="-2"/>
          <w:w w:val="99"/>
        </w:rPr>
        <w:t>p</w:t>
      </w:r>
      <w:r>
        <w:rPr>
          <w:w w:val="99"/>
        </w:rPr>
        <w:t>acio</w:t>
      </w:r>
      <w:r>
        <w:rPr>
          <w:spacing w:val="-1"/>
          <w:w w:val="99"/>
        </w:rPr>
        <w:t>n</w:t>
      </w:r>
      <w:r>
        <w:rPr>
          <w:spacing w:val="-2"/>
          <w:w w:val="99"/>
        </w:rPr>
        <w:t>e</w:t>
      </w:r>
      <w:r>
        <w:t>s relacionadas con el desarrollo sostenible. Tienen derecho a una vida saludable y productiva en armonía con la naturaleza‖</w:t>
      </w:r>
      <w:r>
        <w:rPr>
          <w:position w:val="11"/>
          <w:sz w:val="16"/>
        </w:rPr>
        <w:t xml:space="preserve">11 </w:t>
      </w:r>
      <w:r>
        <w:t>(Naciones Unidas,</w:t>
      </w:r>
      <w:r>
        <w:rPr>
          <w:spacing w:val="-18"/>
        </w:rPr>
        <w:t xml:space="preserve"> </w:t>
      </w:r>
      <w:r>
        <w:t>1992).</w:t>
      </w:r>
    </w:p>
    <w:p w:rsidR="0056774B" w:rsidRDefault="000E4EA7">
      <w:pPr>
        <w:pStyle w:val="Textoindependiente"/>
        <w:spacing w:line="360" w:lineRule="auto"/>
        <w:ind w:left="548" w:right="118" w:firstLine="720"/>
        <w:jc w:val="both"/>
      </w:pPr>
      <w:r>
        <w:rPr>
          <w:noProof/>
          <w:lang w:val="es-CO" w:eastAsia="es-CO"/>
        </w:rPr>
        <mc:AlternateContent>
          <mc:Choice Requires="wps">
            <w:drawing>
              <wp:anchor distT="0" distB="0" distL="0" distR="0" simplePos="0" relativeHeight="251642368" behindDoc="0" locked="0" layoutInCell="1" allowOverlap="1">
                <wp:simplePos x="0" y="0"/>
                <wp:positionH relativeFrom="page">
                  <wp:posOffset>1440180</wp:posOffset>
                </wp:positionH>
                <wp:positionV relativeFrom="paragraph">
                  <wp:posOffset>821690</wp:posOffset>
                </wp:positionV>
                <wp:extent cx="1829435" cy="0"/>
                <wp:effectExtent l="11430" t="12065" r="6985" b="6985"/>
                <wp:wrapTopAndBottom/>
                <wp:docPr id="1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64.7pt" to="257.4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" strokeweight=".21169mm">
                <w10:wrap type="topAndBottom" anchorx="page"/>
              </v:line>
            </w:pict>
          </mc:Fallback>
        </mc:AlternateContent>
      </w:r>
      <w:r w:rsidR="007D7476">
        <w:t>En términos de gestión de aguas de lastre, e invocando los principios orientadores de la Convención, resulta llamativa la idea de manejar los conflictos socio ambientales derivados de los impactos que pueda tener el lastre o  deslastre</w:t>
      </w:r>
    </w:p>
    <w:p w:rsidR="0056774B" w:rsidRDefault="007D7476">
      <w:pPr>
        <w:spacing w:before="34"/>
        <w:ind w:left="548" w:right="116"/>
        <w:jc w:val="both"/>
        <w:rPr>
          <w:sz w:val="20"/>
        </w:rPr>
      </w:pPr>
      <w:r>
        <w:rPr>
          <w:position w:val="10"/>
          <w:sz w:val="13"/>
        </w:rPr>
        <w:t xml:space="preserve">11 </w:t>
      </w:r>
      <w:r>
        <w:rPr>
          <w:sz w:val="20"/>
        </w:rPr>
        <w:t>Sin pretender des</w:t>
      </w:r>
      <w:r>
        <w:rPr>
          <w:sz w:val="20"/>
        </w:rPr>
        <w:t>conocer el avance que otros instrumentos internacionales suponen en la lucha por proteger y conservar en patrimonio, la inclusión de la perspectiva ambiental teniendo como eje al ser humano, supondrá la base para la inclusión de una perspectiva de derechos</w:t>
      </w:r>
      <w:r>
        <w:rPr>
          <w:sz w:val="20"/>
        </w:rPr>
        <w:t xml:space="preserve"> humanos en la estrategia de protección medioambiental. A partir del reconocimiento de este enfoque, se plantea la importancia de desarrollar figuras de protección ambiental (de carácter temporal o permanente), a la vez que estrategias de desarrollo local </w:t>
      </w:r>
      <w:r>
        <w:rPr>
          <w:sz w:val="20"/>
        </w:rPr>
        <w:t>que promuevan el empoderamiento local, mediante la fortificación de redes de aliados y el desarrollo de marcos normativos que garanticen su participación efectiva y/o la preservación del conocimiento ecológico tradicional o de los equilibrios ecosistémicos</w:t>
      </w:r>
      <w:r>
        <w:rPr>
          <w:sz w:val="20"/>
        </w:rPr>
        <w:t xml:space="preserve"> estratégicos. Estos ejercicios suponen una propuesta convergente que tienda a garantizar la connivencia de los discursos y prácticas ambientalistas en un contexto de desarrollo bajo las lógicas del sistema capitalista, evitando el faccionalismo, la discri</w:t>
      </w:r>
      <w:r>
        <w:rPr>
          <w:sz w:val="20"/>
        </w:rPr>
        <w:t>minación o el aislamiento de las comunidades que allí habitan (Del Cairo &amp; otros, 2016).</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pPr>
      <w:r>
        <w:t>de una nave la vinculación de actores locales que puedan ver afectadas prácticas locales, relaciones con el medio ambiente o salud humana.</w:t>
      </w:r>
    </w:p>
    <w:p w:rsidR="0056774B" w:rsidRDefault="0056774B">
      <w:pPr>
        <w:pStyle w:val="Textoindependiente"/>
        <w:spacing w:before="3"/>
        <w:rPr>
          <w:sz w:val="15"/>
        </w:rPr>
      </w:pPr>
    </w:p>
    <w:p w:rsidR="0056774B" w:rsidRDefault="007D7476">
      <w:pPr>
        <w:pStyle w:val="Ttulo1"/>
        <w:numPr>
          <w:ilvl w:val="1"/>
          <w:numId w:val="20"/>
        </w:numPr>
        <w:tabs>
          <w:tab w:val="left" w:pos="1703"/>
        </w:tabs>
        <w:spacing w:before="69"/>
        <w:ind w:left="1702" w:hanging="434"/>
      </w:pPr>
      <w:bookmarkStart w:id="28" w:name="_bookmark27"/>
      <w:bookmarkEnd w:id="28"/>
      <w:r>
        <w:t xml:space="preserve">"Convenio </w:t>
      </w:r>
      <w:r>
        <w:t xml:space="preserve">sobre la Diversidad Biológica", Río de Janeiro   </w:t>
      </w:r>
      <w:r>
        <w:rPr>
          <w:spacing w:val="43"/>
        </w:rPr>
        <w:t xml:space="preserve"> </w:t>
      </w:r>
      <w:r>
        <w:t>(Brasil)</w:t>
      </w:r>
    </w:p>
    <w:p w:rsidR="0056774B" w:rsidRDefault="007D7476">
      <w:pPr>
        <w:spacing w:before="137"/>
        <w:ind w:left="548"/>
        <w:rPr>
          <w:b/>
          <w:sz w:val="24"/>
        </w:rPr>
      </w:pPr>
      <w:r>
        <w:rPr>
          <w:b/>
          <w:sz w:val="24"/>
        </w:rPr>
        <w:t>1992.</w:t>
      </w:r>
    </w:p>
    <w:p w:rsidR="0056774B" w:rsidRDefault="0056774B">
      <w:pPr>
        <w:pStyle w:val="Textoindependiente"/>
        <w:spacing w:before="10"/>
        <w:rPr>
          <w:b/>
          <w:sz w:val="26"/>
        </w:rPr>
      </w:pPr>
    </w:p>
    <w:p w:rsidR="0056774B" w:rsidRDefault="007D7476">
      <w:pPr>
        <w:spacing w:before="70" w:line="360" w:lineRule="auto"/>
        <w:ind w:left="548" w:right="111" w:firstLine="720"/>
        <w:jc w:val="both"/>
        <w:rPr>
          <w:sz w:val="24"/>
        </w:rPr>
      </w:pPr>
      <w:r>
        <w:rPr>
          <w:sz w:val="24"/>
        </w:rPr>
        <w:t xml:space="preserve">El Convenio sobre la Diversidad Biológica es un instrumento jurídico internacional, multilateral y legalmente vinculante aprobado en Nairobi, el 22 de mayo de 1992 y tiene como objetivo central </w:t>
      </w:r>
      <w:r>
        <w:rPr>
          <w:sz w:val="26"/>
        </w:rPr>
        <w:t>promoción de la conservación de la biodiversidad y el aprovech</w:t>
      </w:r>
      <w:r>
        <w:rPr>
          <w:sz w:val="26"/>
        </w:rPr>
        <w:t xml:space="preserve">amiento sustentable del capital natural, impulsando acciones para el  desarrollo sustentable </w:t>
      </w:r>
      <w:r>
        <w:rPr>
          <w:sz w:val="24"/>
        </w:rPr>
        <w:t>en el planeta.</w:t>
      </w:r>
    </w:p>
    <w:p w:rsidR="0056774B" w:rsidRDefault="007D7476">
      <w:pPr>
        <w:pStyle w:val="Textoindependiente"/>
        <w:spacing w:before="4" w:line="360" w:lineRule="auto"/>
        <w:ind w:left="548" w:right="111" w:firstLine="720"/>
        <w:jc w:val="both"/>
      </w:pPr>
      <w:r>
        <w:t>Los objetivos del Convenio radican en la conservación de la biodiversidad biológica, la utilización sostenible de sus componentes y la participación</w:t>
      </w:r>
      <w:r>
        <w:t xml:space="preserve"> justa y equitativa en los beneficios que se deriven de la utilización de los recursos genéticos, mediante, entre otras cosas, un acceso adecuado a esos recursos y una transferencia apropiada de las tecnologías pertinentes. (Naciones Unidas, 1992).</w:t>
      </w:r>
    </w:p>
    <w:p w:rsidR="0056774B" w:rsidRDefault="007D7476">
      <w:pPr>
        <w:pStyle w:val="Textoindependiente"/>
        <w:spacing w:before="3" w:line="352" w:lineRule="auto"/>
        <w:ind w:left="548" w:right="111" w:firstLine="720"/>
        <w:jc w:val="both"/>
      </w:pPr>
      <w:r>
        <w:t>El Conv</w:t>
      </w:r>
      <w:r>
        <w:t xml:space="preserve">enio se basa en el principio de que los Estados tienen el derecho soberano de explotar sus propios recursos en aplicación de su propia política ambiental y la obligación de asegurar que las actividades que se lleven a cabo dentro de su jurisdicción o bajo </w:t>
      </w:r>
      <w:r>
        <w:t>su control no perjudiquen al medio de otros Estados o de zonas situadas fuera de toda jurisdicción nacional</w:t>
      </w:r>
      <w:r>
        <w:rPr>
          <w:position w:val="11"/>
          <w:sz w:val="16"/>
        </w:rPr>
        <w:t>12</w:t>
      </w:r>
      <w:r>
        <w:t>.</w:t>
      </w:r>
    </w:p>
    <w:p w:rsidR="0056774B" w:rsidRDefault="007D7476">
      <w:pPr>
        <w:pStyle w:val="Textoindependiente"/>
        <w:spacing w:line="360" w:lineRule="auto"/>
        <w:ind w:left="548" w:right="118" w:firstLine="720"/>
        <w:jc w:val="both"/>
      </w:pPr>
      <w:r>
        <w:t xml:space="preserve">Lo fundamental de este Convenio es que establece la exigencia de control  a la introducción  de especies extrañas invasoras que amenazan los  </w:t>
      </w:r>
      <w:r>
        <w:rPr>
          <w:spacing w:val="5"/>
        </w:rPr>
        <w:t xml:space="preserve"> </w:t>
      </w:r>
      <w:r>
        <w:t>ec</w:t>
      </w:r>
      <w:r>
        <w:t>osistemas</w:t>
      </w:r>
    </w:p>
    <w:p w:rsidR="0056774B" w:rsidRDefault="0056774B">
      <w:pPr>
        <w:pStyle w:val="Textoindependiente"/>
        <w:rPr>
          <w:sz w:val="20"/>
        </w:rPr>
      </w:pPr>
    </w:p>
    <w:p w:rsidR="0056774B" w:rsidRDefault="000E4EA7">
      <w:pPr>
        <w:pStyle w:val="Textoindependiente"/>
        <w:spacing w:before="2"/>
        <w:rPr>
          <w:sz w:val="25"/>
        </w:rPr>
      </w:pPr>
      <w:r>
        <w:rPr>
          <w:noProof/>
          <w:lang w:val="es-CO" w:eastAsia="es-CO"/>
        </w:rPr>
        <mc:AlternateContent>
          <mc:Choice Requires="wps">
            <w:drawing>
              <wp:anchor distT="0" distB="0" distL="0" distR="0" simplePos="0" relativeHeight="251643392" behindDoc="0" locked="0" layoutInCell="1" allowOverlap="1">
                <wp:simplePos x="0" y="0"/>
                <wp:positionH relativeFrom="page">
                  <wp:posOffset>1440180</wp:posOffset>
                </wp:positionH>
                <wp:positionV relativeFrom="paragraph">
                  <wp:posOffset>212725</wp:posOffset>
                </wp:positionV>
                <wp:extent cx="1829435" cy="0"/>
                <wp:effectExtent l="11430" t="12700" r="6985" b="6350"/>
                <wp:wrapTopAndBottom/>
                <wp:docPr id="12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75pt" to="257.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So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" strokeweight=".6pt">
                <w10:wrap type="topAndBottom" anchorx="page"/>
              </v:line>
            </w:pict>
          </mc:Fallback>
        </mc:AlternateContent>
      </w:r>
    </w:p>
    <w:p w:rsidR="0056774B" w:rsidRDefault="007D7476">
      <w:pPr>
        <w:spacing w:before="37" w:line="263" w:lineRule="exact"/>
        <w:ind w:left="548"/>
        <w:jc w:val="both"/>
        <w:rPr>
          <w:sz w:val="20"/>
        </w:rPr>
      </w:pPr>
      <w:r>
        <w:rPr>
          <w:position w:val="10"/>
          <w:sz w:val="13"/>
        </w:rPr>
        <w:t xml:space="preserve">12 </w:t>
      </w:r>
      <w:r>
        <w:rPr>
          <w:sz w:val="20"/>
        </w:rPr>
        <w:t>Las partes que ratifiquen el convenio se comprometen a:</w:t>
      </w:r>
    </w:p>
    <w:p w:rsidR="0056774B" w:rsidRDefault="007D7476">
      <w:pPr>
        <w:pStyle w:val="Prrafodelista"/>
        <w:numPr>
          <w:ilvl w:val="0"/>
          <w:numId w:val="19"/>
        </w:numPr>
        <w:tabs>
          <w:tab w:val="left" w:pos="1269"/>
        </w:tabs>
        <w:ind w:right="119" w:firstLine="0"/>
        <w:jc w:val="both"/>
        <w:rPr>
          <w:sz w:val="20"/>
        </w:rPr>
      </w:pPr>
      <w:r>
        <w:rPr>
          <w:sz w:val="20"/>
        </w:rPr>
        <w:t>Elaborar estrategias, planes o programas nacionales para la conservación y la utilización sostenible de la diversidad biológica o adaptará para ese fin las estrategias, planes o progra</w:t>
      </w:r>
      <w:r>
        <w:rPr>
          <w:sz w:val="20"/>
        </w:rPr>
        <w:t>mas existentes, que habrán de reflejar, entre otras cosas, las medidas establecidas en el presente Convenio que sean pertinentes para la Parte Contratante interesada;</w:t>
      </w:r>
      <w:r>
        <w:rPr>
          <w:spacing w:val="-23"/>
          <w:sz w:val="20"/>
        </w:rPr>
        <w:t xml:space="preserve"> </w:t>
      </w:r>
      <w:r>
        <w:rPr>
          <w:sz w:val="20"/>
        </w:rPr>
        <w:t>e</w:t>
      </w:r>
    </w:p>
    <w:p w:rsidR="0056774B" w:rsidRDefault="007D7476">
      <w:pPr>
        <w:pStyle w:val="Prrafodelista"/>
        <w:numPr>
          <w:ilvl w:val="0"/>
          <w:numId w:val="19"/>
        </w:numPr>
        <w:tabs>
          <w:tab w:val="left" w:pos="1269"/>
        </w:tabs>
        <w:ind w:right="119" w:firstLine="0"/>
        <w:jc w:val="both"/>
        <w:rPr>
          <w:sz w:val="20"/>
        </w:rPr>
      </w:pPr>
      <w:r>
        <w:rPr>
          <w:sz w:val="20"/>
        </w:rPr>
        <w:t xml:space="preserve">Integrar, en la medida de lo posible y según proceda, la conservación y la utilización </w:t>
      </w:r>
      <w:r>
        <w:rPr>
          <w:sz w:val="20"/>
        </w:rPr>
        <w:t>sostenible de la diversidad biológica en los planes, programas y políticas sectoriales o intersectoriales (Naciones Unidas,</w:t>
      </w:r>
      <w:r>
        <w:rPr>
          <w:spacing w:val="-13"/>
          <w:sz w:val="20"/>
        </w:rPr>
        <w:t xml:space="preserve"> </w:t>
      </w:r>
      <w:r>
        <w:rPr>
          <w:sz w:val="20"/>
        </w:rPr>
        <w:t>1992).</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7D7476">
      <w:pPr>
        <w:pStyle w:val="Textoindependiente"/>
        <w:spacing w:before="211"/>
        <w:ind w:left="548"/>
      </w:pPr>
      <w:r>
        <w:t>y a las diversidades biológicas, a nivel mundial, regional y local</w:t>
      </w:r>
      <w:r>
        <w:rPr>
          <w:position w:val="11"/>
          <w:sz w:val="16"/>
        </w:rPr>
        <w:t>13</w:t>
      </w:r>
      <w:r>
        <w:t>.</w:t>
      </w:r>
    </w:p>
    <w:p w:rsidR="0056774B" w:rsidRDefault="007D7476">
      <w:pPr>
        <w:pStyle w:val="Textoindependiente"/>
        <w:spacing w:before="137" w:line="360" w:lineRule="auto"/>
        <w:ind w:left="548" w:right="111" w:firstLine="720"/>
        <w:jc w:val="both"/>
      </w:pPr>
      <w:r>
        <w:t>Aunque no se detallaron modelos de administración del medio ambiente y de distribución de los recursos naturales, si incentiva estrategias, planes o programas nacionales para la conservación y la utilización sostenible de la diversidad biológica o adaptará</w:t>
      </w:r>
      <w:r>
        <w:t xml:space="preserve"> para ese fin las estrategias, planes o programas existentes, que habrán de reflejar, entre otras cosas, las medidas establecidas en el presente Convenio que sean pertinentes para la Parte Contratante interesada (Naciones Unidas, 1992).</w:t>
      </w:r>
    </w:p>
    <w:p w:rsidR="0056774B" w:rsidRDefault="007D7476">
      <w:pPr>
        <w:pStyle w:val="Textoindependiente"/>
        <w:spacing w:before="5" w:line="360" w:lineRule="auto"/>
        <w:ind w:left="548" w:right="113" w:firstLine="720"/>
        <w:jc w:val="both"/>
      </w:pPr>
      <w:r>
        <w:t xml:space="preserve">En este sentido, y </w:t>
      </w:r>
      <w:r>
        <w:t>teniendo presente la importancia de la gestión de las aguas de lastre, y su impacto en la salud y el medio ambiente, el Convenio incorporado en el ordenamiento jurídico Colombiano mediante la Ley 165 de 1994, incentivó el desarrollo de políticas públicas d</w:t>
      </w:r>
      <w:r>
        <w:t xml:space="preserve">irigidas a la protección biológica y de los valores ecológicos, sociales, genéticos, económicos, científicos, educativos y culturales de la biodiversidad y sus componentes. Según Jiménez (2014), este </w:t>
      </w:r>
      <w:r>
        <w:rPr>
          <w:w w:val="99"/>
        </w:rPr>
        <w:t>e</w:t>
      </w:r>
      <w:r>
        <w:rPr>
          <w:spacing w:val="-2"/>
          <w:w w:val="99"/>
        </w:rPr>
        <w:t>n</w:t>
      </w:r>
      <w:r>
        <w:rPr>
          <w:spacing w:val="2"/>
        </w:rPr>
        <w:t>f</w:t>
      </w:r>
      <w:r>
        <w:rPr>
          <w:w w:val="99"/>
        </w:rPr>
        <w:t>o</w:t>
      </w:r>
      <w:r>
        <w:rPr>
          <w:spacing w:val="-2"/>
          <w:w w:val="99"/>
        </w:rPr>
        <w:t>q</w:t>
      </w:r>
      <w:r>
        <w:rPr>
          <w:w w:val="99"/>
        </w:rPr>
        <w:t>ue</w:t>
      </w:r>
      <w:r>
        <w:rPr>
          <w:spacing w:val="32"/>
        </w:rPr>
        <w:t xml:space="preserve"> </w:t>
      </w:r>
      <w:r>
        <w:rPr>
          <w:spacing w:val="-2"/>
          <w:w w:val="99"/>
        </w:rPr>
        <w:t>p</w:t>
      </w:r>
      <w:r>
        <w:rPr>
          <w:w w:val="99"/>
        </w:rPr>
        <w:t>ermite</w:t>
      </w:r>
      <w:r>
        <w:rPr>
          <w:spacing w:val="32"/>
        </w:rPr>
        <w:t xml:space="preserve"> </w:t>
      </w:r>
      <w:r>
        <w:rPr>
          <w:spacing w:val="-2"/>
          <w:w w:val="99"/>
        </w:rPr>
        <w:t>q</w:t>
      </w:r>
      <w:r>
        <w:rPr>
          <w:w w:val="99"/>
        </w:rPr>
        <w:t>ue</w:t>
      </w:r>
      <w:r>
        <w:t xml:space="preserve"> </w:t>
      </w:r>
      <w:r>
        <w:rPr>
          <w:spacing w:val="-29"/>
        </w:rPr>
        <w:t xml:space="preserve"> </w:t>
      </w:r>
      <w:r>
        <w:rPr>
          <w:spacing w:val="-4"/>
          <w:w w:val="33"/>
        </w:rPr>
        <w:t>―</w:t>
      </w:r>
      <w:r>
        <w:rPr>
          <w:w w:val="99"/>
        </w:rPr>
        <w:t>las</w:t>
      </w:r>
      <w:r>
        <w:t xml:space="preserve"> </w:t>
      </w:r>
      <w:r>
        <w:rPr>
          <w:spacing w:val="-33"/>
        </w:rPr>
        <w:t xml:space="preserve"> </w:t>
      </w:r>
      <w:r>
        <w:rPr>
          <w:w w:val="99"/>
        </w:rPr>
        <w:t>po</w:t>
      </w:r>
      <w:r>
        <w:t>l</w:t>
      </w:r>
      <w:r>
        <w:rPr>
          <w:spacing w:val="-3"/>
        </w:rPr>
        <w:t>í</w:t>
      </w:r>
      <w:r>
        <w:t>tic</w:t>
      </w:r>
      <w:r>
        <w:rPr>
          <w:spacing w:val="1"/>
        </w:rPr>
        <w:t>a</w:t>
      </w:r>
      <w:r>
        <w:t xml:space="preserve">s </w:t>
      </w:r>
      <w:r>
        <w:rPr>
          <w:spacing w:val="-33"/>
        </w:rPr>
        <w:t xml:space="preserve"> </w:t>
      </w:r>
      <w:r>
        <w:rPr>
          <w:spacing w:val="-2"/>
          <w:w w:val="99"/>
        </w:rPr>
        <w:t>p</w:t>
      </w:r>
      <w:r>
        <w:rPr>
          <w:w w:val="99"/>
        </w:rPr>
        <w:t>úbl</w:t>
      </w:r>
      <w:r>
        <w:rPr>
          <w:spacing w:val="-1"/>
          <w:w w:val="99"/>
        </w:rPr>
        <w:t>i</w:t>
      </w:r>
      <w:r>
        <w:rPr>
          <w:w w:val="99"/>
        </w:rPr>
        <w:t>ca</w:t>
      </w:r>
      <w:r>
        <w:t>s</w:t>
      </w:r>
      <w:r>
        <w:rPr>
          <w:spacing w:val="31"/>
        </w:rPr>
        <w:t xml:space="preserve"> </w:t>
      </w:r>
      <w:r>
        <w:rPr>
          <w:w w:val="99"/>
        </w:rPr>
        <w:t>de</w:t>
      </w:r>
      <w:r>
        <w:rPr>
          <w:spacing w:val="-2"/>
          <w:w w:val="99"/>
        </w:rPr>
        <w:t>b</w:t>
      </w:r>
      <w:r>
        <w:rPr>
          <w:w w:val="99"/>
        </w:rPr>
        <w:t>an</w:t>
      </w:r>
      <w:r>
        <w:t xml:space="preserve"> </w:t>
      </w:r>
      <w:r>
        <w:rPr>
          <w:spacing w:val="-30"/>
        </w:rPr>
        <w:t xml:space="preserve"> </w:t>
      </w:r>
      <w:r>
        <w:rPr>
          <w:spacing w:val="-3"/>
        </w:rPr>
        <w:t>s</w:t>
      </w:r>
      <w:r>
        <w:rPr>
          <w:w w:val="99"/>
        </w:rPr>
        <w:t>e</w:t>
      </w:r>
      <w:r>
        <w:rPr>
          <w:w w:val="99"/>
        </w:rPr>
        <w:t>r</w:t>
      </w:r>
      <w:r>
        <w:rPr>
          <w:spacing w:val="33"/>
          <w:w w:val="99"/>
        </w:rPr>
        <w:t xml:space="preserve"> </w:t>
      </w:r>
      <w:r>
        <w:rPr>
          <w:w w:val="99"/>
        </w:rPr>
        <w:t>a</w:t>
      </w:r>
      <w:r>
        <w:rPr>
          <w:spacing w:val="-2"/>
          <w:w w:val="99"/>
        </w:rPr>
        <w:t>n</w:t>
      </w:r>
      <w:r>
        <w:rPr>
          <w:w w:val="99"/>
        </w:rPr>
        <w:t>al</w:t>
      </w:r>
      <w:r>
        <w:rPr>
          <w:spacing w:val="-1"/>
          <w:w w:val="99"/>
        </w:rPr>
        <w:t>i</w:t>
      </w:r>
      <w:r>
        <w:rPr>
          <w:spacing w:val="-3"/>
        </w:rPr>
        <w:t>z</w:t>
      </w:r>
      <w:r>
        <w:rPr>
          <w:w w:val="99"/>
        </w:rPr>
        <w:t>ada</w:t>
      </w:r>
      <w:r>
        <w:t>s</w:t>
      </w:r>
      <w:r>
        <w:rPr>
          <w:spacing w:val="31"/>
        </w:rPr>
        <w:t xml:space="preserve"> </w:t>
      </w:r>
      <w:r>
        <w:rPr>
          <w:w w:val="99"/>
        </w:rPr>
        <w:t>conti</w:t>
      </w:r>
      <w:r>
        <w:rPr>
          <w:spacing w:val="-2"/>
          <w:w w:val="99"/>
        </w:rPr>
        <w:t>n</w:t>
      </w:r>
      <w:r>
        <w:rPr>
          <w:w w:val="99"/>
        </w:rPr>
        <w:t>u</w:t>
      </w:r>
      <w:r>
        <w:rPr>
          <w:spacing w:val="-2"/>
          <w:w w:val="99"/>
        </w:rPr>
        <w:t>a</w:t>
      </w:r>
      <w:r>
        <w:rPr>
          <w:spacing w:val="1"/>
          <w:w w:val="99"/>
        </w:rPr>
        <w:t>m</w:t>
      </w:r>
      <w:r>
        <w:rPr>
          <w:w w:val="99"/>
        </w:rPr>
        <w:t>e</w:t>
      </w:r>
      <w:r>
        <w:rPr>
          <w:spacing w:val="-2"/>
          <w:w w:val="99"/>
        </w:rPr>
        <w:t>n</w:t>
      </w:r>
      <w:r>
        <w:rPr>
          <w:spacing w:val="-2"/>
        </w:rPr>
        <w:t>t</w:t>
      </w:r>
      <w:r>
        <w:rPr>
          <w:w w:val="99"/>
        </w:rPr>
        <w:t xml:space="preserve">e </w:t>
      </w:r>
      <w:r>
        <w:t>bajo un enfoque de causa y efecto que permita dimensionar las interacciones posibles entre estratégicas y escenarios naturales evidenciando detalladamente los impactos indeseados que se presentan de forma</w:t>
      </w:r>
      <w:r>
        <w:rPr>
          <w:spacing w:val="-35"/>
        </w:rPr>
        <w:t xml:space="preserve"> </w:t>
      </w:r>
      <w:r>
        <w:t>recurrente‖.</w:t>
      </w:r>
    </w:p>
    <w:p w:rsidR="0056774B" w:rsidRDefault="007D7476">
      <w:pPr>
        <w:pStyle w:val="Textoindependiente"/>
        <w:spacing w:before="2" w:line="360" w:lineRule="auto"/>
        <w:ind w:left="548" w:right="119" w:firstLine="720"/>
        <w:jc w:val="both"/>
      </w:pPr>
      <w:r>
        <w:t>Por otra pa</w:t>
      </w:r>
      <w:r>
        <w:t xml:space="preserve">rte, y aunque poco trabajado para el escenario de análisis sobre impactos del manejo de las aguas de lastre, el Convenio abre una disposición a la regulación de la materia en el apartado relativo a las disposiciones sobre recursos financieros. En este, el </w:t>
      </w:r>
      <w:r>
        <w:t>Convenio insta a los Estados Partes a proporcionar, con arreglo  a  su  capacidad,  apoyo  financiero  a  fin  de  alcanzar  los  objetivos    de</w:t>
      </w:r>
    </w:p>
    <w:p w:rsidR="0056774B" w:rsidRDefault="000E4EA7">
      <w:pPr>
        <w:pStyle w:val="Textoindependiente"/>
        <w:rPr>
          <w:sz w:val="21"/>
        </w:rPr>
      </w:pPr>
      <w:r>
        <w:rPr>
          <w:noProof/>
          <w:lang w:val="es-CO" w:eastAsia="es-CO"/>
        </w:rPr>
        <mc:AlternateContent>
          <mc:Choice Requires="wps">
            <w:drawing>
              <wp:anchor distT="0" distB="0" distL="0" distR="0" simplePos="0" relativeHeight="251644416" behindDoc="0" locked="0" layoutInCell="1" allowOverlap="1">
                <wp:simplePos x="0" y="0"/>
                <wp:positionH relativeFrom="page">
                  <wp:posOffset>1440180</wp:posOffset>
                </wp:positionH>
                <wp:positionV relativeFrom="paragraph">
                  <wp:posOffset>182245</wp:posOffset>
                </wp:positionV>
                <wp:extent cx="1829435" cy="0"/>
                <wp:effectExtent l="11430" t="10795" r="6985" b="8255"/>
                <wp:wrapTopAndBottom/>
                <wp:docPr id="12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35pt" to="257.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" strokeweight=".6pt">
                <w10:wrap type="topAndBottom" anchorx="page"/>
              </v:line>
            </w:pict>
          </mc:Fallback>
        </mc:AlternateContent>
      </w:r>
    </w:p>
    <w:p w:rsidR="0056774B" w:rsidRDefault="007D7476">
      <w:pPr>
        <w:spacing w:before="34"/>
        <w:ind w:left="548"/>
        <w:jc w:val="both"/>
        <w:rPr>
          <w:sz w:val="20"/>
        </w:rPr>
      </w:pPr>
      <w:r>
        <w:rPr>
          <w:position w:val="10"/>
          <w:sz w:val="13"/>
        </w:rPr>
        <w:t xml:space="preserve">13 </w:t>
      </w:r>
      <w:r>
        <w:rPr>
          <w:sz w:val="20"/>
        </w:rPr>
        <w:t>Por su parte, Camelo (2012) lo resume así:</w:t>
      </w:r>
    </w:p>
    <w:p w:rsidR="0056774B" w:rsidRDefault="007D7476">
      <w:pPr>
        <w:ind w:left="548" w:right="110"/>
        <w:jc w:val="both"/>
        <w:rPr>
          <w:sz w:val="20"/>
        </w:rPr>
      </w:pPr>
      <w:r>
        <w:rPr>
          <w:w w:val="33"/>
          <w:sz w:val="20"/>
        </w:rPr>
        <w:t>―</w:t>
      </w:r>
      <w:r>
        <w:rPr>
          <w:spacing w:val="-1"/>
          <w:w w:val="99"/>
          <w:sz w:val="20"/>
        </w:rPr>
        <w:t>E</w:t>
      </w:r>
      <w:r>
        <w:rPr>
          <w:w w:val="99"/>
          <w:sz w:val="20"/>
        </w:rPr>
        <w:t>l</w:t>
      </w:r>
      <w:r>
        <w:rPr>
          <w:spacing w:val="5"/>
          <w:sz w:val="20"/>
        </w:rPr>
        <w:t xml:space="preserve"> </w:t>
      </w:r>
      <w:r>
        <w:rPr>
          <w:w w:val="99"/>
          <w:sz w:val="20"/>
        </w:rPr>
        <w:t>C</w:t>
      </w:r>
      <w:r>
        <w:rPr>
          <w:spacing w:val="2"/>
          <w:w w:val="99"/>
          <w:sz w:val="20"/>
        </w:rPr>
        <w:t>a</w:t>
      </w:r>
      <w:r>
        <w:rPr>
          <w:w w:val="99"/>
          <w:sz w:val="20"/>
        </w:rPr>
        <w:t>pí</w:t>
      </w:r>
      <w:r>
        <w:rPr>
          <w:spacing w:val="-1"/>
          <w:w w:val="99"/>
          <w:sz w:val="20"/>
        </w:rPr>
        <w:t>t</w:t>
      </w:r>
      <w:r>
        <w:rPr>
          <w:spacing w:val="1"/>
          <w:w w:val="99"/>
          <w:sz w:val="20"/>
        </w:rPr>
        <w:t>u</w:t>
      </w:r>
      <w:r>
        <w:rPr>
          <w:spacing w:val="-1"/>
          <w:w w:val="99"/>
          <w:sz w:val="20"/>
        </w:rPr>
        <w:t>l</w:t>
      </w:r>
      <w:r>
        <w:rPr>
          <w:w w:val="99"/>
          <w:sz w:val="20"/>
        </w:rPr>
        <w:t>o</w:t>
      </w:r>
      <w:r>
        <w:rPr>
          <w:spacing w:val="6"/>
          <w:sz w:val="20"/>
        </w:rPr>
        <w:t xml:space="preserve"> </w:t>
      </w:r>
      <w:r>
        <w:rPr>
          <w:spacing w:val="1"/>
          <w:w w:val="99"/>
          <w:sz w:val="20"/>
        </w:rPr>
        <w:t>1</w:t>
      </w:r>
      <w:r>
        <w:rPr>
          <w:w w:val="99"/>
          <w:sz w:val="20"/>
        </w:rPr>
        <w:t>7</w:t>
      </w:r>
      <w:r>
        <w:rPr>
          <w:spacing w:val="6"/>
          <w:sz w:val="20"/>
        </w:rPr>
        <w:t xml:space="preserve"> </w:t>
      </w:r>
      <w:r>
        <w:rPr>
          <w:w w:val="99"/>
          <w:sz w:val="20"/>
        </w:rPr>
        <w:t>d</w:t>
      </w:r>
      <w:r>
        <w:rPr>
          <w:spacing w:val="1"/>
          <w:w w:val="99"/>
          <w:sz w:val="20"/>
        </w:rPr>
        <w:t>e</w:t>
      </w:r>
      <w:r>
        <w:rPr>
          <w:w w:val="99"/>
          <w:sz w:val="20"/>
        </w:rPr>
        <w:t>l</w:t>
      </w:r>
      <w:r>
        <w:rPr>
          <w:spacing w:val="5"/>
          <w:sz w:val="20"/>
        </w:rPr>
        <w:t xml:space="preserve"> </w:t>
      </w:r>
      <w:r>
        <w:rPr>
          <w:spacing w:val="-1"/>
          <w:w w:val="99"/>
          <w:sz w:val="20"/>
        </w:rPr>
        <w:t>P</w:t>
      </w:r>
      <w:r>
        <w:rPr>
          <w:w w:val="99"/>
          <w:sz w:val="20"/>
        </w:rPr>
        <w:t>r</w:t>
      </w:r>
      <w:r>
        <w:rPr>
          <w:spacing w:val="1"/>
          <w:w w:val="99"/>
          <w:sz w:val="20"/>
        </w:rPr>
        <w:t>o</w:t>
      </w:r>
      <w:r>
        <w:rPr>
          <w:w w:val="99"/>
          <w:sz w:val="20"/>
        </w:rPr>
        <w:t>gr</w:t>
      </w:r>
      <w:r>
        <w:rPr>
          <w:spacing w:val="2"/>
          <w:w w:val="99"/>
          <w:sz w:val="20"/>
        </w:rPr>
        <w:t>a</w:t>
      </w:r>
      <w:r>
        <w:rPr>
          <w:spacing w:val="4"/>
          <w:w w:val="99"/>
          <w:sz w:val="20"/>
        </w:rPr>
        <w:t>m</w:t>
      </w:r>
      <w:r>
        <w:rPr>
          <w:w w:val="99"/>
          <w:sz w:val="20"/>
        </w:rPr>
        <w:t>a</w:t>
      </w:r>
      <w:r>
        <w:rPr>
          <w:spacing w:val="6"/>
          <w:sz w:val="20"/>
        </w:rPr>
        <w:t xml:space="preserve"> </w:t>
      </w:r>
      <w:r>
        <w:rPr>
          <w:w w:val="99"/>
          <w:sz w:val="20"/>
        </w:rPr>
        <w:t>21</w:t>
      </w:r>
      <w:r>
        <w:rPr>
          <w:spacing w:val="5"/>
          <w:sz w:val="20"/>
        </w:rPr>
        <w:t xml:space="preserve"> </w:t>
      </w:r>
      <w:r>
        <w:rPr>
          <w:w w:val="99"/>
          <w:sz w:val="20"/>
        </w:rPr>
        <w:t>trata</w:t>
      </w:r>
      <w:r>
        <w:rPr>
          <w:spacing w:val="5"/>
          <w:sz w:val="20"/>
        </w:rPr>
        <w:t xml:space="preserve"> </w:t>
      </w:r>
      <w:r>
        <w:rPr>
          <w:w w:val="99"/>
          <w:sz w:val="20"/>
        </w:rPr>
        <w:t>acer</w:t>
      </w:r>
      <w:r>
        <w:rPr>
          <w:spacing w:val="1"/>
          <w:w w:val="99"/>
          <w:sz w:val="20"/>
        </w:rPr>
        <w:t>c</w:t>
      </w:r>
      <w:r>
        <w:rPr>
          <w:w w:val="99"/>
          <w:sz w:val="20"/>
        </w:rPr>
        <w:t>a</w:t>
      </w:r>
      <w:r>
        <w:rPr>
          <w:spacing w:val="6"/>
          <w:sz w:val="20"/>
        </w:rPr>
        <w:t xml:space="preserve"> </w:t>
      </w:r>
      <w:r>
        <w:rPr>
          <w:w w:val="99"/>
          <w:sz w:val="20"/>
        </w:rPr>
        <w:t>de</w:t>
      </w:r>
      <w:r>
        <w:rPr>
          <w:spacing w:val="5"/>
          <w:sz w:val="20"/>
        </w:rPr>
        <w:t xml:space="preserve"> </w:t>
      </w:r>
      <w:r>
        <w:rPr>
          <w:spacing w:val="-1"/>
          <w:w w:val="99"/>
          <w:sz w:val="20"/>
        </w:rPr>
        <w:t>l</w:t>
      </w:r>
      <w:r>
        <w:rPr>
          <w:w w:val="99"/>
          <w:sz w:val="20"/>
        </w:rPr>
        <w:t>a</w:t>
      </w:r>
      <w:r>
        <w:rPr>
          <w:spacing w:val="8"/>
          <w:sz w:val="20"/>
        </w:rPr>
        <w:t xml:space="preserve"> </w:t>
      </w:r>
      <w:r>
        <w:rPr>
          <w:w w:val="99"/>
          <w:sz w:val="20"/>
        </w:rPr>
        <w:t>pr</w:t>
      </w:r>
      <w:r>
        <w:rPr>
          <w:spacing w:val="6"/>
          <w:w w:val="99"/>
          <w:sz w:val="20"/>
        </w:rPr>
        <w:t>o</w:t>
      </w:r>
      <w:r>
        <w:rPr>
          <w:w w:val="99"/>
          <w:sz w:val="20"/>
        </w:rPr>
        <w:t>tec</w:t>
      </w:r>
      <w:r>
        <w:rPr>
          <w:spacing w:val="1"/>
          <w:w w:val="99"/>
          <w:sz w:val="20"/>
        </w:rPr>
        <w:t>c</w:t>
      </w:r>
      <w:r>
        <w:rPr>
          <w:spacing w:val="-1"/>
          <w:w w:val="99"/>
          <w:sz w:val="20"/>
        </w:rPr>
        <w:t>i</w:t>
      </w:r>
      <w:r>
        <w:rPr>
          <w:w w:val="99"/>
          <w:sz w:val="20"/>
        </w:rPr>
        <w:t>ón</w:t>
      </w:r>
      <w:r>
        <w:rPr>
          <w:spacing w:val="8"/>
          <w:sz w:val="20"/>
        </w:rPr>
        <w:t xml:space="preserve"> </w:t>
      </w:r>
      <w:r>
        <w:rPr>
          <w:w w:val="99"/>
          <w:sz w:val="20"/>
        </w:rPr>
        <w:t>de</w:t>
      </w:r>
      <w:r>
        <w:rPr>
          <w:spacing w:val="5"/>
          <w:sz w:val="20"/>
        </w:rPr>
        <w:t xml:space="preserve"> </w:t>
      </w:r>
      <w:r>
        <w:rPr>
          <w:spacing w:val="1"/>
          <w:w w:val="99"/>
          <w:sz w:val="20"/>
        </w:rPr>
        <w:t>l</w:t>
      </w:r>
      <w:r>
        <w:rPr>
          <w:w w:val="99"/>
          <w:sz w:val="20"/>
        </w:rPr>
        <w:t>os</w:t>
      </w:r>
      <w:r>
        <w:rPr>
          <w:spacing w:val="7"/>
          <w:sz w:val="20"/>
        </w:rPr>
        <w:t xml:space="preserve"> </w:t>
      </w:r>
      <w:r>
        <w:rPr>
          <w:w w:val="99"/>
          <w:sz w:val="20"/>
        </w:rPr>
        <w:t>océ</w:t>
      </w:r>
      <w:r>
        <w:rPr>
          <w:spacing w:val="-1"/>
          <w:w w:val="99"/>
          <w:sz w:val="20"/>
        </w:rPr>
        <w:t>a</w:t>
      </w:r>
      <w:r>
        <w:rPr>
          <w:spacing w:val="1"/>
          <w:w w:val="99"/>
          <w:sz w:val="20"/>
        </w:rPr>
        <w:t>n</w:t>
      </w:r>
      <w:r>
        <w:rPr>
          <w:w w:val="99"/>
          <w:sz w:val="20"/>
        </w:rPr>
        <w:t>os</w:t>
      </w:r>
      <w:r>
        <w:rPr>
          <w:spacing w:val="9"/>
          <w:sz w:val="20"/>
        </w:rPr>
        <w:t xml:space="preserve"> </w:t>
      </w:r>
      <w:r>
        <w:rPr>
          <w:w w:val="99"/>
          <w:sz w:val="20"/>
        </w:rPr>
        <w:t>y</w:t>
      </w:r>
      <w:r>
        <w:rPr>
          <w:spacing w:val="3"/>
          <w:sz w:val="20"/>
        </w:rPr>
        <w:t xml:space="preserve"> </w:t>
      </w:r>
      <w:r>
        <w:rPr>
          <w:spacing w:val="1"/>
          <w:w w:val="99"/>
          <w:sz w:val="20"/>
        </w:rPr>
        <w:t>l</w:t>
      </w:r>
      <w:r>
        <w:rPr>
          <w:w w:val="99"/>
          <w:sz w:val="20"/>
        </w:rPr>
        <w:t>as</w:t>
      </w:r>
      <w:r>
        <w:rPr>
          <w:spacing w:val="7"/>
          <w:sz w:val="20"/>
        </w:rPr>
        <w:t xml:space="preserve"> </w:t>
      </w:r>
      <w:r>
        <w:rPr>
          <w:w w:val="99"/>
          <w:sz w:val="20"/>
        </w:rPr>
        <w:t>áreas</w:t>
      </w:r>
      <w:r>
        <w:rPr>
          <w:spacing w:val="7"/>
          <w:sz w:val="20"/>
        </w:rPr>
        <w:t xml:space="preserve"> </w:t>
      </w:r>
      <w:r>
        <w:rPr>
          <w:spacing w:val="1"/>
          <w:w w:val="99"/>
          <w:sz w:val="20"/>
        </w:rPr>
        <w:t>c</w:t>
      </w:r>
      <w:r>
        <w:rPr>
          <w:w w:val="99"/>
          <w:sz w:val="20"/>
        </w:rPr>
        <w:t>ostera</w:t>
      </w:r>
      <w:r>
        <w:rPr>
          <w:spacing w:val="1"/>
          <w:w w:val="99"/>
          <w:sz w:val="20"/>
        </w:rPr>
        <w:t>s</w:t>
      </w:r>
      <w:r>
        <w:rPr>
          <w:w w:val="99"/>
          <w:sz w:val="20"/>
        </w:rPr>
        <w:t xml:space="preserve">. </w:t>
      </w:r>
      <w:r>
        <w:rPr>
          <w:sz w:val="20"/>
        </w:rPr>
        <w:t>Se centra en su mayor parte específicamente en el tema de la responsabilidad del Estado  Ribereño de gestionar integralmente las actividades que afectan la salud ecológica de los mares y océanos. En particular, menciona</w:t>
      </w:r>
      <w:r>
        <w:rPr>
          <w:sz w:val="20"/>
        </w:rPr>
        <w:t xml:space="preserve"> que los Estados Ribereños han de proteger la biodiversidad y los hábitats marinos y realizar estudios de reconocimiento, recolectar y diseminar datos, identificar áreas vulnerables o que requieren protección especial y realizar evaluaciones de impacto amb</w:t>
      </w:r>
      <w:r>
        <w:rPr>
          <w:sz w:val="20"/>
        </w:rPr>
        <w:t>iental. Con relación a actividades de tráfico marítimo, el programa hace un llamado a todos los Estados para que apliquen los convenios existentes y den su apoyo a la labor de la OMI y otros organismos, para el desarrollo de un régimen internacional para l</w:t>
      </w:r>
      <w:r>
        <w:rPr>
          <w:sz w:val="20"/>
        </w:rPr>
        <w:t>a protección del medio ambiente marino de la contaminación relacionada con el</w:t>
      </w:r>
      <w:r>
        <w:rPr>
          <w:spacing w:val="-39"/>
          <w:sz w:val="20"/>
        </w:rPr>
        <w:t xml:space="preserve"> </w:t>
      </w:r>
      <w:r>
        <w:rPr>
          <w:sz w:val="20"/>
        </w:rPr>
        <w:t>tráfico marítimo‖ (Camelo, 2012).</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conservación y utilización sostenible de la diversidad biológica (arts. 20 y 21).</w:t>
      </w:r>
    </w:p>
    <w:p w:rsidR="0056774B" w:rsidRDefault="007D7476">
      <w:pPr>
        <w:pStyle w:val="Textoindependiente"/>
        <w:spacing w:before="137" w:line="360" w:lineRule="auto"/>
        <w:ind w:left="548" w:right="111" w:firstLine="720"/>
        <w:jc w:val="both"/>
      </w:pPr>
      <w:r>
        <w:t>Por este conducto, cobran sentido las medidas de compensación por pérdida de biodiversidad, las cuales se justifican en la existencia de incertidumbres por pérdida y recuperación de los ecosistemas estratégicos. En paralelo, se  adoptó por la ONU la Agenda</w:t>
      </w:r>
      <w:r>
        <w:t xml:space="preserve"> 21 en el año de 1992, como un plan de acción para la recuperación del medio ambiente y la calidad de vida de la humanidad, desde un marco de sostenibilidad medioambiental, justicia social y equilibrio económico, enfatizando en la biodiversidad y el medio </w:t>
      </w:r>
      <w:r>
        <w:t>marino.(Agenda 21.Rio de Janeiro, 1992)</w:t>
      </w:r>
    </w:p>
    <w:p w:rsidR="0056774B" w:rsidRDefault="0056774B">
      <w:pPr>
        <w:pStyle w:val="Textoindependiente"/>
        <w:spacing w:before="1"/>
        <w:rPr>
          <w:sz w:val="21"/>
        </w:rPr>
      </w:pPr>
    </w:p>
    <w:p w:rsidR="0056774B" w:rsidRDefault="007D7476">
      <w:pPr>
        <w:pStyle w:val="Ttulo1"/>
        <w:numPr>
          <w:ilvl w:val="1"/>
          <w:numId w:val="20"/>
        </w:numPr>
        <w:tabs>
          <w:tab w:val="left" w:pos="1672"/>
        </w:tabs>
        <w:ind w:left="1671" w:hanging="403"/>
      </w:pPr>
      <w:bookmarkStart w:id="29" w:name="_bookmark28"/>
      <w:bookmarkEnd w:id="29"/>
      <w:r>
        <w:t>Declaración de Johannesburgo sobre el Desarrollo</w:t>
      </w:r>
      <w:r>
        <w:rPr>
          <w:spacing w:val="-20"/>
        </w:rPr>
        <w:t xml:space="preserve"> </w:t>
      </w:r>
      <w:r>
        <w:t>Sostenible</w:t>
      </w:r>
    </w:p>
    <w:p w:rsidR="0056774B" w:rsidRDefault="0056774B">
      <w:pPr>
        <w:pStyle w:val="Textoindependiente"/>
        <w:spacing w:before="11"/>
        <w:rPr>
          <w:b/>
          <w:sz w:val="32"/>
        </w:rPr>
      </w:pPr>
    </w:p>
    <w:p w:rsidR="0056774B" w:rsidRDefault="007D7476">
      <w:pPr>
        <w:pStyle w:val="Textoindependiente"/>
        <w:spacing w:line="360" w:lineRule="auto"/>
        <w:ind w:left="548" w:right="110" w:firstLine="720"/>
        <w:jc w:val="both"/>
      </w:pPr>
      <w:r>
        <w:t xml:space="preserve">Esta declaración, firmada en el año 2002, se presenta como un balance a 10 años de la Cumbre de Río de 1992 y se celebró con un objetivo específico: la adopción de un plan de acción que abarcara temas como la pobreza, patrones de consumo, derechos humanos </w:t>
      </w:r>
      <w:r>
        <w:t>y la gestión de los recursos naturales (Ministerio de Relaciones Exteriores, 2011). Así pues, la mencionada Cumbre Mundial inicia con la reafirmación del compromiso establecido en pro del desarrollo sostenible y se compromete a construir una sociedad mundi</w:t>
      </w:r>
      <w:r>
        <w:t>al humanitaria, equitativa y generosa, consciente de la necesidad de respetar la dignidad de todos los seres</w:t>
      </w:r>
      <w:r>
        <w:rPr>
          <w:spacing w:val="-29"/>
        </w:rPr>
        <w:t xml:space="preserve"> </w:t>
      </w:r>
      <w:r>
        <w:t>humanos.</w:t>
      </w:r>
    </w:p>
    <w:p w:rsidR="0056774B" w:rsidRDefault="007D7476">
      <w:pPr>
        <w:pStyle w:val="Textoindependiente"/>
        <w:spacing w:before="2" w:line="360" w:lineRule="auto"/>
        <w:ind w:left="548" w:right="114" w:firstLine="720"/>
        <w:jc w:val="both"/>
      </w:pPr>
      <w:r>
        <w:t>En el marco de la Declaración se proclama la responsabilidad hacia nuestros semejantes, hacia las generaciones futuras y hacia todos los s</w:t>
      </w:r>
      <w:r>
        <w:t>eres vivientes, reconociendo que la humanidad se encuentra en una encrucijada, para lo cual se requiere formular un plan práctico y concreto que permita erradicar la pobreza y promover el desarrollo humano bajo un enfoque de protección medioambiental. (Nac</w:t>
      </w:r>
      <w:r>
        <w:t>iones Unidas,</w:t>
      </w:r>
      <w:r>
        <w:rPr>
          <w:spacing w:val="-15"/>
        </w:rPr>
        <w:t xml:space="preserve"> </w:t>
      </w:r>
      <w:r>
        <w:t>2002).</w:t>
      </w:r>
    </w:p>
    <w:p w:rsidR="0056774B" w:rsidRDefault="007D7476">
      <w:pPr>
        <w:pStyle w:val="Textoindependiente"/>
        <w:spacing w:before="3" w:line="360" w:lineRule="auto"/>
        <w:ind w:left="548" w:right="111" w:firstLine="720"/>
        <w:jc w:val="both"/>
      </w:pPr>
      <w:r>
        <w:t>Uno de los ejes de trabajo que desarrollan a partir de la Declaración de Johannesburgo está relacionado con el involucramiento en la gestión ambiental  por parte de nuevos actores y el esfuerzo por la delimitación de áreas de conservac</w:t>
      </w:r>
      <w:r>
        <w:t xml:space="preserve">ión. Lo anteriormente expuesto incentiva el enfoque que viene siendo asumido  desde el Convenio  de  Diversidad  Biológica  de  Rio,  según  el cual </w:t>
      </w:r>
      <w:r>
        <w:rPr>
          <w:spacing w:val="47"/>
        </w:rPr>
        <w:t xml:space="preserve"> </w:t>
      </w:r>
      <w:r>
        <w:t>es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7"/>
        <w:jc w:val="both"/>
      </w:pPr>
      <w:r>
        <w:t>necesario abordar un enfoque de derechos humanos en la resolución de un conflicto ambi</w:t>
      </w:r>
      <w:r>
        <w:t>ental, incluyendo la participación ciudadana, el enfoque diferencial,  el tratamiento de actores y la sustentabilidad como elementos orientadores. Así mismo, la resolución debe surgir como resultado de la ponderación que se haga  de los derechos implicados</w:t>
      </w:r>
      <w:r>
        <w:t xml:space="preserve"> en el conflicto, asignando un mayor peso a aquellos derechos que buscan la obtención del interés</w:t>
      </w:r>
      <w:r>
        <w:rPr>
          <w:spacing w:val="-21"/>
        </w:rPr>
        <w:t xml:space="preserve"> </w:t>
      </w:r>
      <w:r>
        <w:t>general.</w:t>
      </w:r>
    </w:p>
    <w:p w:rsidR="0056774B" w:rsidRDefault="007D7476">
      <w:pPr>
        <w:pStyle w:val="Textoindependiente"/>
        <w:spacing w:before="5" w:line="360" w:lineRule="auto"/>
        <w:ind w:left="548" w:right="109" w:firstLine="720"/>
        <w:jc w:val="both"/>
      </w:pPr>
      <w:r>
        <w:t>Bajo esta perspectiva, la gestión puede contribuir a mejorar la calidad de vida y a garantizar los derechos económicos, sociales y culturales, así co</w:t>
      </w:r>
      <w:r>
        <w:t>mo la protección medioambiental mediante la integración a la gestión de las demás entidades competentes. Esto tiene como fin acompañar la gestión ambiental con la promoción de derechos humanos de las comunidades.</w:t>
      </w:r>
    </w:p>
    <w:p w:rsidR="0056774B" w:rsidRDefault="007D7476">
      <w:pPr>
        <w:pStyle w:val="Textoindependiente"/>
        <w:spacing w:before="2" w:line="360" w:lineRule="auto"/>
        <w:ind w:left="548" w:right="115" w:firstLine="720"/>
        <w:jc w:val="both"/>
      </w:pPr>
      <w:r>
        <w:t>Teniendo presente los objetivos que guían el ordenamiento internacional en materia ambiental, es posible prever que ante la ocurrencia de una descarga ulterior de agua de lastre y sedimentos en aguas de los puertos receptores puede darse lugar al asentamie</w:t>
      </w:r>
      <w:r>
        <w:t>nto de organismos y agentes patógenos perjudiciales que pueden constituir un riesgo para la flora, la fauna autóctona, el medio marino, y la vida y salud de los seres humanos, todo lo cual constituye un riesgo que las autoridades deben contener bajo una pe</w:t>
      </w:r>
      <w:r>
        <w:t>rspectiva interinstitucional, participativa, con un enfoque de protección medioambiental y salvaguarda de derechos fundamental.</w:t>
      </w:r>
    </w:p>
    <w:p w:rsidR="0056774B" w:rsidRDefault="007D7476">
      <w:pPr>
        <w:pStyle w:val="Textoindependiente"/>
        <w:spacing w:before="2" w:line="360" w:lineRule="auto"/>
        <w:ind w:left="548" w:right="110" w:firstLine="720"/>
        <w:jc w:val="both"/>
      </w:pPr>
      <w:r>
        <w:t>A partir de los anteriores convenios internacionales anteriormente mencionados, así como otros instrumentos internacionales no v</w:t>
      </w:r>
      <w:r>
        <w:t xml:space="preserve">inculantes pero  con preocupaciones similares, es posible notar las preocupaciones que han sido reconocidas de manera global, y por parte de instituciones de gran envergadura  en temas relacionados principalmente con el medio ambiente, la economía global  </w:t>
      </w:r>
      <w:r>
        <w:t>y los sistemas sociales que se sustentan en</w:t>
      </w:r>
      <w:r>
        <w:rPr>
          <w:spacing w:val="-12"/>
        </w:rPr>
        <w:t xml:space="preserve"> </w:t>
      </w:r>
      <w:r>
        <w:t>estos.</w:t>
      </w:r>
    </w:p>
    <w:p w:rsidR="0056774B" w:rsidRDefault="007D7476">
      <w:pPr>
        <w:pStyle w:val="Textoindependiente"/>
        <w:spacing w:before="2" w:line="360" w:lineRule="auto"/>
        <w:ind w:left="548" w:right="110" w:firstLine="720"/>
        <w:jc w:val="both"/>
      </w:pPr>
      <w:r>
        <w:t>La declaración sirve como base para sentar el enfoque global en el que se sustenta la mitigación de estas problemáticas de gran impacto para la humanidad, asimismo, las Bioinvasiones al medio marino, origi</w:t>
      </w:r>
      <w:r>
        <w:t>nadas en la transferencia de especies endémicas a través del agua de lastre en los buques, debe ser afrontado</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7"/>
        <w:jc w:val="both"/>
      </w:pPr>
      <w:r>
        <w:t xml:space="preserve">a través de esta óptica y a través de mecanismos normativos bien sustentados en la investigación científica propendiendo siempre </w:t>
      </w:r>
      <w:r>
        <w:t>por la sostenibilidad medioambiental y de los entornos sociales implicados.</w:t>
      </w:r>
    </w:p>
    <w:p w:rsidR="0056774B" w:rsidRDefault="0056774B">
      <w:pPr>
        <w:pStyle w:val="Textoindependiente"/>
        <w:spacing w:before="1"/>
        <w:rPr>
          <w:sz w:val="21"/>
        </w:rPr>
      </w:pPr>
    </w:p>
    <w:p w:rsidR="0056774B" w:rsidRDefault="007D7476">
      <w:pPr>
        <w:pStyle w:val="Ttulo1"/>
        <w:numPr>
          <w:ilvl w:val="1"/>
          <w:numId w:val="20"/>
        </w:numPr>
        <w:tabs>
          <w:tab w:val="left" w:pos="1737"/>
        </w:tabs>
        <w:spacing w:line="360" w:lineRule="auto"/>
        <w:ind w:right="114" w:firstLine="720"/>
        <w:jc w:val="both"/>
      </w:pPr>
      <w:bookmarkStart w:id="30" w:name="_bookmark29"/>
      <w:bookmarkEnd w:id="30"/>
      <w:r>
        <w:t>Convenio Internacional para Prevenir la Contaminación por los Buques - MARPOL</w:t>
      </w:r>
      <w:r>
        <w:rPr>
          <w:spacing w:val="-7"/>
        </w:rPr>
        <w:t xml:space="preserve"> </w:t>
      </w:r>
      <w:r>
        <w:t>73/78.</w:t>
      </w:r>
    </w:p>
    <w:p w:rsidR="0056774B" w:rsidRDefault="0056774B">
      <w:pPr>
        <w:pStyle w:val="Textoindependiente"/>
        <w:spacing w:before="1"/>
        <w:rPr>
          <w:b/>
          <w:sz w:val="21"/>
        </w:rPr>
      </w:pPr>
    </w:p>
    <w:p w:rsidR="0056774B" w:rsidRDefault="007D7476">
      <w:pPr>
        <w:pStyle w:val="Textoindependiente"/>
        <w:spacing w:line="360" w:lineRule="auto"/>
        <w:ind w:left="548" w:right="110" w:firstLine="720"/>
        <w:jc w:val="both"/>
      </w:pPr>
      <w:r>
        <w:t>El Convenio internacional para prevenir la contaminación por los buques, MARPOL, es el princi</w:t>
      </w:r>
      <w:r>
        <w:t xml:space="preserve">pal convenio internacional que tiene como objetivo la prevención de la contaminación por los buques. Fue aprobado en 1973, pero ha sido modificado en diversas ocasiones con el fin de incorporar temas relativos a los tanques para residuos de hidrocarburos; </w:t>
      </w:r>
      <w:r>
        <w:t>sistemas de ventilación; desecho de aguas sucias en zonas especiales y normas de Nivel III en las zonas de control de emisiones de NOX, entre</w:t>
      </w:r>
      <w:r>
        <w:rPr>
          <w:spacing w:val="-5"/>
        </w:rPr>
        <w:t xml:space="preserve"> </w:t>
      </w:r>
      <w:r>
        <w:t>otros.</w:t>
      </w:r>
    </w:p>
    <w:p w:rsidR="0056774B" w:rsidRDefault="007D7476">
      <w:pPr>
        <w:pStyle w:val="Textoindependiente"/>
        <w:spacing w:before="5" w:line="360" w:lineRule="auto"/>
        <w:ind w:left="548" w:right="112" w:firstLine="720"/>
        <w:jc w:val="both"/>
      </w:pPr>
      <w:r>
        <w:t>El objetivo de la convención consiste en preservar el ambiente marino mediante la completa eliminación de la polución por hidrocarburos y otras sustancias dañinas, así como la minimización de las posibles descargas accidentales.</w:t>
      </w:r>
    </w:p>
    <w:p w:rsidR="0056774B" w:rsidRDefault="007D7476">
      <w:pPr>
        <w:pStyle w:val="Textoindependiente"/>
        <w:spacing w:before="5" w:line="360" w:lineRule="auto"/>
        <w:ind w:left="548" w:right="116" w:firstLine="720"/>
        <w:jc w:val="both"/>
      </w:pPr>
      <w:r>
        <w:t>Aunque en el anexo IV que t</w:t>
      </w:r>
      <w:r>
        <w:t xml:space="preserve">rata las reglas para prevenir la contaminación de las aguas sucias de los buques, se menciona tangencialmente las aguas de lastre, no se aborda a profundidad un control para su gestión adecuada. Más bien, se menciona al respecto de la temática que el agua </w:t>
      </w:r>
      <w:r>
        <w:t xml:space="preserve">de lastre debe estar en un tanque completamente separado de los servicios de carga de hidrocarburos y de combustible líquido para consumo y que está permanentemente destinado al transporte de lastre o cargamentos que no sean ni hidrocarburos ni sustancias </w:t>
      </w:r>
      <w:r>
        <w:t>nocivas.</w:t>
      </w:r>
    </w:p>
    <w:p w:rsidR="0056774B" w:rsidRDefault="007D7476">
      <w:pPr>
        <w:pStyle w:val="Textoindependiente"/>
        <w:spacing w:before="3" w:line="360" w:lineRule="auto"/>
        <w:ind w:left="548" w:right="110" w:firstLine="720"/>
        <w:jc w:val="both"/>
      </w:pPr>
      <w:r>
        <w:t>En el Convenio a pesar de que su objetivo no es la prevención de las Bioinvasiones ocasionadas a través del agua de lastre, si se ha tomado como  base para en la estructuración de los Reglamentos Técnicos de Operaciones de los puertos en Colombia,</w:t>
      </w:r>
      <w:r>
        <w:t xml:space="preserve"> a que hace referencia la Resolución 71 de 1997 y establecidos en la Ley 1° de 1991, modificado por la Resolución 850 del 06    </w:t>
      </w:r>
      <w:r>
        <w:rPr>
          <w:spacing w:val="14"/>
        </w:rPr>
        <w:t xml:space="preserve"> </w:t>
      </w:r>
      <w:r>
        <w:t>abril</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de 2017</w:t>
      </w:r>
    </w:p>
    <w:p w:rsidR="0056774B" w:rsidRDefault="007D7476">
      <w:pPr>
        <w:pStyle w:val="Textoindependiente"/>
        <w:spacing w:before="137" w:line="360" w:lineRule="auto"/>
        <w:ind w:left="548" w:right="108" w:firstLine="720"/>
        <w:jc w:val="both"/>
      </w:pPr>
      <w:r>
        <w:t>En la regla 13 del Convenio MARPOL, se incluye temas como los de tanques de lastre separados, ta</w:t>
      </w:r>
      <w:r>
        <w:t>nques dedicados a lastre limpio y limpieza con crudos, para los buques petroleros. A partir de allí, todo petrolero que opere con tanques dedicados a lastre limpio debe estar equipado con un hidrocarburómetro aprobado por la administración, basado en las e</w:t>
      </w:r>
      <w:r>
        <w:t>specificaciones recomendadas por la OMI para hacer posible la comprobación del contenido de hidrocarburos en el agua de lastre que se esté descargando. Inmediatamente antes de deslastrar se verifica, mediante el examen del agua de los tanques dedicados a l</w:t>
      </w:r>
      <w:r>
        <w:t>astre, que ésta no ha sufrido ninguna contaminación debida a hidrocarburos.</w:t>
      </w:r>
    </w:p>
    <w:p w:rsidR="0056774B" w:rsidRDefault="007D7476">
      <w:pPr>
        <w:pStyle w:val="Textoindependiente"/>
        <w:spacing w:before="5" w:line="360" w:lineRule="auto"/>
        <w:ind w:left="548" w:right="111" w:firstLine="720"/>
        <w:jc w:val="both"/>
      </w:pPr>
      <w:r>
        <w:t>En cumplimiento de dicha disposición, cobra importancia las actividades de verificación de la existencia y uso del mencionado dispositivo para comprobar el contenido de hidrocarbur</w:t>
      </w:r>
      <w:r>
        <w:t>os en el agua de lastre.</w:t>
      </w:r>
    </w:p>
    <w:p w:rsidR="0056774B" w:rsidRDefault="0056774B">
      <w:pPr>
        <w:pStyle w:val="Textoindependiente"/>
        <w:spacing w:before="1"/>
        <w:rPr>
          <w:sz w:val="21"/>
        </w:rPr>
      </w:pPr>
    </w:p>
    <w:p w:rsidR="0056774B" w:rsidRDefault="007D7476">
      <w:pPr>
        <w:pStyle w:val="Ttulo1"/>
        <w:numPr>
          <w:ilvl w:val="1"/>
          <w:numId w:val="20"/>
        </w:numPr>
        <w:tabs>
          <w:tab w:val="left" w:pos="1722"/>
        </w:tabs>
        <w:spacing w:line="360" w:lineRule="auto"/>
        <w:ind w:right="111" w:firstLine="720"/>
        <w:jc w:val="both"/>
      </w:pPr>
      <w:bookmarkStart w:id="31" w:name="_bookmark30"/>
      <w:bookmarkEnd w:id="31"/>
      <w:r>
        <w:t>Convenio Internacional para el Control y la Gestión de aguas y Sedimentos de Lastre (2004) (“Ballast Tank Convention”</w:t>
      </w:r>
      <w:r>
        <w:rPr>
          <w:spacing w:val="-16"/>
        </w:rPr>
        <w:t xml:space="preserve"> </w:t>
      </w:r>
      <w:r>
        <w:t>BWM).</w:t>
      </w:r>
    </w:p>
    <w:p w:rsidR="0056774B" w:rsidRDefault="0056774B">
      <w:pPr>
        <w:pStyle w:val="Textoindependiente"/>
        <w:spacing w:before="1"/>
        <w:rPr>
          <w:b/>
          <w:sz w:val="21"/>
        </w:rPr>
      </w:pPr>
    </w:p>
    <w:p w:rsidR="0056774B" w:rsidRDefault="007D7476">
      <w:pPr>
        <w:pStyle w:val="Textoindependiente"/>
        <w:spacing w:line="360" w:lineRule="auto"/>
        <w:ind w:left="548" w:right="111" w:firstLine="720"/>
        <w:jc w:val="both"/>
      </w:pPr>
      <w:r>
        <w:t>Este convenio fue adoptado el 13 de febrero de 2004 por la conferencia diplomática de la OMI. Desde allí se ha convertido en un instrumento orientado a reducir los riesgos de contaminación del medio marino por el vertimiento de aguas de lastre. Por esta ra</w:t>
      </w:r>
      <w:r>
        <w:t>zón, el objetivo del instrumento es prevenir, reducir al mínimo y, en último término, eliminar los riesgos para el medio ambiente, la salud de los seres humanos, los bienes y los recursos resultantes de la transferencia de organismos acuáticos perjudiciale</w:t>
      </w:r>
      <w:r>
        <w:t>s y agentes patógenos por medio del control y la gestión del agua de lastre y los sedimentos de los buques, así como evitar los efectos secundarios ocasionados por dicho control y promover los avances de los conocimientos y la tecnología conexos (OMI, 2004</w:t>
      </w:r>
      <w:r>
        <w:t>).</w:t>
      </w:r>
    </w:p>
    <w:p w:rsidR="0056774B" w:rsidRDefault="007D7476">
      <w:pPr>
        <w:pStyle w:val="Textoindependiente"/>
        <w:spacing w:before="5" w:line="360" w:lineRule="auto"/>
        <w:ind w:left="548" w:right="110" w:firstLine="720"/>
        <w:jc w:val="both"/>
      </w:pPr>
      <w:r>
        <w:t>En la actualidad este Convenio de la OMI recoge lo que representaría el estado del arte en materia de gestión y control de las bioinvasiones, a través del agua de lastre a nivel mundial, no se encuentra un documento más completo y de mayor profundidad r</w:t>
      </w:r>
      <w:r>
        <w:t>especto a este tema, razón por la cual su estudio resulta   vital</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para la comprensión de la gestión del agua de lastre.</w:t>
      </w:r>
    </w:p>
    <w:p w:rsidR="0056774B" w:rsidRDefault="007D7476">
      <w:pPr>
        <w:pStyle w:val="Textoindependiente"/>
        <w:spacing w:before="137" w:line="360" w:lineRule="auto"/>
        <w:ind w:left="548" w:right="109" w:firstLine="720"/>
        <w:jc w:val="both"/>
      </w:pPr>
      <w:r>
        <w:t>Por ello, el convenio demanda la implementación de un plan de gestión de agua de lastre en los buques, que debe ser apr</w:t>
      </w:r>
      <w:r>
        <w:t>obado por la autoridad marítima de cada país. Así mismo, se establece que todo buque deberá contar con un certificado internacional de gestión del agua de lastre, que será expedido por la autoridad competente de cada país, conforme a las inspecciones que s</w:t>
      </w:r>
      <w:r>
        <w:t>e realicen para este propósito.</w:t>
      </w:r>
    </w:p>
    <w:p w:rsidR="0056774B" w:rsidRDefault="007D7476">
      <w:pPr>
        <w:pStyle w:val="Textoindependiente"/>
        <w:spacing w:before="2" w:line="360" w:lineRule="auto"/>
        <w:ind w:left="548" w:right="110" w:firstLine="720"/>
        <w:jc w:val="both"/>
      </w:pPr>
      <w:r>
        <w:t>Para la Firma, ratificación, aceptación, aprobación y adhesión, el Convenio estuvo abierto a la firma de cualquier Estado en la sede de la Organización desde el 1 de junio de 2004 hasta el 31 de mayo de 2005 y después de ese</w:t>
      </w:r>
      <w:r>
        <w:t xml:space="preserve"> plazo continuo abierto a la adhesión de cualquier Estado. Los Estados podrán constituirse en Partes en el presente Convenio mediante:</w:t>
      </w:r>
    </w:p>
    <w:p w:rsidR="0056774B" w:rsidRDefault="007D7476">
      <w:pPr>
        <w:pStyle w:val="Prrafodelista"/>
        <w:numPr>
          <w:ilvl w:val="2"/>
          <w:numId w:val="20"/>
        </w:numPr>
        <w:tabs>
          <w:tab w:val="left" w:pos="2708"/>
          <w:tab w:val="left" w:pos="2709"/>
        </w:tabs>
        <w:spacing w:before="5" w:line="360" w:lineRule="auto"/>
        <w:ind w:right="116" w:firstLine="720"/>
        <w:rPr>
          <w:sz w:val="24"/>
        </w:rPr>
      </w:pPr>
      <w:r>
        <w:rPr>
          <w:sz w:val="24"/>
        </w:rPr>
        <w:t>Firma sin reserva en cuanto a ratificación, aceptación, o aprobación;</w:t>
      </w:r>
      <w:r>
        <w:rPr>
          <w:spacing w:val="-4"/>
          <w:sz w:val="24"/>
        </w:rPr>
        <w:t xml:space="preserve"> </w:t>
      </w:r>
      <w:r>
        <w:rPr>
          <w:sz w:val="24"/>
        </w:rPr>
        <w:t>o</w:t>
      </w:r>
    </w:p>
    <w:p w:rsidR="0056774B" w:rsidRDefault="007D7476">
      <w:pPr>
        <w:pStyle w:val="Prrafodelista"/>
        <w:numPr>
          <w:ilvl w:val="2"/>
          <w:numId w:val="20"/>
        </w:numPr>
        <w:tabs>
          <w:tab w:val="left" w:pos="2708"/>
          <w:tab w:val="left" w:pos="2709"/>
        </w:tabs>
        <w:spacing w:before="5" w:line="360" w:lineRule="auto"/>
        <w:ind w:right="113" w:firstLine="720"/>
        <w:rPr>
          <w:sz w:val="24"/>
        </w:rPr>
      </w:pPr>
      <w:r>
        <w:rPr>
          <w:sz w:val="24"/>
        </w:rPr>
        <w:t>Firma a reserva de ratificación, aceptación, o aprobación, seguida de ratificación, aceptación o aprobación;</w:t>
      </w:r>
      <w:r>
        <w:rPr>
          <w:spacing w:val="-18"/>
          <w:sz w:val="24"/>
        </w:rPr>
        <w:t xml:space="preserve"> </w:t>
      </w:r>
      <w:r>
        <w:rPr>
          <w:sz w:val="24"/>
        </w:rPr>
        <w:t>o</w:t>
      </w:r>
    </w:p>
    <w:p w:rsidR="0056774B" w:rsidRDefault="007D7476">
      <w:pPr>
        <w:pStyle w:val="Prrafodelista"/>
        <w:numPr>
          <w:ilvl w:val="2"/>
          <w:numId w:val="20"/>
        </w:numPr>
        <w:tabs>
          <w:tab w:val="left" w:pos="2708"/>
          <w:tab w:val="left" w:pos="2709"/>
        </w:tabs>
        <w:spacing w:before="5"/>
        <w:ind w:left="2709"/>
        <w:rPr>
          <w:sz w:val="24"/>
        </w:rPr>
      </w:pPr>
      <w:r>
        <w:rPr>
          <w:sz w:val="24"/>
        </w:rPr>
        <w:t>Adhesión.</w:t>
      </w:r>
    </w:p>
    <w:p w:rsidR="0056774B" w:rsidRDefault="007D7476">
      <w:pPr>
        <w:pStyle w:val="Textoindependiente"/>
        <w:spacing w:before="137" w:line="360" w:lineRule="auto"/>
        <w:ind w:left="548" w:right="109" w:firstLine="720"/>
        <w:jc w:val="both"/>
      </w:pPr>
      <w:r>
        <w:t xml:space="preserve">La ratificación, aceptación, aprobación o adhesión se efectuarán depositando el instrumento correspondiente ante el Secretario General </w:t>
      </w:r>
      <w:r>
        <w:t>(OMI, 2004).</w:t>
      </w:r>
    </w:p>
    <w:p w:rsidR="0056774B" w:rsidRDefault="007D7476">
      <w:pPr>
        <w:pStyle w:val="Textoindependiente"/>
        <w:spacing w:before="2" w:line="360" w:lineRule="auto"/>
        <w:ind w:left="548" w:right="115" w:firstLine="720"/>
        <w:jc w:val="both"/>
      </w:pPr>
      <w:r>
        <w:t>El Convenio entrará en vigor doce (12) meses después de la fecha en que por lo menos treinta Estados cuyas flotas mercantes combinadas representen no menos del treinta y cinco (35) por ciento del tonelaje bruto de la marina mercante mundial, l</w:t>
      </w:r>
      <w:r>
        <w:t>o hayan firmado sin reserva en cuanto a ratificación, aceptación o aprobación o hayan depositado el pertinente instrumento de ratificación, aceptación, aprobación o adhesión.</w:t>
      </w:r>
    </w:p>
    <w:p w:rsidR="0056774B" w:rsidRDefault="007D7476">
      <w:pPr>
        <w:pStyle w:val="Textoindependiente"/>
        <w:spacing w:before="2" w:line="360" w:lineRule="auto"/>
        <w:ind w:left="548" w:right="109" w:firstLine="720"/>
        <w:jc w:val="both"/>
      </w:pPr>
      <w:r>
        <w:t>En el mes de septiembre de 2016 Finlandia ratificó el Convenio y garantizó con su</w:t>
      </w:r>
      <w:r>
        <w:t xml:space="preserve"> adhesión su entrada en vigor; ratificado por 52 países que representan el 35.1% del tonelaje mundial, empezará  a regir en el mes de septiembre del 2017.  A</w:t>
      </w:r>
      <w:r>
        <w:rPr>
          <w:spacing w:val="42"/>
        </w:rPr>
        <w:t xml:space="preserve"> </w:t>
      </w:r>
      <w:r>
        <w:t>partir</w:t>
      </w:r>
      <w:r>
        <w:rPr>
          <w:spacing w:val="40"/>
        </w:rPr>
        <w:t xml:space="preserve"> </w:t>
      </w:r>
      <w:r>
        <w:t>de</w:t>
      </w:r>
      <w:r>
        <w:rPr>
          <w:spacing w:val="42"/>
        </w:rPr>
        <w:t xml:space="preserve"> </w:t>
      </w:r>
      <w:r>
        <w:t>esta</w:t>
      </w:r>
      <w:r>
        <w:rPr>
          <w:spacing w:val="40"/>
        </w:rPr>
        <w:t xml:space="preserve"> </w:t>
      </w:r>
      <w:r>
        <w:t>fecha,</w:t>
      </w:r>
      <w:r>
        <w:rPr>
          <w:spacing w:val="42"/>
        </w:rPr>
        <w:t xml:space="preserve"> </w:t>
      </w:r>
      <w:r>
        <w:t>se</w:t>
      </w:r>
      <w:r>
        <w:rPr>
          <w:spacing w:val="42"/>
        </w:rPr>
        <w:t xml:space="preserve"> </w:t>
      </w:r>
      <w:r>
        <w:t>exigirá</w:t>
      </w:r>
      <w:r>
        <w:rPr>
          <w:spacing w:val="42"/>
        </w:rPr>
        <w:t xml:space="preserve"> </w:t>
      </w:r>
      <w:r>
        <w:t>a</w:t>
      </w:r>
      <w:r>
        <w:rPr>
          <w:spacing w:val="42"/>
        </w:rPr>
        <w:t xml:space="preserve"> </w:t>
      </w:r>
      <w:r>
        <w:t>todas</w:t>
      </w:r>
      <w:r>
        <w:rPr>
          <w:spacing w:val="41"/>
        </w:rPr>
        <w:t xml:space="preserve"> </w:t>
      </w:r>
      <w:r>
        <w:t>las</w:t>
      </w:r>
      <w:r>
        <w:rPr>
          <w:spacing w:val="42"/>
        </w:rPr>
        <w:t xml:space="preserve"> </w:t>
      </w:r>
      <w:r>
        <w:t>Navieras</w:t>
      </w:r>
      <w:r>
        <w:rPr>
          <w:spacing w:val="42"/>
        </w:rPr>
        <w:t xml:space="preserve"> </w:t>
      </w:r>
      <w:r>
        <w:rPr>
          <w:spacing w:val="2"/>
        </w:rPr>
        <w:t>del</w:t>
      </w:r>
      <w:r>
        <w:rPr>
          <w:spacing w:val="41"/>
        </w:rPr>
        <w:t xml:space="preserve"> </w:t>
      </w:r>
      <w:r>
        <w:t>mundo</w:t>
      </w:r>
      <w:r>
        <w:rPr>
          <w:spacing w:val="42"/>
        </w:rPr>
        <w:t xml:space="preserve"> </w:t>
      </w:r>
      <w:r>
        <w:t>implementar</w:t>
      </w:r>
    </w:p>
    <w:p w:rsidR="0056774B" w:rsidRDefault="0056774B">
      <w:pPr>
        <w:spacing w:line="360" w:lineRule="auto"/>
        <w:jc w:val="both"/>
        <w:sectPr w:rsidR="0056774B">
          <w:headerReference w:type="default" r:id="rId31"/>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7D7476">
      <w:pPr>
        <w:pStyle w:val="Textoindependiente"/>
        <w:spacing w:before="246" w:line="328" w:lineRule="auto"/>
        <w:ind w:left="548"/>
      </w:pPr>
      <w:r>
        <w:t>planes de Gestión del Agua de Lastre, estimulando la implantación de tecnologías modernas para el tratamiento del agua en sus buques</w:t>
      </w:r>
      <w:r>
        <w:rPr>
          <w:position w:val="11"/>
          <w:sz w:val="16"/>
        </w:rPr>
        <w:t>14</w:t>
      </w:r>
      <w:r>
        <w:t>.</w:t>
      </w:r>
    </w:p>
    <w:p w:rsidR="0056774B" w:rsidRDefault="007D7476">
      <w:pPr>
        <w:pStyle w:val="Textoindependiente"/>
        <w:spacing w:before="26" w:line="360" w:lineRule="auto"/>
        <w:ind w:left="548" w:right="110" w:firstLine="720"/>
        <w:jc w:val="both"/>
      </w:pPr>
      <w:r>
        <w:t>Ante las implicaciones de carácter económico que conlleva la adopción del Convenio y su posterior implementación, Colo</w:t>
      </w:r>
      <w:r>
        <w:t>mbia hasta la fecha no lo ha ratificado, no obstante estar seriamente interesado en adoptarlo, como lo ha demostrado con su participación y liderazgo en el Programa del GlobalBallast en  la Región del Sudeste-Pacifico desde el año 2009, además como punto f</w:t>
      </w:r>
      <w:r>
        <w:t>ocal ante la ONU y a través de la DIMAR ha coordinado las actividades del programa a  nivel nacional y</w:t>
      </w:r>
      <w:r>
        <w:rPr>
          <w:spacing w:val="-6"/>
        </w:rPr>
        <w:t xml:space="preserve"> </w:t>
      </w:r>
      <w:r>
        <w:t>regional.</w:t>
      </w:r>
    </w:p>
    <w:p w:rsidR="0056774B" w:rsidRDefault="007D7476">
      <w:pPr>
        <w:pStyle w:val="Textoindependiente"/>
        <w:spacing w:before="2" w:line="360" w:lineRule="auto"/>
        <w:ind w:left="548" w:right="110" w:firstLine="720"/>
        <w:jc w:val="both"/>
      </w:pPr>
      <w:r>
        <w:t>Según informa la DIMAR el trámite para la adopción de la Convención  sobre la Gestión de Aguas de Lastre y Sedimentos de los buques, se encuent</w:t>
      </w:r>
      <w:r>
        <w:t>ra en etapa de iniciativa legislativa por parte de la Rama Ejecutiva. Dicha iniciativa será presentada por el Ministerio de Defensa Nacional, a través de la DIMAR, quien trabaja en la exposición de motivos y el cronograma que permita su presentación ante e</w:t>
      </w:r>
      <w:r>
        <w:t>l Congreso de la Republica (Ramírez, 2017). Esto implica que a  Colombia  le tomará por lo menos un año más para ratificar el Convenio según el trámite previsto en la Ley 7° de</w:t>
      </w:r>
      <w:r>
        <w:rPr>
          <w:spacing w:val="-9"/>
        </w:rPr>
        <w:t xml:space="preserve"> </w:t>
      </w:r>
      <w:r>
        <w:t>1944.</w:t>
      </w:r>
    </w:p>
    <w:p w:rsidR="0056774B" w:rsidRDefault="000E4EA7">
      <w:pPr>
        <w:pStyle w:val="Textoindependiente"/>
        <w:spacing w:before="3" w:line="360" w:lineRule="auto"/>
        <w:ind w:left="548" w:right="114" w:firstLine="720"/>
        <w:jc w:val="both"/>
      </w:pPr>
      <w:r>
        <w:rPr>
          <w:noProof/>
          <w:lang w:val="es-CO" w:eastAsia="es-CO"/>
        </w:rPr>
        <mc:AlternateContent>
          <mc:Choice Requires="wps">
            <w:drawing>
              <wp:anchor distT="0" distB="0" distL="0" distR="0" simplePos="0" relativeHeight="251645440" behindDoc="0" locked="0" layoutInCell="1" allowOverlap="1">
                <wp:simplePos x="0" y="0"/>
                <wp:positionH relativeFrom="page">
                  <wp:posOffset>1440180</wp:posOffset>
                </wp:positionH>
                <wp:positionV relativeFrom="paragraph">
                  <wp:posOffset>1904365</wp:posOffset>
                </wp:positionV>
                <wp:extent cx="1829435" cy="0"/>
                <wp:effectExtent l="11430" t="8890" r="6985" b="10160"/>
                <wp:wrapTopAndBottom/>
                <wp:docPr id="1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49.95pt" to="257.45pt,1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kUFQIAACs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" strokeweight=".6pt">
                <w10:wrap type="topAndBottom" anchorx="page"/>
              </v:line>
            </w:pict>
          </mc:Fallback>
        </mc:AlternateContent>
      </w:r>
      <w:r w:rsidR="007D7476">
        <w:t>Se busca con este Convenio Internacional para el control y la Gestión de</w:t>
      </w:r>
      <w:r w:rsidR="007D7476">
        <w:t xml:space="preserve"> Aguas y Sedimentos de Lastre unificar unas Reglas aplicables a escala mundial, con el objeto de evitar la propagación de organismos acuáticos perjudiciales de una región a otra, estableciendo normas con unas directrices claras y una implementación efectiv</w:t>
      </w:r>
      <w:r w:rsidR="007D7476">
        <w:t>a que facilite su interpretación uniforme, para lo cual su estructura se divide en 22 artículos y un anexo que incluye  los  estándares técnicos para los buques.</w:t>
      </w:r>
    </w:p>
    <w:p w:rsidR="0056774B" w:rsidRDefault="007D7476">
      <w:pPr>
        <w:spacing w:before="34"/>
        <w:ind w:left="548" w:right="119"/>
        <w:jc w:val="both"/>
        <w:rPr>
          <w:sz w:val="20"/>
        </w:rPr>
      </w:pPr>
      <w:r>
        <w:rPr>
          <w:position w:val="10"/>
          <w:sz w:val="13"/>
        </w:rPr>
        <w:t xml:space="preserve">14 </w:t>
      </w:r>
      <w:r>
        <w:rPr>
          <w:sz w:val="20"/>
        </w:rPr>
        <w:t>La entrada en vigor de este Convenio representa grandes desafíos a los países producto de l</w:t>
      </w:r>
      <w:r>
        <w:rPr>
          <w:sz w:val="20"/>
        </w:rPr>
        <w:t>as nuevas disposiciones que regirán el Transporte Marítimo Internacional en relación con la disminución del riesgo de la introducción de especies acuáticas invasivas a nuevos ecosistemas a través del agua de lastre y sedimentos, una problemática mundial qu</w:t>
      </w:r>
      <w:r>
        <w:rPr>
          <w:sz w:val="20"/>
        </w:rPr>
        <w:t>e ha causado estragos a la biodiversidad marina y que produce grandes daños ambientales, sociales , económicos y a la  salud humana, amenazando incluso su</w:t>
      </w:r>
      <w:r>
        <w:rPr>
          <w:spacing w:val="-19"/>
          <w:sz w:val="20"/>
        </w:rPr>
        <w:t xml:space="preserve"> </w:t>
      </w:r>
      <w:r>
        <w:rPr>
          <w:sz w:val="20"/>
        </w:rPr>
        <w:t>supervivencia.</w:t>
      </w:r>
    </w:p>
    <w:p w:rsidR="0056774B" w:rsidRDefault="007D7476">
      <w:pPr>
        <w:ind w:left="548" w:right="117"/>
        <w:jc w:val="both"/>
        <w:rPr>
          <w:sz w:val="20"/>
        </w:rPr>
      </w:pPr>
      <w:r>
        <w:rPr>
          <w:sz w:val="20"/>
        </w:rPr>
        <w:t>Sin embargo, es de vital importancia considerar el impacto económico que conlleva la a</w:t>
      </w:r>
      <w:r>
        <w:rPr>
          <w:sz w:val="20"/>
        </w:rPr>
        <w:t>dopción del Convenio ante sus fuertes exigencias de cumplimiento,  y se observa que no se hace ningún tipo  de consideración, ni periodos de transición para los países en vía de desarrollo como si lo hacen otros Convenios</w:t>
      </w:r>
      <w:r>
        <w:rPr>
          <w:spacing w:val="-11"/>
          <w:sz w:val="20"/>
        </w:rPr>
        <w:t xml:space="preserve"> </w:t>
      </w:r>
      <w:r>
        <w:rPr>
          <w:sz w:val="20"/>
        </w:rPr>
        <w:t>Internacionales.</w:t>
      </w:r>
    </w:p>
    <w:p w:rsidR="0056774B" w:rsidRDefault="0056774B">
      <w:pPr>
        <w:jc w:val="both"/>
        <w:rPr>
          <w:sz w:val="20"/>
        </w:rPr>
        <w:sectPr w:rsidR="0056774B">
          <w:headerReference w:type="default" r:id="rId32"/>
          <w:pgSz w:w="12240" w:h="15840"/>
          <w:pgMar w:top="980" w:right="1020" w:bottom="280" w:left="1720" w:header="753" w:footer="0" w:gutter="0"/>
          <w:pgNumType w:start="5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6" w:firstLine="720"/>
        <w:jc w:val="both"/>
      </w:pPr>
      <w:r>
        <w:t>En cuanto a las Obligaciones Generales de los Estados parte, el artículo 2 establece que las partes se comprometen a aplicar plenamente las provisiones del convenio y del anexo para prevenir, reducir al mínimo y eliminar el traspaso de organismos acuáticos</w:t>
      </w:r>
      <w:r>
        <w:t xml:space="preserve"> perjudiciales y agentes patógenos, controlando y gestionando el agua y los sedimentos de lastre de los buques.</w:t>
      </w:r>
    </w:p>
    <w:p w:rsidR="0056774B" w:rsidRDefault="007D7476">
      <w:pPr>
        <w:pStyle w:val="Textoindependiente"/>
        <w:spacing w:before="2" w:line="360" w:lineRule="auto"/>
        <w:ind w:left="548" w:right="112" w:firstLine="720"/>
        <w:jc w:val="both"/>
      </w:pPr>
      <w:r>
        <w:t>Las partes tienen derecho a adoptar, individualmente o junto con otras partes, medidas más rigurosas con respecto a la prevención, reducción o e</w:t>
      </w:r>
      <w:r>
        <w:t>liminación del traspaso de dichos organismos. Además deben asegurarse de que las prácticas de gestión del agua del lastre no causen mayor daño al medioambiente y a la salud humana. Así mismo, una vez suscrito el Convenio, las partes se comprometen a asegur</w:t>
      </w:r>
      <w:r>
        <w:t>ar que las instalaciones de recepción de los puertos y los terminales donde tenga lugar la limpieza o la reparación de tanques de lastre, sean las adecuadas para la recepción de dichos sedimentos.</w:t>
      </w:r>
    </w:p>
    <w:p w:rsidR="0056774B" w:rsidRDefault="007D7476">
      <w:pPr>
        <w:pStyle w:val="Textoindependiente"/>
        <w:spacing w:before="2" w:line="360" w:lineRule="auto"/>
        <w:ind w:left="548" w:right="111" w:firstLine="720"/>
        <w:jc w:val="both"/>
      </w:pPr>
      <w:r>
        <w:t>El Convenio no incluye en las instalaciones de recepción en</w:t>
      </w:r>
      <w:r>
        <w:t xml:space="preserve"> los Puertos la gestión de las aguas de lastre, solo la limpieza de los tanques de lastre y sus sedimentos. Dejando de esta manera toda la gestión del agua de lastre al buque.</w:t>
      </w:r>
    </w:p>
    <w:p w:rsidR="0056774B" w:rsidRDefault="007D7476">
      <w:pPr>
        <w:pStyle w:val="Textoindependiente"/>
        <w:spacing w:before="5" w:line="360" w:lineRule="auto"/>
        <w:ind w:left="548" w:right="109" w:firstLine="720"/>
        <w:jc w:val="both"/>
      </w:pPr>
      <w:r>
        <w:t>Los artículos 6 y 7 exigen a las partes promover y facilitar la investigación ci</w:t>
      </w:r>
      <w:r>
        <w:t>entífica y técnica sobre la gestión del agua de lastre y de supervisar los efectos de la gestión del agua en aguas bajo su jurisdicción. Con respecto al ámbito de aplicación, este Convenio se aplicara a:</w:t>
      </w:r>
    </w:p>
    <w:p w:rsidR="0056774B" w:rsidRDefault="007D7476">
      <w:pPr>
        <w:pStyle w:val="Prrafodelista"/>
        <w:numPr>
          <w:ilvl w:val="0"/>
          <w:numId w:val="18"/>
        </w:numPr>
        <w:tabs>
          <w:tab w:val="left" w:pos="2708"/>
          <w:tab w:val="left" w:pos="2709"/>
        </w:tabs>
        <w:spacing w:before="2" w:line="360" w:lineRule="auto"/>
        <w:ind w:right="118" w:firstLine="720"/>
        <w:rPr>
          <w:sz w:val="24"/>
        </w:rPr>
      </w:pPr>
      <w:r>
        <w:rPr>
          <w:sz w:val="24"/>
        </w:rPr>
        <w:t>los buques que tengan derecho a enarbolar el pabelló</w:t>
      </w:r>
      <w:r>
        <w:rPr>
          <w:sz w:val="24"/>
        </w:rPr>
        <w:t>n de</w:t>
      </w:r>
      <w:r>
        <w:rPr>
          <w:spacing w:val="-22"/>
          <w:sz w:val="24"/>
        </w:rPr>
        <w:t xml:space="preserve"> </w:t>
      </w:r>
      <w:r>
        <w:rPr>
          <w:sz w:val="24"/>
        </w:rPr>
        <w:t>una Parte;</w:t>
      </w:r>
      <w:r>
        <w:rPr>
          <w:spacing w:val="1"/>
          <w:sz w:val="24"/>
        </w:rPr>
        <w:t xml:space="preserve"> </w:t>
      </w:r>
      <w:r>
        <w:rPr>
          <w:sz w:val="24"/>
        </w:rPr>
        <w:t>y</w:t>
      </w:r>
    </w:p>
    <w:p w:rsidR="0056774B" w:rsidRDefault="007D7476">
      <w:pPr>
        <w:pStyle w:val="Prrafodelista"/>
        <w:numPr>
          <w:ilvl w:val="0"/>
          <w:numId w:val="18"/>
        </w:numPr>
        <w:tabs>
          <w:tab w:val="left" w:pos="2708"/>
          <w:tab w:val="left" w:pos="2709"/>
        </w:tabs>
        <w:spacing w:before="2" w:line="360" w:lineRule="auto"/>
        <w:ind w:right="110" w:firstLine="720"/>
        <w:rPr>
          <w:sz w:val="24"/>
        </w:rPr>
      </w:pPr>
      <w:r>
        <w:rPr>
          <w:sz w:val="24"/>
        </w:rPr>
        <w:t>los buques que, sin tener derecho a enarbolar el pabellón de una Parte, operen bajo la autoridad de una</w:t>
      </w:r>
      <w:r>
        <w:rPr>
          <w:spacing w:val="-18"/>
          <w:sz w:val="24"/>
        </w:rPr>
        <w:t xml:space="preserve"> </w:t>
      </w:r>
      <w:r>
        <w:rPr>
          <w:sz w:val="24"/>
        </w:rPr>
        <w:t>Parte.</w:t>
      </w:r>
    </w:p>
    <w:p w:rsidR="0056774B" w:rsidRDefault="007D7476">
      <w:pPr>
        <w:pStyle w:val="Textoindependiente"/>
        <w:spacing w:before="2" w:line="360" w:lineRule="auto"/>
        <w:ind w:left="548" w:right="114" w:firstLine="787"/>
        <w:jc w:val="both"/>
      </w:pPr>
      <w:r>
        <w:t xml:space="preserve">Este convenio establece también que cada parte elaborará, teniendo en cuenta sus propias condiciones y capacidades, políticas, </w:t>
      </w:r>
      <w:r>
        <w:t>estrategias o programas nacionales para la gestión del agua de lastre en sus puertos y en las aguas bajo  su jurisdicción que sean acordes con los objetivos del Convenio y contribuyan a lograrlos.</w:t>
      </w:r>
    </w:p>
    <w:p w:rsidR="0056774B" w:rsidRDefault="007D7476">
      <w:pPr>
        <w:pStyle w:val="Textoindependiente"/>
        <w:spacing w:before="5"/>
        <w:ind w:left="1268"/>
      </w:pPr>
      <w:r>
        <w:t>En relación con las infracciones previstas, el art. 8 fija que   toda   infracción</w:t>
      </w:r>
    </w:p>
    <w:p w:rsidR="0056774B" w:rsidRDefault="0056774B">
      <w:p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1"/>
        <w:jc w:val="both"/>
      </w:pPr>
      <w:r>
        <w:t>de las disposiciones del Convenio estará penada con las sanciones, que a tal efecto establecerá la legislación de la administración del buque de que se trat</w:t>
      </w:r>
      <w:r>
        <w:t>e, independientemente de donde ocurra la infracción. Para este efecto se aplica la Ley del pabellón o bandera que enarbole el buque.</w:t>
      </w:r>
    </w:p>
    <w:p w:rsidR="0056774B" w:rsidRDefault="007D7476">
      <w:pPr>
        <w:pStyle w:val="Textoindependiente"/>
        <w:spacing w:before="5" w:line="360" w:lineRule="auto"/>
        <w:ind w:left="548" w:right="113" w:firstLine="720"/>
        <w:jc w:val="both"/>
      </w:pPr>
      <w:r>
        <w:t>Los buques deberán ser objeto de reconocimiento y certificación (artículo 7, Reconocimiento y certificación) y podrán ser i</w:t>
      </w:r>
      <w:r>
        <w:t>nspeccionados por funcionarios de supervisión del Estado rector del puerto (artículo 9, Inspección de buques), quienes podrán verificar que el buque cuente con un certificado válido, inspeccionar el Libro registro del agua de lastre, y/o realizar un muestr</w:t>
      </w:r>
      <w:r>
        <w:t>eo del agua de lastre del buque. En caso de duda, podrá efectuarse una inspección pormenorizada y "la Parte que efectúe la inspección tomará las medidas necesarias para garantizar que el buque no descargará agua de lastre hasta que pueda hacerlo sin presen</w:t>
      </w:r>
      <w:r>
        <w:t>tar un riesgo para el medio ambiente, la salud de los seres humanos, los bienes o los</w:t>
      </w:r>
      <w:r>
        <w:rPr>
          <w:spacing w:val="-13"/>
        </w:rPr>
        <w:t xml:space="preserve"> </w:t>
      </w:r>
      <w:r>
        <w:t>recursos".</w:t>
      </w:r>
    </w:p>
    <w:p w:rsidR="0056774B" w:rsidRDefault="007D7476">
      <w:pPr>
        <w:pStyle w:val="Textoindependiente"/>
        <w:spacing w:before="5" w:line="360" w:lineRule="auto"/>
        <w:ind w:left="548" w:right="110" w:firstLine="720"/>
        <w:jc w:val="both"/>
      </w:pPr>
      <w:r>
        <w:t>Se hará todo lo posible para evitar que un buque sufra una detención o demora innecesaria (artículo 12, Demoras innecesarias causadas a los buques).</w:t>
      </w:r>
    </w:p>
    <w:p w:rsidR="0056774B" w:rsidRDefault="007D7476">
      <w:pPr>
        <w:pStyle w:val="Textoindependiente"/>
        <w:spacing w:before="5" w:line="360" w:lineRule="auto"/>
        <w:ind w:left="548" w:right="114" w:firstLine="720"/>
        <w:jc w:val="both"/>
      </w:pPr>
      <w:r>
        <w:t>De conform</w:t>
      </w:r>
      <w:r>
        <w:t>idad con lo dispuesto en el artículo 13, Asistencia técnica, cooperación y cooperación regional, las Partes se comprometen, directamente o a través de la Organización y otros organismos internacionales, según proceda, en lo que respecta al control y la ges</w:t>
      </w:r>
      <w:r>
        <w:t>tión del agua de lastre y los sedimentos de los buques, a facilitar a las Partes que soliciten asistencia técnica apoyo destinado      a formar personal, garantizar la disponibilidad de tecnologías, equipo e instalaciones pertinentes, iniciar programas con</w:t>
      </w:r>
      <w:r>
        <w:t xml:space="preserve">juntos de investigación y desarrollo, y emprender otras medidas tendentes a la implantación efectiva del presente  Convenio  y  de  las  orientaciones  relativas  a  éste  elaboradas  por  </w:t>
      </w:r>
      <w:r>
        <w:rPr>
          <w:spacing w:val="8"/>
        </w:rPr>
        <w:t xml:space="preserve"> </w:t>
      </w:r>
      <w:r>
        <w:t>la</w:t>
      </w:r>
    </w:p>
    <w:p w:rsidR="0056774B" w:rsidRDefault="007D7476">
      <w:pPr>
        <w:pStyle w:val="Textoindependiente"/>
        <w:spacing w:line="282" w:lineRule="exact"/>
        <w:ind w:left="548"/>
        <w:jc w:val="both"/>
      </w:pPr>
      <w:r>
        <w:t>Organización</w:t>
      </w:r>
      <w:r>
        <w:rPr>
          <w:position w:val="11"/>
          <w:sz w:val="16"/>
        </w:rPr>
        <w:t>15</w:t>
      </w:r>
      <w:r>
        <w:t>.</w:t>
      </w:r>
    </w:p>
    <w:p w:rsidR="0056774B" w:rsidRDefault="0056774B">
      <w:pPr>
        <w:pStyle w:val="Textoindependiente"/>
        <w:rPr>
          <w:sz w:val="20"/>
        </w:rPr>
      </w:pPr>
    </w:p>
    <w:p w:rsidR="0056774B" w:rsidRDefault="000E4EA7">
      <w:pPr>
        <w:pStyle w:val="Textoindependiente"/>
        <w:spacing w:before="6"/>
      </w:pPr>
      <w:r>
        <w:rPr>
          <w:noProof/>
          <w:lang w:val="es-CO" w:eastAsia="es-CO"/>
        </w:rPr>
        <mc:AlternateContent>
          <mc:Choice Requires="wps">
            <w:drawing>
              <wp:anchor distT="0" distB="0" distL="0" distR="0" simplePos="0" relativeHeight="251646464" behindDoc="0" locked="0" layoutInCell="1" allowOverlap="1">
                <wp:simplePos x="0" y="0"/>
                <wp:positionH relativeFrom="page">
                  <wp:posOffset>1440180</wp:posOffset>
                </wp:positionH>
                <wp:positionV relativeFrom="paragraph">
                  <wp:posOffset>208280</wp:posOffset>
                </wp:positionV>
                <wp:extent cx="1829435" cy="0"/>
                <wp:effectExtent l="11430" t="8255" r="6985" b="10795"/>
                <wp:wrapTopAndBottom/>
                <wp:docPr id="12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pt" to="257.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l8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" strokeweight=".21169mm">
                <w10:wrap type="topAndBottom" anchorx="page"/>
              </v:line>
            </w:pict>
          </mc:Fallback>
        </mc:AlternateContent>
      </w:r>
    </w:p>
    <w:p w:rsidR="0056774B" w:rsidRDefault="007D7476">
      <w:pPr>
        <w:spacing w:before="34"/>
        <w:ind w:left="548" w:right="110"/>
        <w:jc w:val="both"/>
        <w:rPr>
          <w:sz w:val="20"/>
        </w:rPr>
      </w:pPr>
      <w:r>
        <w:rPr>
          <w:position w:val="10"/>
          <w:sz w:val="13"/>
        </w:rPr>
        <w:t xml:space="preserve">15 </w:t>
      </w:r>
      <w:r>
        <w:rPr>
          <w:sz w:val="20"/>
        </w:rPr>
        <w:t>En el Convenio BWM, los Estados que forma</w:t>
      </w:r>
      <w:r>
        <w:rPr>
          <w:sz w:val="20"/>
        </w:rPr>
        <w:t>n parte se comprometen a poner en marcha distintas medidas de gestión, entre las que destacan las siguientes: Obligación de llevar a bordo un Plan de Gestión del agua de lastre y un libro de registro de las mismas, posibilidad de inspeccionar a los buques,</w:t>
      </w:r>
      <w:r>
        <w:rPr>
          <w:sz w:val="20"/>
        </w:rPr>
        <w:t xml:space="preserve"> posibilidad de prohibir la descarga del agua de lastre en determinadas  circunstancias.</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8" w:firstLine="720"/>
        <w:jc w:val="both"/>
      </w:pPr>
      <w:bookmarkStart w:id="32" w:name="_bookmark31"/>
      <w:bookmarkEnd w:id="32"/>
      <w:r>
        <w:t>2.6.1 Prescripciones de gestión y control del agua de lastre según el Convenio internacional para el control y la gestión del agua de lastre.</w:t>
      </w:r>
    </w:p>
    <w:p w:rsidR="0056774B" w:rsidRDefault="0056774B">
      <w:pPr>
        <w:pStyle w:val="Textoindependiente"/>
        <w:spacing w:before="3"/>
        <w:rPr>
          <w:sz w:val="21"/>
        </w:rPr>
      </w:pPr>
    </w:p>
    <w:p w:rsidR="0056774B" w:rsidRDefault="007D7476">
      <w:pPr>
        <w:pStyle w:val="Textoindependiente"/>
        <w:spacing w:line="360" w:lineRule="auto"/>
        <w:ind w:left="548" w:right="110" w:firstLine="720"/>
        <w:jc w:val="both"/>
      </w:pPr>
      <w:r>
        <w:t>En el año 2004 la OMI propuso por consenso el Convenio Internacional  para el Control y la Gestión del Agua de Lastre, este solo entraría en vigor al año posterior a ser ratificado por 30 Estados miembros de la OMI que representen el 35% del arqueo del tra</w:t>
      </w:r>
      <w:r>
        <w:t>nsporte mercante mundial. Dicha condición solo se verifico en el año 2016, es preciso indicar que incluso sin estar en vigor el Convenio, muchos países han adoptado medidas unilaterales basadas en el convenio y en  las directrices de la Resolución A.868 (2</w:t>
      </w:r>
      <w:r>
        <w:t>0) de la OMI, con el propósito de restringir la propagación de las especies invasoras a través del agua de lastre y los sedimentos de los buques, y en particular, la relacionada con la gestión hecha desde los</w:t>
      </w:r>
      <w:r>
        <w:rPr>
          <w:spacing w:val="-4"/>
        </w:rPr>
        <w:t xml:space="preserve"> </w:t>
      </w:r>
      <w:r>
        <w:t>buques.</w:t>
      </w:r>
    </w:p>
    <w:p w:rsidR="0056774B" w:rsidRDefault="007D7476">
      <w:pPr>
        <w:pStyle w:val="Textoindependiente"/>
        <w:spacing w:before="5" w:line="360" w:lineRule="auto"/>
        <w:ind w:left="548" w:right="112" w:firstLine="720"/>
        <w:jc w:val="both"/>
      </w:pPr>
      <w:r>
        <w:t>Establece el Convenio que los buques de</w:t>
      </w:r>
      <w:r>
        <w:t>ben tener a bordo e implementar un plan de gestión de las aguas de lastre aprobado por la Administración. Este plan será específico para cada buque e incluirá una descripción detallada de las acciones necesaria para su puesta en</w:t>
      </w:r>
      <w:r>
        <w:rPr>
          <w:spacing w:val="-15"/>
        </w:rPr>
        <w:t xml:space="preserve"> </w:t>
      </w:r>
      <w:r>
        <w:t>práctica.</w:t>
      </w:r>
    </w:p>
    <w:p w:rsidR="0056774B" w:rsidRDefault="007D7476">
      <w:pPr>
        <w:pStyle w:val="Textoindependiente"/>
        <w:spacing w:before="5" w:line="360" w:lineRule="auto"/>
        <w:ind w:left="548" w:right="117" w:firstLine="720"/>
        <w:jc w:val="both"/>
      </w:pPr>
      <w:r>
        <w:t>El plan de gestió</w:t>
      </w:r>
      <w:r>
        <w:t>n del agua de lastre debe incluirse en la documentación relativa a las operaciones del buque y debe comprender, entre otras cosas, lo siguiente:</w:t>
      </w:r>
    </w:p>
    <w:p w:rsidR="0056774B" w:rsidRDefault="0056774B">
      <w:pPr>
        <w:pStyle w:val="Textoindependiente"/>
        <w:spacing w:before="3"/>
        <w:rPr>
          <w:sz w:val="21"/>
        </w:rPr>
      </w:pPr>
    </w:p>
    <w:p w:rsidR="0056774B" w:rsidRDefault="007D7476">
      <w:pPr>
        <w:pStyle w:val="Prrafodelista"/>
        <w:numPr>
          <w:ilvl w:val="0"/>
          <w:numId w:val="17"/>
        </w:numPr>
        <w:tabs>
          <w:tab w:val="left" w:pos="2708"/>
          <w:tab w:val="left" w:pos="2709"/>
        </w:tabs>
        <w:ind w:firstLine="720"/>
        <w:rPr>
          <w:sz w:val="24"/>
        </w:rPr>
      </w:pPr>
      <w:r>
        <w:rPr>
          <w:sz w:val="24"/>
        </w:rPr>
        <w:t>Las secciones pertinentes de las presentes</w:t>
      </w:r>
      <w:r>
        <w:rPr>
          <w:spacing w:val="-18"/>
          <w:sz w:val="24"/>
        </w:rPr>
        <w:t xml:space="preserve"> </w:t>
      </w:r>
      <w:r>
        <w:rPr>
          <w:sz w:val="24"/>
        </w:rPr>
        <w:t>Directrices;</w:t>
      </w:r>
    </w:p>
    <w:p w:rsidR="0056774B" w:rsidRDefault="007D7476">
      <w:pPr>
        <w:pStyle w:val="Prrafodelista"/>
        <w:numPr>
          <w:ilvl w:val="0"/>
          <w:numId w:val="17"/>
        </w:numPr>
        <w:tabs>
          <w:tab w:val="left" w:pos="2708"/>
          <w:tab w:val="left" w:pos="2709"/>
        </w:tabs>
        <w:spacing w:before="137" w:line="360" w:lineRule="auto"/>
        <w:ind w:right="117" w:firstLine="720"/>
        <w:rPr>
          <w:sz w:val="24"/>
        </w:rPr>
      </w:pPr>
      <w:r>
        <w:rPr>
          <w:sz w:val="24"/>
        </w:rPr>
        <w:t>La documentación relativa a la aprobación del equipo d</w:t>
      </w:r>
      <w:r>
        <w:rPr>
          <w:sz w:val="24"/>
        </w:rPr>
        <w:t>e tratamiento;</w:t>
      </w:r>
    </w:p>
    <w:p w:rsidR="0056774B" w:rsidRDefault="007D7476">
      <w:pPr>
        <w:pStyle w:val="Prrafodelista"/>
        <w:numPr>
          <w:ilvl w:val="0"/>
          <w:numId w:val="17"/>
        </w:numPr>
        <w:tabs>
          <w:tab w:val="left" w:pos="2708"/>
          <w:tab w:val="left" w:pos="2709"/>
        </w:tabs>
        <w:spacing w:before="2"/>
        <w:ind w:left="2709"/>
        <w:rPr>
          <w:sz w:val="24"/>
        </w:rPr>
      </w:pPr>
      <w:r>
        <w:rPr>
          <w:sz w:val="24"/>
        </w:rPr>
        <w:t>Una indicación de los registros necesarios;</w:t>
      </w:r>
      <w:r>
        <w:rPr>
          <w:spacing w:val="-14"/>
          <w:sz w:val="24"/>
        </w:rPr>
        <w:t xml:space="preserve"> </w:t>
      </w:r>
      <w:r>
        <w:rPr>
          <w:sz w:val="24"/>
        </w:rPr>
        <w:t>y</w:t>
      </w:r>
    </w:p>
    <w:p w:rsidR="0056774B" w:rsidRDefault="007D7476">
      <w:pPr>
        <w:pStyle w:val="Prrafodelista"/>
        <w:numPr>
          <w:ilvl w:val="0"/>
          <w:numId w:val="17"/>
        </w:numPr>
        <w:tabs>
          <w:tab w:val="left" w:pos="2708"/>
          <w:tab w:val="left" w:pos="2709"/>
        </w:tabs>
        <w:spacing w:before="139"/>
        <w:ind w:left="2709"/>
        <w:rPr>
          <w:sz w:val="24"/>
        </w:rPr>
      </w:pPr>
      <w:r>
        <w:rPr>
          <w:sz w:val="24"/>
        </w:rPr>
        <w:t>La ubicación de posibles puntos de muestreo en el</w:t>
      </w:r>
      <w:r>
        <w:rPr>
          <w:spacing w:val="-21"/>
          <w:sz w:val="24"/>
        </w:rPr>
        <w:t xml:space="preserve"> </w:t>
      </w:r>
      <w:r>
        <w:rPr>
          <w:sz w:val="24"/>
        </w:rPr>
        <w:t>buque.</w:t>
      </w:r>
    </w:p>
    <w:p w:rsidR="0056774B" w:rsidRDefault="0056774B">
      <w:pPr>
        <w:pStyle w:val="Textoindependiente"/>
        <w:spacing w:before="9"/>
        <w:rPr>
          <w:sz w:val="32"/>
        </w:rPr>
      </w:pPr>
    </w:p>
    <w:p w:rsidR="0056774B" w:rsidRDefault="007D7476">
      <w:pPr>
        <w:pStyle w:val="Textoindependiente"/>
        <w:spacing w:line="360" w:lineRule="auto"/>
        <w:ind w:left="548" w:right="109" w:firstLine="720"/>
        <w:jc w:val="both"/>
      </w:pPr>
      <w:r>
        <w:t>Los buques tendrán que llevar un libro registro de aguas de lastre para registrar cuándo se toma abordo el agua del lastre; cuándo circula o cuándo se descarga en el mar. Además tendrá que registrarse el momento descarga en una instalación receptora y otra</w:t>
      </w:r>
      <w:r>
        <w:t>s descargas excepcionales o accidentales.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3" w:firstLine="720"/>
        <w:jc w:val="both"/>
      </w:pPr>
      <w:r>
        <w:t>Por otra parte es de resaltar que es deber de la nave efectuar el cambio de las aguas del lastre por lo menos a 200 millas náuticas desde tierra y en aguas por lo menos a 200 metros en profundidad,</w:t>
      </w:r>
      <w:r>
        <w:t xml:space="preserve"> siempre que sea posible. En casos en los cuales no sea posible efectuar el cambio de las aguas de lastre según  mencionado en el párrafo anterior, el intercambio tiene que hacerse lo más lejos posible de tierra, y en todo caso por lo menos a 50 millas náu</w:t>
      </w:r>
      <w:r>
        <w:t>ticas y en agua por lo menos a 200 metros en</w:t>
      </w:r>
      <w:r>
        <w:rPr>
          <w:spacing w:val="-14"/>
        </w:rPr>
        <w:t xml:space="preserve"> </w:t>
      </w:r>
      <w:r>
        <w:t>profundidad.</w:t>
      </w:r>
    </w:p>
    <w:p w:rsidR="0056774B" w:rsidRDefault="0056774B">
      <w:pPr>
        <w:pStyle w:val="Textoindependiente"/>
        <w:spacing w:before="10"/>
        <w:rPr>
          <w:sz w:val="20"/>
        </w:rPr>
      </w:pPr>
    </w:p>
    <w:p w:rsidR="0056774B" w:rsidRDefault="007D7476">
      <w:pPr>
        <w:ind w:left="548"/>
        <w:rPr>
          <w:i/>
          <w:sz w:val="24"/>
        </w:rPr>
      </w:pPr>
      <w:bookmarkStart w:id="33" w:name="_bookmark32"/>
      <w:bookmarkEnd w:id="33"/>
      <w:r>
        <w:rPr>
          <w:i/>
          <w:sz w:val="24"/>
        </w:rPr>
        <w:t>Ilustración 4 Procedimiento para el cambio de agua de lastre</w:t>
      </w:r>
    </w:p>
    <w:p w:rsidR="0056774B" w:rsidRDefault="007D7476">
      <w:pPr>
        <w:pStyle w:val="Textoindependiente"/>
        <w:spacing w:before="4"/>
        <w:rPr>
          <w:i/>
          <w:sz w:val="14"/>
        </w:rPr>
      </w:pPr>
      <w:r>
        <w:rPr>
          <w:noProof/>
          <w:lang w:val="es-CO" w:eastAsia="es-CO"/>
        </w:rPr>
        <w:drawing>
          <wp:anchor distT="0" distB="0" distL="0" distR="0" simplePos="0" relativeHeight="251631104" behindDoc="0" locked="0" layoutInCell="1" allowOverlap="1">
            <wp:simplePos x="0" y="0"/>
            <wp:positionH relativeFrom="page">
              <wp:posOffset>1897379</wp:posOffset>
            </wp:positionH>
            <wp:positionV relativeFrom="paragraph">
              <wp:posOffset>129756</wp:posOffset>
            </wp:positionV>
            <wp:extent cx="2823595" cy="2138172"/>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3" cstate="print"/>
                    <a:stretch>
                      <a:fillRect/>
                    </a:stretch>
                  </pic:blipFill>
                  <pic:spPr>
                    <a:xfrm>
                      <a:off x="0" y="0"/>
                      <a:ext cx="2823595" cy="2138172"/>
                    </a:xfrm>
                    <a:prstGeom prst="rect">
                      <a:avLst/>
                    </a:prstGeom>
                  </pic:spPr>
                </pic:pic>
              </a:graphicData>
            </a:graphic>
          </wp:anchor>
        </w:drawing>
      </w:r>
    </w:p>
    <w:p w:rsidR="0056774B" w:rsidRDefault="007D7476">
      <w:pPr>
        <w:spacing w:before="127"/>
        <w:ind w:left="1988"/>
        <w:rPr>
          <w:sz w:val="20"/>
        </w:rPr>
      </w:pPr>
      <w:r>
        <w:rPr>
          <w:b/>
          <w:sz w:val="20"/>
        </w:rPr>
        <w:t xml:space="preserve">Tomado de: </w:t>
      </w:r>
      <w:r>
        <w:rPr>
          <w:sz w:val="20"/>
        </w:rPr>
        <w:t>(Iugovich, Arcaría, &amp; Darrigran, 2014).</w:t>
      </w:r>
    </w:p>
    <w:p w:rsidR="0056774B" w:rsidRDefault="007D7476">
      <w:pPr>
        <w:pStyle w:val="Textoindependiente"/>
        <w:spacing w:before="119" w:line="331" w:lineRule="auto"/>
        <w:ind w:left="548" w:right="120" w:firstLine="720"/>
        <w:jc w:val="both"/>
        <w:rPr>
          <w:sz w:val="16"/>
        </w:rPr>
      </w:pPr>
      <w:r>
        <w:t>Los buques que realicen el cambio de las aguas de lastre deben hacerlo con</w:t>
      </w:r>
      <w:r>
        <w:rPr>
          <w:spacing w:val="-5"/>
        </w:rPr>
        <w:t xml:space="preserve"> </w:t>
      </w:r>
      <w:r>
        <w:t>eficacia.</w:t>
      </w:r>
      <w:r>
        <w:rPr>
          <w:position w:val="11"/>
          <w:sz w:val="16"/>
        </w:rPr>
        <w:t>16</w:t>
      </w:r>
    </w:p>
    <w:p w:rsidR="0056774B" w:rsidRDefault="007D7476">
      <w:pPr>
        <w:pStyle w:val="Textoindependiente"/>
        <w:spacing w:before="20" w:line="360" w:lineRule="auto"/>
        <w:ind w:left="548" w:right="114" w:firstLine="720"/>
        <w:jc w:val="both"/>
      </w:pPr>
      <w:r>
        <w:t>Al cargar el lastre, deberá hacerse todo lo posible para evitar la toma de organismos acuáticos potencialmente perjudiciales, agentes patógenos y sedimentos que puedan contener tales organismos. La toma de agua de lastre se reducirá al mínimo o, si resulta</w:t>
      </w:r>
      <w:r>
        <w:t xml:space="preserve"> factible, se evitará totalmente en zonas y situaciones tales como:</w:t>
      </w:r>
    </w:p>
    <w:p w:rsidR="0056774B" w:rsidRDefault="0056774B">
      <w:pPr>
        <w:pStyle w:val="Textoindependiente"/>
        <w:rPr>
          <w:sz w:val="20"/>
        </w:rPr>
      </w:pPr>
    </w:p>
    <w:p w:rsidR="0056774B" w:rsidRDefault="000E4EA7">
      <w:pPr>
        <w:pStyle w:val="Textoindependiente"/>
        <w:spacing w:before="7"/>
      </w:pPr>
      <w:r>
        <w:rPr>
          <w:noProof/>
          <w:lang w:val="es-CO" w:eastAsia="es-CO"/>
        </w:rPr>
        <mc:AlternateContent>
          <mc:Choice Requires="wps">
            <w:drawing>
              <wp:anchor distT="0" distB="0" distL="0" distR="0" simplePos="0" relativeHeight="251647488" behindDoc="0" locked="0" layoutInCell="1" allowOverlap="1">
                <wp:simplePos x="0" y="0"/>
                <wp:positionH relativeFrom="page">
                  <wp:posOffset>1440180</wp:posOffset>
                </wp:positionH>
                <wp:positionV relativeFrom="paragraph">
                  <wp:posOffset>208280</wp:posOffset>
                </wp:positionV>
                <wp:extent cx="1829435" cy="0"/>
                <wp:effectExtent l="11430" t="8255" r="6985" b="10795"/>
                <wp:wrapTopAndBottom/>
                <wp:docPr id="11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6.4pt" to="257.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ei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" strokeweight=".6pt">
                <w10:wrap type="topAndBottom" anchorx="page"/>
              </v:line>
            </w:pict>
          </mc:Fallback>
        </mc:AlternateContent>
      </w:r>
    </w:p>
    <w:p w:rsidR="0056774B" w:rsidRDefault="007D7476">
      <w:pPr>
        <w:spacing w:before="37" w:line="242" w:lineRule="auto"/>
        <w:ind w:left="548" w:right="110"/>
        <w:jc w:val="both"/>
        <w:rPr>
          <w:sz w:val="20"/>
        </w:rPr>
      </w:pPr>
      <w:r>
        <w:rPr>
          <w:rFonts w:ascii="Calibri" w:hAnsi="Calibri"/>
          <w:position w:val="10"/>
          <w:sz w:val="13"/>
        </w:rPr>
        <w:t xml:space="preserve">16 </w:t>
      </w:r>
      <w:r>
        <w:rPr>
          <w:sz w:val="20"/>
        </w:rPr>
        <w:t>Los buques que realicen el cambio de las aguas de lastre lo harán con una eficacia del cambio volumétrico del 95 % de las aguas de lastre. Para los buques que cambien las aguas de la</w:t>
      </w:r>
      <w:r>
        <w:rPr>
          <w:sz w:val="20"/>
        </w:rPr>
        <w:t xml:space="preserve">stre con una pompa, bombear tres veces el volumen de cada tanque de aguas de lastre será considerado adecuado al estándar descrito. El bombeo con menos de tres veces del volumen puede ser aceptado cuando los buques puedan demostrar que hayan alcanzado por </w:t>
      </w:r>
      <w:r>
        <w:rPr>
          <w:sz w:val="20"/>
        </w:rPr>
        <w:t>lo menos el cambio volumétrico del 95%.</w:t>
      </w:r>
    </w:p>
    <w:p w:rsidR="0056774B" w:rsidRDefault="0056774B">
      <w:pPr>
        <w:spacing w:line="242" w:lineRule="auto"/>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Prrafodelista"/>
        <w:numPr>
          <w:ilvl w:val="0"/>
          <w:numId w:val="16"/>
        </w:numPr>
        <w:tabs>
          <w:tab w:val="left" w:pos="2135"/>
        </w:tabs>
        <w:ind w:firstLine="720"/>
        <w:rPr>
          <w:sz w:val="24"/>
        </w:rPr>
      </w:pPr>
      <w:r>
        <w:rPr>
          <w:sz w:val="24"/>
        </w:rPr>
        <w:t>zonas señaladas por el Estado rector del</w:t>
      </w:r>
      <w:r>
        <w:rPr>
          <w:spacing w:val="-16"/>
          <w:sz w:val="24"/>
        </w:rPr>
        <w:t xml:space="preserve"> </w:t>
      </w:r>
      <w:r>
        <w:rPr>
          <w:sz w:val="24"/>
        </w:rPr>
        <w:t>puerto;</w:t>
      </w:r>
    </w:p>
    <w:p w:rsidR="0056774B" w:rsidRDefault="007D7476">
      <w:pPr>
        <w:pStyle w:val="Prrafodelista"/>
        <w:numPr>
          <w:ilvl w:val="0"/>
          <w:numId w:val="16"/>
        </w:numPr>
        <w:tabs>
          <w:tab w:val="left" w:pos="2195"/>
        </w:tabs>
        <w:spacing w:before="137" w:line="360" w:lineRule="auto"/>
        <w:ind w:right="119" w:firstLine="720"/>
        <w:rPr>
          <w:sz w:val="24"/>
        </w:rPr>
      </w:pPr>
      <w:r>
        <w:rPr>
          <w:sz w:val="24"/>
        </w:rPr>
        <w:t>en la oscuridad, cuando los organismos que viven en el fondo pueden ascender en la columna de</w:t>
      </w:r>
      <w:r>
        <w:rPr>
          <w:spacing w:val="-17"/>
          <w:sz w:val="24"/>
        </w:rPr>
        <w:t xml:space="preserve"> </w:t>
      </w:r>
      <w:r>
        <w:rPr>
          <w:sz w:val="24"/>
        </w:rPr>
        <w:t>agua;</w:t>
      </w:r>
    </w:p>
    <w:p w:rsidR="0056774B" w:rsidRDefault="007D7476">
      <w:pPr>
        <w:pStyle w:val="Prrafodelista"/>
        <w:numPr>
          <w:ilvl w:val="0"/>
          <w:numId w:val="16"/>
        </w:numPr>
        <w:tabs>
          <w:tab w:val="left" w:pos="2135"/>
        </w:tabs>
        <w:spacing w:before="2"/>
        <w:ind w:left="2134" w:hanging="146"/>
        <w:rPr>
          <w:sz w:val="24"/>
        </w:rPr>
      </w:pPr>
      <w:r>
        <w:rPr>
          <w:sz w:val="24"/>
        </w:rPr>
        <w:t>en aguas muy poco profundas;</w:t>
      </w:r>
      <w:r>
        <w:rPr>
          <w:spacing w:val="-13"/>
          <w:sz w:val="24"/>
        </w:rPr>
        <w:t xml:space="preserve"> </w:t>
      </w:r>
      <w:r>
        <w:rPr>
          <w:sz w:val="24"/>
        </w:rPr>
        <w:t>o</w:t>
      </w:r>
    </w:p>
    <w:p w:rsidR="0056774B" w:rsidRDefault="007D7476">
      <w:pPr>
        <w:pStyle w:val="Prrafodelista"/>
        <w:numPr>
          <w:ilvl w:val="0"/>
          <w:numId w:val="16"/>
        </w:numPr>
        <w:tabs>
          <w:tab w:val="left" w:pos="2135"/>
        </w:tabs>
        <w:spacing w:before="139"/>
        <w:ind w:left="2134" w:hanging="146"/>
        <w:rPr>
          <w:sz w:val="24"/>
        </w:rPr>
      </w:pPr>
      <w:r>
        <w:rPr>
          <w:sz w:val="24"/>
        </w:rPr>
        <w:t>en lugares en los q</w:t>
      </w:r>
      <w:r>
        <w:rPr>
          <w:sz w:val="24"/>
        </w:rPr>
        <w:t>ue las hélices puedan levantar los</w:t>
      </w:r>
      <w:r>
        <w:rPr>
          <w:spacing w:val="-24"/>
          <w:sz w:val="24"/>
        </w:rPr>
        <w:t xml:space="preserve"> </w:t>
      </w:r>
      <w:r>
        <w:rPr>
          <w:sz w:val="24"/>
        </w:rPr>
        <w:t>sedimentos.</w:t>
      </w:r>
    </w:p>
    <w:p w:rsidR="0056774B" w:rsidRDefault="007D7476">
      <w:pPr>
        <w:pStyle w:val="Textoindependiente"/>
        <w:spacing w:before="137" w:line="360" w:lineRule="auto"/>
        <w:ind w:left="548" w:right="116" w:firstLine="720"/>
        <w:jc w:val="both"/>
      </w:pPr>
      <w:r>
        <w:t>Siempre que sea posible, la limpieza del tanque de lastre para retirar sedimentos se realizará en alta mar, o con los controles oportunos en puerto o en dique seco, con arreglo a las disposiciones estipuladas en el plan de gestión del agua de lastre del bu</w:t>
      </w:r>
      <w:r>
        <w:t>que.</w:t>
      </w:r>
    </w:p>
    <w:p w:rsidR="0056774B" w:rsidRDefault="007D7476">
      <w:pPr>
        <w:pStyle w:val="Textoindependiente"/>
        <w:spacing w:before="2" w:line="360" w:lineRule="auto"/>
        <w:ind w:left="548" w:right="114" w:firstLine="720"/>
        <w:jc w:val="both"/>
      </w:pPr>
      <w:r>
        <w:t>Por lo anterior, para reducir el riesgo de invasiones asociadas con la descarga del agua de lastre, se han implementado directrices voluntarias por parte de la OMI, como un mecanismo para prevenir la transferencia de organismos a través del agua trans</w:t>
      </w:r>
      <w:r>
        <w:t>portada en los tanques de buques, de tráfico internacional. Estas directrices presentan alternativas de gestión, como es el intercambio en mar abierto, del agua tomada en las regiones costeras del mundo, buscando de esta forma disminuir el número de organi</w:t>
      </w:r>
      <w:r>
        <w:t>smos descargados en el puerto destino.</w:t>
      </w:r>
    </w:p>
    <w:p w:rsidR="0056774B" w:rsidRDefault="007D7476">
      <w:pPr>
        <w:pStyle w:val="Textoindependiente"/>
        <w:spacing w:before="5" w:line="360" w:lineRule="auto"/>
        <w:ind w:left="548" w:right="117" w:firstLine="720"/>
        <w:jc w:val="both"/>
      </w:pPr>
      <w:r>
        <w:t>La Dirección General Marítima (DIMAR) a través de las capitanías  de puerto empezó a solicitar desde el 2004 el formato anexo a la resolución A868</w:t>
      </w:r>
    </w:p>
    <w:p w:rsidR="0056774B" w:rsidRDefault="007D7476">
      <w:pPr>
        <w:pStyle w:val="Textoindependiente"/>
        <w:spacing w:before="2" w:line="360" w:lineRule="auto"/>
        <w:ind w:left="548" w:right="118"/>
        <w:jc w:val="both"/>
      </w:pPr>
      <w:r>
        <w:t>(20) de la OMI, para determinar los volúmenes de agua descargados, los</w:t>
      </w:r>
      <w:r>
        <w:t xml:space="preserve"> orígenes del agua de lastre y las principales rutas por puerto. De igual forma, se desarrolló un aplicativo en java para consolidar la información remitida por las capitanías de puerto, de manera que dicha base de datos se proyecta sea una herramienta par</w:t>
      </w:r>
      <w:r>
        <w:t>a evaluar la gestión del agua de lastre de acuerdo con las directrices voluntarias de la OMI. (DIMAR, 2010)</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1"/>
        </w:rPr>
      </w:pPr>
    </w:p>
    <w:p w:rsidR="0056774B" w:rsidRDefault="007D7476">
      <w:pPr>
        <w:spacing w:line="242" w:lineRule="auto"/>
        <w:ind w:left="548" w:right="161"/>
        <w:rPr>
          <w:i/>
          <w:sz w:val="24"/>
        </w:rPr>
      </w:pPr>
      <w:bookmarkStart w:id="34" w:name="_bookmark33"/>
      <w:bookmarkEnd w:id="34"/>
      <w:r>
        <w:rPr>
          <w:i/>
          <w:sz w:val="24"/>
        </w:rPr>
        <w:t>Ilustración 5 Porcentaje de formatos de gestión del agua de lastre recibidos por las capitanías de Puerto con respecto al número de</w:t>
      </w:r>
      <w:r>
        <w:rPr>
          <w:i/>
          <w:sz w:val="24"/>
        </w:rPr>
        <w:t xml:space="preserve"> arribos</w:t>
      </w:r>
    </w:p>
    <w:p w:rsidR="0056774B" w:rsidRDefault="007D7476">
      <w:pPr>
        <w:pStyle w:val="Textoindependiente"/>
        <w:rPr>
          <w:i/>
          <w:sz w:val="14"/>
        </w:rPr>
      </w:pPr>
      <w:r>
        <w:rPr>
          <w:noProof/>
          <w:lang w:val="es-CO" w:eastAsia="es-CO"/>
        </w:rPr>
        <w:drawing>
          <wp:anchor distT="0" distB="0" distL="0" distR="0" simplePos="0" relativeHeight="251632128" behindDoc="0" locked="0" layoutInCell="1" allowOverlap="1">
            <wp:simplePos x="0" y="0"/>
            <wp:positionH relativeFrom="page">
              <wp:posOffset>2077720</wp:posOffset>
            </wp:positionH>
            <wp:positionV relativeFrom="paragraph">
              <wp:posOffset>127418</wp:posOffset>
            </wp:positionV>
            <wp:extent cx="4983672" cy="1207007"/>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4" cstate="print"/>
                    <a:stretch>
                      <a:fillRect/>
                    </a:stretch>
                  </pic:blipFill>
                  <pic:spPr>
                    <a:xfrm>
                      <a:off x="0" y="0"/>
                      <a:ext cx="4983672" cy="1207007"/>
                    </a:xfrm>
                    <a:prstGeom prst="rect">
                      <a:avLst/>
                    </a:prstGeom>
                  </pic:spPr>
                </pic:pic>
              </a:graphicData>
            </a:graphic>
          </wp:anchor>
        </w:drawing>
      </w:r>
    </w:p>
    <w:p w:rsidR="0056774B" w:rsidRDefault="007D7476">
      <w:pPr>
        <w:spacing w:before="103"/>
        <w:ind w:left="1551" w:right="161"/>
        <w:rPr>
          <w:b/>
          <w:sz w:val="20"/>
        </w:rPr>
      </w:pPr>
      <w:r>
        <w:rPr>
          <w:b/>
          <w:sz w:val="20"/>
        </w:rPr>
        <w:t xml:space="preserve">Tomado de: </w:t>
      </w:r>
      <w:r>
        <w:rPr>
          <w:sz w:val="20"/>
        </w:rPr>
        <w:t>(Cañón, López, &amp; Arregonces, 2010)</w:t>
      </w:r>
      <w:r>
        <w:rPr>
          <w:b/>
          <w:sz w:val="20"/>
        </w:rPr>
        <w:t>.</w:t>
      </w:r>
    </w:p>
    <w:p w:rsidR="0056774B" w:rsidRDefault="0056774B">
      <w:pPr>
        <w:pStyle w:val="Textoindependiente"/>
        <w:rPr>
          <w:b/>
          <w:sz w:val="20"/>
        </w:rPr>
      </w:pPr>
    </w:p>
    <w:p w:rsidR="0056774B" w:rsidRDefault="0056774B">
      <w:pPr>
        <w:pStyle w:val="Textoindependiente"/>
        <w:rPr>
          <w:b/>
          <w:sz w:val="20"/>
        </w:rPr>
      </w:pPr>
    </w:p>
    <w:p w:rsidR="0056774B" w:rsidRDefault="007D7476">
      <w:pPr>
        <w:spacing w:before="130" w:line="242" w:lineRule="auto"/>
        <w:ind w:left="548" w:right="161"/>
        <w:rPr>
          <w:i/>
          <w:sz w:val="18"/>
        </w:rPr>
      </w:pPr>
      <w:bookmarkStart w:id="35" w:name="_bookmark34"/>
      <w:bookmarkEnd w:id="35"/>
      <w:r>
        <w:rPr>
          <w:i/>
          <w:sz w:val="24"/>
        </w:rPr>
        <w:t>Ilustración 6 Volúmenes de descargue de lastre por puerto y año en el caribe colombiano de acuerdo con los formatos A868 remitidos al centro</w:t>
      </w:r>
      <w:r>
        <w:rPr>
          <w:i/>
          <w:sz w:val="18"/>
        </w:rPr>
        <w:t>.</w:t>
      </w:r>
    </w:p>
    <w:p w:rsidR="0056774B" w:rsidRDefault="007D7476">
      <w:pPr>
        <w:pStyle w:val="Textoindependiente"/>
        <w:spacing w:before="2"/>
        <w:rPr>
          <w:i/>
          <w:sz w:val="14"/>
        </w:rPr>
      </w:pPr>
      <w:r>
        <w:rPr>
          <w:noProof/>
          <w:lang w:val="es-CO" w:eastAsia="es-CO"/>
        </w:rPr>
        <w:drawing>
          <wp:anchor distT="0" distB="0" distL="0" distR="0" simplePos="0" relativeHeight="251633152" behindDoc="0" locked="0" layoutInCell="1" allowOverlap="1">
            <wp:simplePos x="0" y="0"/>
            <wp:positionH relativeFrom="page">
              <wp:posOffset>2354579</wp:posOffset>
            </wp:positionH>
            <wp:positionV relativeFrom="paragraph">
              <wp:posOffset>128434</wp:posOffset>
            </wp:positionV>
            <wp:extent cx="4707995" cy="1500377"/>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5" cstate="print"/>
                    <a:stretch>
                      <a:fillRect/>
                    </a:stretch>
                  </pic:blipFill>
                  <pic:spPr>
                    <a:xfrm>
                      <a:off x="0" y="0"/>
                      <a:ext cx="4707995" cy="1500377"/>
                    </a:xfrm>
                    <a:prstGeom prst="rect">
                      <a:avLst/>
                    </a:prstGeom>
                  </pic:spPr>
                </pic:pic>
              </a:graphicData>
            </a:graphic>
          </wp:anchor>
        </w:drawing>
      </w:r>
    </w:p>
    <w:p w:rsidR="0056774B" w:rsidRDefault="007D7476">
      <w:pPr>
        <w:ind w:left="1268" w:right="161"/>
        <w:rPr>
          <w:sz w:val="20"/>
        </w:rPr>
      </w:pPr>
      <w:r>
        <w:rPr>
          <w:b/>
          <w:sz w:val="20"/>
        </w:rPr>
        <w:t xml:space="preserve">Tomado de: </w:t>
      </w:r>
      <w:r>
        <w:rPr>
          <w:sz w:val="20"/>
        </w:rPr>
        <w:t>(Cañón, López, &amp; Arregonces, 2010)</w:t>
      </w:r>
    </w:p>
    <w:p w:rsidR="0056774B" w:rsidRDefault="0056774B">
      <w:pPr>
        <w:pStyle w:val="Textoindependiente"/>
        <w:rPr>
          <w:sz w:val="20"/>
        </w:rPr>
      </w:pPr>
    </w:p>
    <w:p w:rsidR="0056774B" w:rsidRDefault="0056774B">
      <w:pPr>
        <w:pStyle w:val="Textoindependiente"/>
        <w:spacing w:before="3"/>
        <w:rPr>
          <w:sz w:val="26"/>
        </w:rPr>
      </w:pPr>
    </w:p>
    <w:p w:rsidR="0056774B" w:rsidRDefault="007D7476">
      <w:pPr>
        <w:pStyle w:val="Textoindependiente"/>
        <w:spacing w:line="360" w:lineRule="auto"/>
        <w:ind w:left="548" w:right="166" w:firstLine="720"/>
        <w:jc w:val="both"/>
      </w:pPr>
      <w:r>
        <w:t>Como se puede apreciar en la ilustración 6, Cartagena (28.4%) seguido de Coveñas (13.83%) reporta el mayor número de formatos recopilados durante el periodo analizado, con respecto a Santa Marta y Puerto Bolívar, pese a que el número de arribos en Santa Ma</w:t>
      </w:r>
      <w:r>
        <w:t>rta supera el de Puerto Bolívar. En Cartagena y Coveñas a diferencia de los demás puertos, se puede observar un incremento en el número de formatos recibidos del 2006 al 2009. En Puerto Bolívar esta tendencia también se mantuvo entre el 2006 y</w:t>
      </w:r>
      <w:r>
        <w:rPr>
          <w:spacing w:val="-21"/>
        </w:rPr>
        <w:t xml:space="preserve"> </w:t>
      </w:r>
      <w:r>
        <w:t>2007.</w:t>
      </w:r>
    </w:p>
    <w:p w:rsidR="0056774B" w:rsidRDefault="007D7476">
      <w:pPr>
        <w:pStyle w:val="Textoindependiente"/>
        <w:spacing w:before="5" w:line="360" w:lineRule="auto"/>
        <w:ind w:left="548" w:right="171" w:firstLine="720"/>
        <w:jc w:val="both"/>
      </w:pPr>
      <w:r>
        <w:t>Los vo</w:t>
      </w:r>
      <w:r>
        <w:t xml:space="preserve">lúmenes descargados por año para los puertos indicados cambió entre estos (ilustración 5), Reportándose la mayor descarga en Puerto Bolívar durante el año 2006 y 2007, seguido de Santa Marta, Coveñas y por último Cartagena. Sin embargo, en Coveñas durante </w:t>
      </w:r>
      <w:r>
        <w:t>el 2009, se observó un notable incremento</w:t>
      </w:r>
      <w:r>
        <w:rPr>
          <w:spacing w:val="51"/>
        </w:rPr>
        <w:t xml:space="preserve"> </w:t>
      </w:r>
      <w:r>
        <w:t>del agua deslastrada,</w:t>
      </w:r>
      <w:r>
        <w:rPr>
          <w:spacing w:val="50"/>
        </w:rPr>
        <w:t xml:space="preserve"> </w:t>
      </w:r>
      <w:r>
        <w:t>el cual está</w:t>
      </w:r>
      <w:r>
        <w:rPr>
          <w:spacing w:val="51"/>
        </w:rPr>
        <w:t xml:space="preserve"> </w:t>
      </w:r>
      <w:r>
        <w:t>directamente</w:t>
      </w:r>
      <w:r>
        <w:rPr>
          <w:spacing w:val="51"/>
        </w:rPr>
        <w:t xml:space="preserve"> </w:t>
      </w:r>
      <w:r>
        <w:t>relacionado</w:t>
      </w:r>
      <w:r>
        <w:rPr>
          <w:spacing w:val="51"/>
        </w:rPr>
        <w:t xml:space="preserve"> </w:t>
      </w:r>
      <w:r>
        <w:t>con</w:t>
      </w:r>
      <w:r>
        <w:rPr>
          <w:spacing w:val="51"/>
        </w:rPr>
        <w:t xml:space="preserve"> </w:t>
      </w:r>
      <w:r>
        <w:t>el</w:t>
      </w:r>
    </w:p>
    <w:p w:rsidR="0056774B" w:rsidRDefault="0056774B">
      <w:pPr>
        <w:spacing w:line="360" w:lineRule="auto"/>
        <w:jc w:val="both"/>
        <w:sectPr w:rsidR="0056774B">
          <w:pgSz w:w="12240" w:h="15840"/>
          <w:pgMar w:top="980" w:right="96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mayor incremento de formatos recibidos durante dicho periodo. (DIMAR, 2010).</w:t>
      </w:r>
    </w:p>
    <w:p w:rsidR="0056774B" w:rsidRDefault="007D7476">
      <w:pPr>
        <w:pStyle w:val="Textoindependiente"/>
        <w:spacing w:before="137" w:line="352" w:lineRule="auto"/>
        <w:ind w:left="548" w:right="109" w:firstLine="720"/>
        <w:jc w:val="both"/>
        <w:rPr>
          <w:sz w:val="16"/>
        </w:rPr>
      </w:pPr>
      <w:r>
        <w:t>En el Convenio BWM, los estados que forman parte se c</w:t>
      </w:r>
      <w:r>
        <w:t xml:space="preserve">omprometen a poner en marcha distintas medidas de gestión, entre las que destacan </w:t>
      </w:r>
      <w:r>
        <w:rPr>
          <w:spacing w:val="-3"/>
        </w:rPr>
        <w:t xml:space="preserve">la </w:t>
      </w:r>
      <w:r>
        <w:t>implantación progresiva de un sistema de gestión del agua de lastre en los buques construidos a partir del año 2009 que reúnan las características especificadas en el Conv</w:t>
      </w:r>
      <w:r>
        <w:t>enio</w:t>
      </w:r>
      <w:r>
        <w:rPr>
          <w:spacing w:val="-5"/>
        </w:rPr>
        <w:t xml:space="preserve"> </w:t>
      </w:r>
      <w:r>
        <w:rPr>
          <w:position w:val="11"/>
          <w:sz w:val="16"/>
        </w:rPr>
        <w:t>17</w:t>
      </w:r>
    </w:p>
    <w:p w:rsidR="0056774B" w:rsidRDefault="007D7476">
      <w:pPr>
        <w:pStyle w:val="Textoindependiente"/>
        <w:spacing w:line="360" w:lineRule="auto"/>
        <w:ind w:left="548" w:right="111" w:firstLine="720"/>
        <w:jc w:val="both"/>
      </w:pPr>
      <w:r>
        <w:t>Conforme lo establece el Convenio BWM, los sistemas de gestión del agua de lastre estarán aprobados por la Administración de conformidad con las directrices elaboradas por la OMI (regla D-3 - Prescripciones relativas a la aprobación de los sistemas</w:t>
      </w:r>
      <w:r>
        <w:t xml:space="preserve"> de gestión del agua de lastre). Esto incluye a los sistemas que utilicen productos químicos o biocidas, organismos o mecanismos biológicos, o que alteren las particularidades químicas o físicas del agua de lastre.</w:t>
      </w:r>
    </w:p>
    <w:p w:rsidR="0056774B" w:rsidRDefault="007D7476">
      <w:pPr>
        <w:pStyle w:val="Textoindependiente"/>
        <w:spacing w:before="5" w:line="360" w:lineRule="auto"/>
        <w:ind w:left="548" w:right="112" w:firstLine="720"/>
        <w:jc w:val="both"/>
      </w:pPr>
      <w:r>
        <w:t>El Convenio establece que podrán aceptarse también otros métodos de gestión del agua de lastre diferentes a la norma para el cambio del agua de lastre o la norma de eficacia de la gestión del agua de lastre, siempre que dichos métodos garanticen como mínim</w:t>
      </w:r>
      <w:r>
        <w:t>o el mismo grado de protección del medio ambiente, la salud de los seres humanos, los bienes o los recursos, y cuenten en principio con la aprobación del Comité de protección del medio</w:t>
      </w:r>
      <w:r>
        <w:rPr>
          <w:spacing w:val="-23"/>
        </w:rPr>
        <w:t xml:space="preserve"> </w:t>
      </w:r>
      <w:r>
        <w:t>marino.</w:t>
      </w:r>
    </w:p>
    <w:p w:rsidR="0056774B" w:rsidRDefault="007D7476">
      <w:pPr>
        <w:pStyle w:val="Textoindependiente"/>
        <w:spacing w:before="2" w:line="360" w:lineRule="auto"/>
        <w:ind w:left="548" w:right="118" w:firstLine="720"/>
        <w:jc w:val="both"/>
      </w:pPr>
      <w:r>
        <w:t>La regla D-4 del anexo técnico del BWM, trata de los Prototipos</w:t>
      </w:r>
      <w:r>
        <w:t xml:space="preserve"> de tecnologías de agua de lastre. Allí, se prevé la posibilidad de que los buques que participen en un programa aprobado por la Administración para poner a prueba   y</w:t>
      </w:r>
    </w:p>
    <w:p w:rsidR="0056774B" w:rsidRDefault="000E4EA7">
      <w:pPr>
        <w:pStyle w:val="Textoindependiente"/>
        <w:rPr>
          <w:sz w:val="12"/>
        </w:rPr>
      </w:pPr>
      <w:r>
        <w:rPr>
          <w:noProof/>
          <w:lang w:val="es-CO" w:eastAsia="es-CO"/>
        </w:rPr>
        <mc:AlternateContent>
          <mc:Choice Requires="wps">
            <w:drawing>
              <wp:anchor distT="0" distB="0" distL="0" distR="0" simplePos="0" relativeHeight="251648512" behindDoc="0" locked="0" layoutInCell="1" allowOverlap="1">
                <wp:simplePos x="0" y="0"/>
                <wp:positionH relativeFrom="page">
                  <wp:posOffset>1440180</wp:posOffset>
                </wp:positionH>
                <wp:positionV relativeFrom="paragraph">
                  <wp:posOffset>116205</wp:posOffset>
                </wp:positionV>
                <wp:extent cx="1829435" cy="0"/>
                <wp:effectExtent l="11430" t="11430" r="6985" b="7620"/>
                <wp:wrapTopAndBottom/>
                <wp:docPr id="11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9.15pt" to="257.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eY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" strokeweight=".6pt">
                <w10:wrap type="topAndBottom" anchorx="page"/>
              </v:line>
            </w:pict>
          </mc:Fallback>
        </mc:AlternateContent>
      </w:r>
    </w:p>
    <w:p w:rsidR="0056774B" w:rsidRDefault="007D7476">
      <w:pPr>
        <w:spacing w:before="46" w:line="228" w:lineRule="auto"/>
        <w:ind w:left="548" w:right="113"/>
        <w:jc w:val="both"/>
        <w:rPr>
          <w:sz w:val="20"/>
        </w:rPr>
      </w:pPr>
      <w:r>
        <w:rPr>
          <w:position w:val="10"/>
          <w:sz w:val="13"/>
        </w:rPr>
        <w:t xml:space="preserve">17 </w:t>
      </w:r>
      <w:r>
        <w:rPr>
          <w:sz w:val="20"/>
        </w:rPr>
        <w:t>En el año 2014, Los buques construidos antes de 2009 con una capacidad de agua de lastre comprendida entre 1 500 y 5 000 m</w:t>
      </w:r>
      <w:r>
        <w:rPr>
          <w:position w:val="10"/>
          <w:sz w:val="13"/>
        </w:rPr>
        <w:t>3</w:t>
      </w:r>
      <w:r>
        <w:rPr>
          <w:sz w:val="20"/>
        </w:rPr>
        <w:t>, inclusive, habrán de llevar a cabo una gestión del agua de lastre que cumpla como mínimo las normas para el cambio del agua de last</w:t>
      </w:r>
      <w:r>
        <w:rPr>
          <w:sz w:val="20"/>
        </w:rPr>
        <w:t>re o bien las normas de eficacia de la gestión del agua de lastre hasta 2014.   En el         año 2016, Los buques construidos</w:t>
      </w:r>
    </w:p>
    <w:p w:rsidR="0056774B" w:rsidRDefault="007D7476">
      <w:pPr>
        <w:spacing w:before="2"/>
        <w:ind w:left="548" w:right="113"/>
        <w:jc w:val="both"/>
        <w:rPr>
          <w:sz w:val="20"/>
        </w:rPr>
      </w:pPr>
      <w:r>
        <w:rPr>
          <w:sz w:val="20"/>
        </w:rPr>
        <w:t>antes de 2009 con una capacidad de agua de lastre inferior a 1 500 m3 o superior a 5 000 deberán de llevar a cabo una gestión del</w:t>
      </w:r>
      <w:r>
        <w:rPr>
          <w:sz w:val="20"/>
        </w:rPr>
        <w:t xml:space="preserve"> agua de lastre que cumpla como mínimo las normas para el  cambio del agua de lastre o bien las normas de eficacia de la gestión del agua de lastre hasta 2016. Los buques construidos en 2009 o posteriormente, pero antes de 2012, con una capacidad de agua d</w:t>
      </w:r>
      <w:r>
        <w:rPr>
          <w:sz w:val="20"/>
        </w:rPr>
        <w:t>e lastre igual o superior a 5 000 m3, habrán de llevar a cabo una gestión del agua de lastre que cumpla como mínimo las normas para el cambio del agua de lastre o bien las normas de eficacia de la gestión del agua de lastre hasta 2016, para el año 2017. Ab</w:t>
      </w:r>
      <w:r>
        <w:rPr>
          <w:sz w:val="20"/>
        </w:rPr>
        <w:t>solutamente todos los buques independientemente de su fecha de construcción o de la capacidad de aguas de lastre que tengan, habrán de cumplir como mínimo la norma de eficacia de la gestión del agua de</w:t>
      </w:r>
      <w:r>
        <w:rPr>
          <w:spacing w:val="-30"/>
          <w:sz w:val="20"/>
        </w:rPr>
        <w:t xml:space="preserve"> </w:t>
      </w:r>
      <w:r>
        <w:rPr>
          <w:sz w:val="20"/>
        </w:rPr>
        <w:t>lastre.</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pPr>
      <w:r>
        <w:t>evaluar tecnologías de tratam</w:t>
      </w:r>
      <w:r>
        <w:t>iento del agua de lastre prometedoras tengan un margen de cinco años antes de tener que empezar a cumplir las prescripciones.</w:t>
      </w:r>
    </w:p>
    <w:p w:rsidR="0056774B" w:rsidRDefault="007D7476">
      <w:pPr>
        <w:pStyle w:val="Textoindependiente"/>
        <w:spacing w:before="5" w:line="360" w:lineRule="auto"/>
        <w:ind w:left="548" w:right="109" w:firstLine="720"/>
        <w:jc w:val="both"/>
      </w:pPr>
      <w:r>
        <w:t>El Convenio BWM, también cuenta con unos anexos técnicos, nos referiremos a algunos de ellos:</w:t>
      </w:r>
    </w:p>
    <w:p w:rsidR="0056774B" w:rsidRDefault="007D7476">
      <w:pPr>
        <w:pStyle w:val="Ttulo1"/>
        <w:spacing w:before="5"/>
        <w:ind w:left="1268"/>
      </w:pPr>
      <w:r>
        <w:t>Anexo – Sección D - Normas para la g</w:t>
      </w:r>
      <w:r>
        <w:t>estión del agua de lastre</w:t>
      </w:r>
    </w:p>
    <w:p w:rsidR="0056774B" w:rsidRDefault="007D7476">
      <w:pPr>
        <w:pStyle w:val="Textoindependiente"/>
        <w:spacing w:before="137" w:line="360" w:lineRule="auto"/>
        <w:ind w:left="548" w:right="112" w:firstLine="720"/>
        <w:jc w:val="both"/>
      </w:pPr>
      <w:r>
        <w:t>Existe una norma para el cambio del agua de lastre y una norma de eficacia de la gestión del agua de lastre. Puede utilizarse el cambio del agua para cumplir la norma de eficacia de la gestión del agua de</w:t>
      </w:r>
      <w:r>
        <w:rPr>
          <w:spacing w:val="-23"/>
        </w:rPr>
        <w:t xml:space="preserve"> </w:t>
      </w:r>
      <w:r>
        <w:t>lastre;</w:t>
      </w:r>
    </w:p>
    <w:p w:rsidR="0056774B" w:rsidRDefault="007D7476">
      <w:pPr>
        <w:pStyle w:val="Textoindependiente"/>
        <w:spacing w:before="5" w:line="360" w:lineRule="auto"/>
        <w:ind w:left="548" w:right="111" w:firstLine="720"/>
        <w:jc w:val="both"/>
      </w:pPr>
      <w:r>
        <w:t>Regla D-1 – Norma para el cambio del agua de lastre – Los buques que efectúen el cambio del agua de lastre de conformidad con la presente regla lo harán con una eficacia del 95 %, como mínimo, de cambio volumétrico del agua  de lastre. En el caso de los bu</w:t>
      </w:r>
      <w:r>
        <w:t>ques que cambien el agua de lastre siguiendo el método del flujo continuo, el bombeo de tres veces el volumen de cada tanque de agua de lastre se considerará conforme a la norma</w:t>
      </w:r>
      <w:r>
        <w:rPr>
          <w:spacing w:val="-17"/>
        </w:rPr>
        <w:t xml:space="preserve"> </w:t>
      </w:r>
      <w:r>
        <w:t>descrita.</w:t>
      </w:r>
    </w:p>
    <w:p w:rsidR="0056774B" w:rsidRDefault="007D7476">
      <w:pPr>
        <w:pStyle w:val="Textoindependiente"/>
        <w:spacing w:before="5" w:line="360" w:lineRule="auto"/>
        <w:ind w:left="548" w:right="109" w:firstLine="720"/>
        <w:jc w:val="both"/>
      </w:pPr>
      <w:r>
        <w:t>Regla D-2 – Norma de eficacia de la gestión del agua de lastre – Las</w:t>
      </w:r>
      <w:r>
        <w:t xml:space="preserve"> descargas de los buques deberán tener a efectos de la salud de los seres humanos, entre otros, los siguientes límites con respecto a los microbios indicadores:</w:t>
      </w:r>
    </w:p>
    <w:p w:rsidR="0056774B" w:rsidRDefault="0056774B">
      <w:pPr>
        <w:pStyle w:val="Textoindependiente"/>
        <w:spacing w:before="10"/>
        <w:rPr>
          <w:sz w:val="20"/>
        </w:rPr>
      </w:pPr>
    </w:p>
    <w:p w:rsidR="0056774B" w:rsidRDefault="007D7476">
      <w:pPr>
        <w:ind w:left="548"/>
        <w:rPr>
          <w:i/>
          <w:sz w:val="24"/>
        </w:rPr>
      </w:pPr>
      <w:bookmarkStart w:id="36" w:name="_bookmark35"/>
      <w:bookmarkEnd w:id="36"/>
      <w:r>
        <w:rPr>
          <w:i/>
          <w:sz w:val="24"/>
        </w:rPr>
        <w:t>Tabla 2 Detalle de los  parámetros  biológicos a controlar</w:t>
      </w:r>
    </w:p>
    <w:p w:rsidR="0056774B" w:rsidRDefault="0056774B">
      <w:pPr>
        <w:pStyle w:val="Textoindependiente"/>
        <w:spacing w:before="10"/>
        <w:rPr>
          <w:i/>
          <w:sz w:val="17"/>
        </w:rPr>
      </w:pPr>
    </w:p>
    <w:tbl>
      <w:tblPr>
        <w:tblStyle w:val="TableNormal"/>
        <w:tblW w:w="0" w:type="auto"/>
        <w:tblInd w:w="1673" w:type="dxa"/>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Layout w:type="fixed"/>
        <w:tblLook w:val="01E0" w:firstRow="1" w:lastRow="1" w:firstColumn="1" w:lastColumn="1" w:noHBand="0" w:noVBand="0"/>
      </w:tblPr>
      <w:tblGrid>
        <w:gridCol w:w="3589"/>
        <w:gridCol w:w="2981"/>
      </w:tblGrid>
      <w:tr w:rsidR="0056774B">
        <w:trPr>
          <w:trHeight w:hRule="exact" w:val="365"/>
        </w:trPr>
        <w:tc>
          <w:tcPr>
            <w:tcW w:w="3589" w:type="dxa"/>
          </w:tcPr>
          <w:p w:rsidR="0056774B" w:rsidRDefault="007D7476">
            <w:pPr>
              <w:pStyle w:val="TableParagraph"/>
              <w:spacing w:line="225" w:lineRule="exact"/>
              <w:ind w:left="-1"/>
              <w:rPr>
                <w:b/>
                <w:sz w:val="20"/>
              </w:rPr>
            </w:pPr>
            <w:r>
              <w:rPr>
                <w:b/>
                <w:sz w:val="20"/>
              </w:rPr>
              <w:t>Categoría de microorganismos</w:t>
            </w:r>
          </w:p>
        </w:tc>
        <w:tc>
          <w:tcPr>
            <w:tcW w:w="2981" w:type="dxa"/>
          </w:tcPr>
          <w:p w:rsidR="0056774B" w:rsidRDefault="007D7476">
            <w:pPr>
              <w:pStyle w:val="TableParagraph"/>
              <w:spacing w:line="225" w:lineRule="exact"/>
              <w:rPr>
                <w:b/>
                <w:sz w:val="20"/>
              </w:rPr>
            </w:pPr>
            <w:r>
              <w:rPr>
                <w:b/>
                <w:sz w:val="20"/>
              </w:rPr>
              <w:t>Objet</w:t>
            </w:r>
            <w:r>
              <w:rPr>
                <w:b/>
                <w:sz w:val="20"/>
              </w:rPr>
              <w:t>ivo de cumplimiento</w:t>
            </w:r>
          </w:p>
        </w:tc>
      </w:tr>
      <w:tr w:rsidR="0056774B">
        <w:trPr>
          <w:trHeight w:hRule="exact" w:val="365"/>
        </w:trPr>
        <w:tc>
          <w:tcPr>
            <w:tcW w:w="3589" w:type="dxa"/>
          </w:tcPr>
          <w:p w:rsidR="0056774B" w:rsidRDefault="007D7476">
            <w:pPr>
              <w:pStyle w:val="TableParagraph"/>
              <w:spacing w:line="227" w:lineRule="exact"/>
              <w:ind w:right="278"/>
              <w:jc w:val="right"/>
              <w:rPr>
                <w:sz w:val="20"/>
              </w:rPr>
            </w:pPr>
            <w:r>
              <w:rPr>
                <w:sz w:val="20"/>
              </w:rPr>
              <w:t>Plancton de tamaño &gt; 50 μm</w:t>
            </w:r>
          </w:p>
        </w:tc>
        <w:tc>
          <w:tcPr>
            <w:tcW w:w="2981" w:type="dxa"/>
          </w:tcPr>
          <w:p w:rsidR="0056774B" w:rsidRDefault="007D7476">
            <w:pPr>
              <w:pStyle w:val="TableParagraph"/>
              <w:spacing w:line="227" w:lineRule="exact"/>
              <w:ind w:right="81"/>
              <w:jc w:val="right"/>
              <w:rPr>
                <w:sz w:val="13"/>
              </w:rPr>
            </w:pPr>
            <w:r>
              <w:rPr>
                <w:sz w:val="20"/>
              </w:rPr>
              <w:t>&lt; 10 células viables / m</w:t>
            </w:r>
            <w:r>
              <w:rPr>
                <w:position w:val="10"/>
                <w:sz w:val="13"/>
              </w:rPr>
              <w:t>3</w:t>
            </w:r>
          </w:p>
        </w:tc>
      </w:tr>
      <w:tr w:rsidR="0056774B">
        <w:trPr>
          <w:trHeight w:hRule="exact" w:val="365"/>
        </w:trPr>
        <w:tc>
          <w:tcPr>
            <w:tcW w:w="3589" w:type="dxa"/>
          </w:tcPr>
          <w:p w:rsidR="0056774B" w:rsidRDefault="007D7476">
            <w:pPr>
              <w:pStyle w:val="TableParagraph"/>
              <w:spacing w:line="227" w:lineRule="exact"/>
              <w:ind w:right="168"/>
              <w:jc w:val="right"/>
              <w:rPr>
                <w:sz w:val="20"/>
              </w:rPr>
            </w:pPr>
            <w:r>
              <w:rPr>
                <w:sz w:val="20"/>
              </w:rPr>
              <w:t>Plancton de tamaño 10-50 μm</w:t>
            </w:r>
          </w:p>
        </w:tc>
        <w:tc>
          <w:tcPr>
            <w:tcW w:w="2981" w:type="dxa"/>
          </w:tcPr>
          <w:p w:rsidR="0056774B" w:rsidRDefault="007D7476">
            <w:pPr>
              <w:pStyle w:val="TableParagraph"/>
              <w:spacing w:line="227" w:lineRule="exact"/>
              <w:ind w:right="105"/>
              <w:jc w:val="right"/>
              <w:rPr>
                <w:sz w:val="20"/>
              </w:rPr>
            </w:pPr>
            <w:r>
              <w:rPr>
                <w:sz w:val="20"/>
              </w:rPr>
              <w:t>&lt; 10 células viables / ml</w:t>
            </w:r>
          </w:p>
        </w:tc>
      </w:tr>
      <w:tr w:rsidR="0056774B">
        <w:trPr>
          <w:trHeight w:hRule="exact" w:val="365"/>
        </w:trPr>
        <w:tc>
          <w:tcPr>
            <w:tcW w:w="3589" w:type="dxa"/>
          </w:tcPr>
          <w:p w:rsidR="0056774B" w:rsidRDefault="007D7476">
            <w:pPr>
              <w:pStyle w:val="TableParagraph"/>
              <w:spacing w:line="227" w:lineRule="exact"/>
              <w:ind w:left="720"/>
              <w:rPr>
                <w:sz w:val="20"/>
              </w:rPr>
            </w:pPr>
            <w:r>
              <w:rPr>
                <w:sz w:val="20"/>
              </w:rPr>
              <w:t>Vibrio Cholerae</w:t>
            </w:r>
          </w:p>
        </w:tc>
        <w:tc>
          <w:tcPr>
            <w:tcW w:w="2981" w:type="dxa"/>
          </w:tcPr>
          <w:p w:rsidR="0056774B" w:rsidRDefault="007D7476">
            <w:pPr>
              <w:pStyle w:val="TableParagraph"/>
              <w:spacing w:line="227" w:lineRule="exact"/>
              <w:ind w:left="720"/>
              <w:rPr>
                <w:sz w:val="20"/>
              </w:rPr>
            </w:pPr>
            <w:r>
              <w:rPr>
                <w:sz w:val="20"/>
              </w:rPr>
              <w:t>&lt; 10 ufc  / 100 ml</w:t>
            </w:r>
          </w:p>
        </w:tc>
      </w:tr>
      <w:tr w:rsidR="0056774B">
        <w:trPr>
          <w:trHeight w:hRule="exact" w:val="365"/>
        </w:trPr>
        <w:tc>
          <w:tcPr>
            <w:tcW w:w="3589" w:type="dxa"/>
          </w:tcPr>
          <w:p w:rsidR="0056774B" w:rsidRDefault="007D7476">
            <w:pPr>
              <w:pStyle w:val="TableParagraph"/>
              <w:spacing w:line="227" w:lineRule="exact"/>
              <w:ind w:left="720"/>
              <w:rPr>
                <w:sz w:val="20"/>
              </w:rPr>
            </w:pPr>
            <w:r>
              <w:rPr>
                <w:sz w:val="20"/>
              </w:rPr>
              <w:t>Escherichia Coli</w:t>
            </w:r>
          </w:p>
        </w:tc>
        <w:tc>
          <w:tcPr>
            <w:tcW w:w="2981" w:type="dxa"/>
          </w:tcPr>
          <w:p w:rsidR="0056774B" w:rsidRDefault="007D7476">
            <w:pPr>
              <w:pStyle w:val="TableParagraph"/>
              <w:spacing w:line="227" w:lineRule="exact"/>
              <w:ind w:left="720"/>
              <w:rPr>
                <w:sz w:val="20"/>
              </w:rPr>
            </w:pPr>
            <w:r>
              <w:rPr>
                <w:sz w:val="20"/>
              </w:rPr>
              <w:t>&lt; 250 ufc  / 100 ml</w:t>
            </w:r>
          </w:p>
        </w:tc>
      </w:tr>
      <w:tr w:rsidR="0056774B">
        <w:trPr>
          <w:trHeight w:hRule="exact" w:val="367"/>
        </w:trPr>
        <w:tc>
          <w:tcPr>
            <w:tcW w:w="3589" w:type="dxa"/>
          </w:tcPr>
          <w:p w:rsidR="0056774B" w:rsidRDefault="007D7476">
            <w:pPr>
              <w:pStyle w:val="TableParagraph"/>
              <w:spacing w:line="227" w:lineRule="exact"/>
              <w:ind w:left="720"/>
              <w:rPr>
                <w:sz w:val="20"/>
              </w:rPr>
            </w:pPr>
            <w:r>
              <w:rPr>
                <w:sz w:val="20"/>
              </w:rPr>
              <w:t>Enterococos intestinales</w:t>
            </w:r>
          </w:p>
        </w:tc>
        <w:tc>
          <w:tcPr>
            <w:tcW w:w="2981" w:type="dxa"/>
          </w:tcPr>
          <w:p w:rsidR="0056774B" w:rsidRDefault="007D7476">
            <w:pPr>
              <w:pStyle w:val="TableParagraph"/>
              <w:spacing w:line="227" w:lineRule="exact"/>
              <w:ind w:left="720"/>
              <w:rPr>
                <w:sz w:val="20"/>
              </w:rPr>
            </w:pPr>
            <w:r>
              <w:rPr>
                <w:sz w:val="20"/>
              </w:rPr>
              <w:t>&lt; 100 ufc  / 100 ml</w:t>
            </w:r>
          </w:p>
        </w:tc>
      </w:tr>
    </w:tbl>
    <w:p w:rsidR="0056774B" w:rsidRDefault="0056774B">
      <w:pPr>
        <w:pStyle w:val="Textoindependiente"/>
        <w:spacing w:before="8"/>
        <w:rPr>
          <w:i/>
          <w:sz w:val="29"/>
        </w:rPr>
      </w:pPr>
    </w:p>
    <w:p w:rsidR="0056774B" w:rsidRDefault="007D7476">
      <w:pPr>
        <w:pStyle w:val="Textoindependiente"/>
        <w:spacing w:before="70" w:line="360" w:lineRule="auto"/>
        <w:ind w:left="548" w:right="109" w:firstLine="787"/>
        <w:jc w:val="both"/>
      </w:pPr>
      <w:r>
        <w:t>Los sistemas de gestión del agua de lastre estarán aprobados por la Administración de conformidad con las Directrices elaboradas por la OMI (regla D- D3 - Prescripciones relativas a la aprobación de los sistemas de gestión del agua de lastre). Esto incluye</w:t>
      </w:r>
      <w:r>
        <w:t xml:space="preserve"> a los sistemas que utilicen productos químicos o   biosidas,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72"/>
      </w:pPr>
      <w:r>
        <w:t>organismos o mecanismos biológicos, o que alteren las particularidades químicas o físicas del agua de</w:t>
      </w:r>
      <w:r>
        <w:rPr>
          <w:spacing w:val="-10"/>
        </w:rPr>
        <w:t xml:space="preserve"> </w:t>
      </w:r>
      <w:r>
        <w:t>lastre.</w:t>
      </w:r>
    </w:p>
    <w:p w:rsidR="0056774B" w:rsidRDefault="007D7476">
      <w:pPr>
        <w:pStyle w:val="Textoindependiente"/>
        <w:spacing w:before="5" w:line="360" w:lineRule="auto"/>
        <w:ind w:left="548" w:right="108" w:firstLine="720"/>
        <w:jc w:val="both"/>
      </w:pPr>
      <w:r>
        <w:t>La regla D-4 trata de los Prototipos de tecnologías de agua de lastre. Allí,  se prevé la posibilidad de que los buques que participen en un programa aprobado por la Administración para poner a prueba y evaluar tecnologías de tratamiento del agua de lastre</w:t>
      </w:r>
      <w:r>
        <w:t xml:space="preserve"> prometedoras tengan un margen de cinco años antes de tener que empezar a cumplir las</w:t>
      </w:r>
      <w:r>
        <w:rPr>
          <w:spacing w:val="-8"/>
        </w:rPr>
        <w:t xml:space="preserve"> </w:t>
      </w:r>
      <w:r>
        <w:t>prescripciones.</w:t>
      </w:r>
    </w:p>
    <w:p w:rsidR="0056774B" w:rsidRDefault="007D7476">
      <w:pPr>
        <w:pStyle w:val="Textoindependiente"/>
        <w:spacing w:before="2" w:line="360" w:lineRule="auto"/>
        <w:ind w:left="548" w:right="109" w:firstLine="720"/>
        <w:jc w:val="both"/>
      </w:pPr>
      <w:r>
        <w:t>Por otra parte, y en virtud de lo dispuesto en la regla D-5, Examen de normas por la Organización, la OMI deberá llevar a cabo un examen de la norma de ef</w:t>
      </w:r>
      <w:r>
        <w:t>icacia de la gestión del agua de lastre, en particular lo atinente a los aspectos relacionados con la seguridad; su aceptabilidad desde el punto de vista ambiental; su eficacia desde el punto de vista biológico para eliminar o hacer inviables los organismo</w:t>
      </w:r>
      <w:r>
        <w:t xml:space="preserve">s acuáticos perjudiciales y a los agentes patógenos del agua de lastre. El examen debería, entre otras cosas, determinar si se dispone de las tecnologías adecuadas para el cumplimiento de dicha norma y evaluar los criterios mencionados anteriormente y las </w:t>
      </w:r>
      <w:r>
        <w:t>repercusiones socioeconómicas específicamente en relación con las necesidades de desarrollo de los países en desarrollo, especialmente de los Estados insulares pequeños en desarrollo.</w:t>
      </w:r>
    </w:p>
    <w:p w:rsidR="0056774B" w:rsidRDefault="007D7476">
      <w:pPr>
        <w:pStyle w:val="Textoindependiente"/>
        <w:spacing w:before="2" w:line="360" w:lineRule="auto"/>
        <w:ind w:left="548" w:right="110" w:firstLine="720"/>
        <w:jc w:val="both"/>
      </w:pPr>
      <w:r>
        <w:t>Es evidente que algunas de las disposiciones contenidas en el Convenio i</w:t>
      </w:r>
      <w:r>
        <w:t>mpactan la competitividad de los Puertos Colombianos en el mundo,  porque puede generar un desestimulo para los buques de bandera extranjera, tener como destino los Puertos Colombianos, y en caso de una infracción por la inadecuada gestión del agua de last</w:t>
      </w:r>
      <w:r>
        <w:t>re, no se le aplicarían las sanciones de su país  de bandera, sino las sanciones que contempla la norma interna, las cuales en principio no son de conocimiento general y probablemente no estén preparados para afrontarlas. Además es de tener en cuenta el ba</w:t>
      </w:r>
      <w:r>
        <w:t>jo registro de buques con que cuenta Colombia actualmente.</w:t>
      </w:r>
    </w:p>
    <w:p w:rsidR="0056774B" w:rsidRDefault="007D7476">
      <w:pPr>
        <w:pStyle w:val="Textoindependiente"/>
        <w:spacing w:before="5" w:line="360" w:lineRule="auto"/>
        <w:ind w:left="548" w:right="110" w:firstLine="720"/>
        <w:jc w:val="both"/>
      </w:pPr>
      <w:r>
        <w:t>Ante el frecuente tráfico marítimo que existe entre Colombia y Estados Unidos (USA), por sus dos océanos, es importante considerar que USA, no hace parte del Convenio BWM, este  país tiene sus prop</w:t>
      </w:r>
      <w:r>
        <w:t>ios requisitos. En particular,  las</w:t>
      </w:r>
    </w:p>
    <w:p w:rsidR="0056774B" w:rsidRDefault="0056774B">
      <w:pPr>
        <w:spacing w:line="360" w:lineRule="auto"/>
        <w:jc w:val="both"/>
        <w:sectPr w:rsidR="0056774B">
          <w:headerReference w:type="default" r:id="rId36"/>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9"/>
        <w:jc w:val="both"/>
      </w:pPr>
      <w:r>
        <w:t>Regulaciones de los Guarda Costas Estadounidenses (USCG) requieren la instalación en la mayoría de los buques operando y descargando agua de lastre  en aguas estadounidenses del sistema BWM aprobado por la</w:t>
      </w:r>
      <w:r>
        <w:rPr>
          <w:spacing w:val="-22"/>
        </w:rPr>
        <w:t xml:space="preserve"> </w:t>
      </w:r>
      <w:r>
        <w:t>USCG.</w:t>
      </w:r>
    </w:p>
    <w:p w:rsidR="0056774B" w:rsidRDefault="007D7476">
      <w:pPr>
        <w:pStyle w:val="Textoindependiente"/>
        <w:spacing w:before="2" w:line="360" w:lineRule="auto"/>
        <w:ind w:left="548" w:right="115" w:firstLine="720"/>
        <w:jc w:val="both"/>
      </w:pPr>
      <w:r>
        <w:t>Sin embargo, el 2 de diciembre de 2016, el C</w:t>
      </w:r>
      <w:r>
        <w:t>entro de Seguridad Marina de la USCG anunció la aprobación para el primer tipo de USCG aprobado por el sistema BWM, llamado sistema BWM Optimarin. El 23 de diciembre de 2016, la USCG anunció su homologación de dos sistemas más de BWM: Alfa Laval Tumba AS´s</w:t>
      </w:r>
      <w:r>
        <w:t xml:space="preserve"> Pureballast 3 y OceanSaver AS´s BWTS MKII. Los tres sistemas también tienen homologación tipo IMO. Por lo tanto, los armadores y los operadores ahora tienen tres sistemas BWM como opciones en virtud de los cuales pueden   cumplir</w:t>
      </w:r>
    </w:p>
    <w:p w:rsidR="0056774B" w:rsidRDefault="007D7476">
      <w:pPr>
        <w:pStyle w:val="Textoindependiente"/>
        <w:spacing w:line="281" w:lineRule="exact"/>
        <w:ind w:left="548"/>
        <w:jc w:val="both"/>
      </w:pPr>
      <w:r>
        <w:t>con las Normas de la USCG</w:t>
      </w:r>
      <w:r>
        <w:t xml:space="preserve"> y de la BWM de la IMO</w:t>
      </w:r>
      <w:r>
        <w:rPr>
          <w:position w:val="11"/>
          <w:sz w:val="16"/>
        </w:rPr>
        <w:t>18</w:t>
      </w:r>
      <w:r>
        <w:t>.</w:t>
      </w:r>
    </w:p>
    <w:p w:rsidR="0056774B" w:rsidRDefault="0056774B">
      <w:pPr>
        <w:pStyle w:val="Textoindependiente"/>
        <w:spacing w:before="8"/>
        <w:rPr>
          <w:sz w:val="32"/>
        </w:rPr>
      </w:pPr>
    </w:p>
    <w:p w:rsidR="0056774B" w:rsidRDefault="007D7476">
      <w:pPr>
        <w:pStyle w:val="Ttulo1"/>
        <w:spacing w:before="1"/>
        <w:ind w:left="1268"/>
      </w:pPr>
      <w:bookmarkStart w:id="37" w:name="_bookmark36"/>
      <w:bookmarkEnd w:id="37"/>
      <w:r>
        <w:t>2.7 Asociación Globallast.</w:t>
      </w:r>
    </w:p>
    <w:p w:rsidR="0056774B" w:rsidRDefault="0056774B">
      <w:pPr>
        <w:pStyle w:val="Textoindependiente"/>
        <w:spacing w:before="11"/>
        <w:rPr>
          <w:b/>
          <w:sz w:val="32"/>
        </w:rPr>
      </w:pPr>
    </w:p>
    <w:p w:rsidR="0056774B" w:rsidRDefault="007D7476">
      <w:pPr>
        <w:pStyle w:val="Textoindependiente"/>
        <w:spacing w:line="360" w:lineRule="auto"/>
        <w:ind w:left="548" w:right="106" w:firstLine="720"/>
        <w:jc w:val="both"/>
      </w:pPr>
      <w:r>
        <w:t>Es una Organización internacional integrada por la OMI, el Fondo Mundial para el medio Ambiente (FMAM) y el Programa de las Naciones Unidas para el medio ambiente (PNUMA). La asociación trabaja en vinc</w:t>
      </w:r>
      <w:r>
        <w:t>ulado con los estados y</w:t>
      </w:r>
    </w:p>
    <w:p w:rsidR="0056774B" w:rsidRDefault="000E4EA7">
      <w:pPr>
        <w:pStyle w:val="Textoindependiente"/>
        <w:spacing w:before="5"/>
        <w:rPr>
          <w:sz w:val="18"/>
        </w:rPr>
      </w:pPr>
      <w:r>
        <w:rPr>
          <w:noProof/>
          <w:lang w:val="es-CO" w:eastAsia="es-CO"/>
        </w:rPr>
        <mc:AlternateContent>
          <mc:Choice Requires="wps">
            <w:drawing>
              <wp:anchor distT="0" distB="0" distL="0" distR="0" simplePos="0" relativeHeight="251649536" behindDoc="0" locked="0" layoutInCell="1" allowOverlap="1">
                <wp:simplePos x="0" y="0"/>
                <wp:positionH relativeFrom="page">
                  <wp:posOffset>1440180</wp:posOffset>
                </wp:positionH>
                <wp:positionV relativeFrom="paragraph">
                  <wp:posOffset>163830</wp:posOffset>
                </wp:positionV>
                <wp:extent cx="1829435" cy="0"/>
                <wp:effectExtent l="11430" t="11430" r="6985" b="7620"/>
                <wp:wrapTopAndBottom/>
                <wp:docPr id="11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2.9pt" to="257.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65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" strokeweight=".6pt">
                <w10:wrap type="topAndBottom" anchorx="page"/>
              </v:line>
            </w:pict>
          </mc:Fallback>
        </mc:AlternateContent>
      </w:r>
    </w:p>
    <w:p w:rsidR="0056774B" w:rsidRDefault="007D7476">
      <w:pPr>
        <w:spacing w:before="37"/>
        <w:ind w:left="548" w:right="111"/>
        <w:jc w:val="both"/>
        <w:rPr>
          <w:sz w:val="20"/>
        </w:rPr>
      </w:pPr>
      <w:r>
        <w:rPr>
          <w:position w:val="10"/>
          <w:sz w:val="13"/>
        </w:rPr>
        <w:t xml:space="preserve">18 </w:t>
      </w:r>
      <w:r>
        <w:rPr>
          <w:sz w:val="20"/>
        </w:rPr>
        <w:t>La USCG modificó sus Normas en el BWM en marzo 2012, a través de la creación  de  estándares para la concentración permisible de organismos vivos en el agua de lastre descargada de los buques en aguas estadounidenses. Los requi</w:t>
      </w:r>
      <w:r>
        <w:rPr>
          <w:sz w:val="20"/>
        </w:rPr>
        <w:t>sitos, los cuales están actualmente en vigor, requieren que los buques comerciales que operan en aguas estadounidenses – dentro de las 12 millas náuticas de la línea de base, que gestionan el lastre en una de las siguientes</w:t>
      </w:r>
      <w:r>
        <w:rPr>
          <w:spacing w:val="-27"/>
          <w:sz w:val="20"/>
        </w:rPr>
        <w:t xml:space="preserve"> </w:t>
      </w:r>
      <w:r>
        <w:rPr>
          <w:sz w:val="20"/>
        </w:rPr>
        <w:t>formas:</w:t>
      </w:r>
    </w:p>
    <w:p w:rsidR="0056774B" w:rsidRDefault="0056774B">
      <w:pPr>
        <w:pStyle w:val="Textoindependiente"/>
        <w:spacing w:before="7"/>
        <w:rPr>
          <w:sz w:val="22"/>
        </w:rPr>
      </w:pPr>
    </w:p>
    <w:p w:rsidR="0056774B" w:rsidRDefault="007D7476">
      <w:pPr>
        <w:pStyle w:val="Prrafodelista"/>
        <w:numPr>
          <w:ilvl w:val="0"/>
          <w:numId w:val="15"/>
        </w:numPr>
        <w:tabs>
          <w:tab w:val="left" w:pos="1268"/>
          <w:tab w:val="left" w:pos="1269"/>
        </w:tabs>
        <w:spacing w:line="228" w:lineRule="exact"/>
        <w:ind w:right="113" w:firstLine="0"/>
        <w:jc w:val="both"/>
        <w:rPr>
          <w:sz w:val="20"/>
        </w:rPr>
      </w:pPr>
      <w:r>
        <w:rPr>
          <w:sz w:val="20"/>
        </w:rPr>
        <w:t xml:space="preserve">Un tipo de Sistema Estadounidense aprobado por el BWM que reúna </w:t>
      </w:r>
      <w:r>
        <w:rPr>
          <w:spacing w:val="3"/>
          <w:sz w:val="20"/>
        </w:rPr>
        <w:t xml:space="preserve">los </w:t>
      </w:r>
      <w:r>
        <w:rPr>
          <w:sz w:val="20"/>
        </w:rPr>
        <w:t>estándares habituales;</w:t>
      </w:r>
    </w:p>
    <w:p w:rsidR="0056774B" w:rsidRDefault="007D7476">
      <w:pPr>
        <w:pStyle w:val="Prrafodelista"/>
        <w:numPr>
          <w:ilvl w:val="0"/>
          <w:numId w:val="15"/>
        </w:numPr>
        <w:tabs>
          <w:tab w:val="left" w:pos="1268"/>
          <w:tab w:val="left" w:pos="1269"/>
        </w:tabs>
        <w:ind w:right="121" w:firstLine="0"/>
        <w:jc w:val="both"/>
        <w:rPr>
          <w:sz w:val="20"/>
        </w:rPr>
      </w:pPr>
      <w:r>
        <w:rPr>
          <w:sz w:val="20"/>
        </w:rPr>
        <w:t>Uso temporal de un BWM de tipo extranjero aprobado que ha sido aceptado por la Guardia Costera como un sistema alternativo de gestión</w:t>
      </w:r>
      <w:r>
        <w:rPr>
          <w:spacing w:val="-15"/>
          <w:sz w:val="20"/>
        </w:rPr>
        <w:t xml:space="preserve"> </w:t>
      </w:r>
      <w:r>
        <w:rPr>
          <w:sz w:val="20"/>
        </w:rPr>
        <w:t>(AMS).</w:t>
      </w:r>
    </w:p>
    <w:p w:rsidR="0056774B" w:rsidRDefault="007D7476">
      <w:pPr>
        <w:pStyle w:val="Prrafodelista"/>
        <w:numPr>
          <w:ilvl w:val="0"/>
          <w:numId w:val="15"/>
        </w:numPr>
        <w:tabs>
          <w:tab w:val="left" w:pos="1268"/>
          <w:tab w:val="left" w:pos="1269"/>
        </w:tabs>
        <w:ind w:right="122" w:firstLine="0"/>
        <w:jc w:val="both"/>
        <w:rPr>
          <w:sz w:val="20"/>
        </w:rPr>
      </w:pPr>
      <w:r>
        <w:rPr>
          <w:sz w:val="20"/>
        </w:rPr>
        <w:t>Uso y descarga de agua d</w:t>
      </w:r>
      <w:r>
        <w:rPr>
          <w:sz w:val="20"/>
        </w:rPr>
        <w:t>e lastre obtenida exclusivamente por un Sistema de Agua Pública</w:t>
      </w:r>
      <w:r>
        <w:rPr>
          <w:spacing w:val="-9"/>
          <w:sz w:val="20"/>
        </w:rPr>
        <w:t xml:space="preserve"> </w:t>
      </w:r>
      <w:r>
        <w:rPr>
          <w:sz w:val="20"/>
        </w:rPr>
        <w:t>Estadounidense;</w:t>
      </w:r>
    </w:p>
    <w:p w:rsidR="0056774B" w:rsidRDefault="007D7476">
      <w:pPr>
        <w:pStyle w:val="Prrafodelista"/>
        <w:numPr>
          <w:ilvl w:val="0"/>
          <w:numId w:val="15"/>
        </w:numPr>
        <w:tabs>
          <w:tab w:val="left" w:pos="1268"/>
          <w:tab w:val="left" w:pos="1269"/>
        </w:tabs>
        <w:spacing w:before="1" w:line="244" w:lineRule="exact"/>
        <w:ind w:left="1268"/>
        <w:jc w:val="both"/>
        <w:rPr>
          <w:sz w:val="20"/>
        </w:rPr>
      </w:pPr>
      <w:r>
        <w:rPr>
          <w:sz w:val="20"/>
        </w:rPr>
        <w:t>Descarga de agua de lastre a una instalación de</w:t>
      </w:r>
      <w:r>
        <w:rPr>
          <w:spacing w:val="-18"/>
          <w:sz w:val="20"/>
        </w:rPr>
        <w:t xml:space="preserve"> </w:t>
      </w:r>
      <w:r>
        <w:rPr>
          <w:sz w:val="20"/>
        </w:rPr>
        <w:t>recepción;</w:t>
      </w:r>
    </w:p>
    <w:p w:rsidR="0056774B" w:rsidRDefault="007D7476">
      <w:pPr>
        <w:pStyle w:val="Prrafodelista"/>
        <w:numPr>
          <w:ilvl w:val="0"/>
          <w:numId w:val="15"/>
        </w:numPr>
        <w:tabs>
          <w:tab w:val="left" w:pos="1268"/>
          <w:tab w:val="left" w:pos="1269"/>
        </w:tabs>
        <w:spacing w:line="244" w:lineRule="exact"/>
        <w:ind w:left="1268"/>
        <w:jc w:val="both"/>
        <w:rPr>
          <w:sz w:val="20"/>
        </w:rPr>
      </w:pPr>
      <w:r>
        <w:rPr>
          <w:sz w:val="20"/>
        </w:rPr>
        <w:t>Ninguna descarga de agua de lastre no gestionada dentro de 12 millas</w:t>
      </w:r>
      <w:r>
        <w:rPr>
          <w:spacing w:val="-23"/>
          <w:sz w:val="20"/>
        </w:rPr>
        <w:t xml:space="preserve"> </w:t>
      </w:r>
      <w:r>
        <w:rPr>
          <w:sz w:val="20"/>
        </w:rPr>
        <w:t>náuticas.</w:t>
      </w:r>
    </w:p>
    <w:p w:rsidR="0056774B" w:rsidRDefault="0056774B">
      <w:pPr>
        <w:pStyle w:val="Textoindependiente"/>
        <w:spacing w:before="7"/>
        <w:rPr>
          <w:sz w:val="20"/>
        </w:rPr>
      </w:pPr>
    </w:p>
    <w:p w:rsidR="0056774B" w:rsidRDefault="007D7476">
      <w:pPr>
        <w:ind w:left="548" w:right="112"/>
        <w:jc w:val="both"/>
        <w:rPr>
          <w:sz w:val="20"/>
        </w:rPr>
      </w:pPr>
      <w:r>
        <w:rPr>
          <w:sz w:val="20"/>
        </w:rPr>
        <w:t>En relación con los requisitos para e</w:t>
      </w:r>
      <w:r>
        <w:rPr>
          <w:sz w:val="20"/>
        </w:rPr>
        <w:t xml:space="preserve">l BWM se establece que los Miembros deben tener en cuenta también que, el Estado de California tiene sus propias Normas BWM, las cuáles serán incluso más </w:t>
      </w:r>
      <w:r>
        <w:rPr>
          <w:w w:val="99"/>
          <w:sz w:val="20"/>
        </w:rPr>
        <w:t>estrictas</w:t>
      </w:r>
      <w:r>
        <w:rPr>
          <w:sz w:val="20"/>
        </w:rPr>
        <w:t xml:space="preserve"> </w:t>
      </w:r>
      <w:r>
        <w:rPr>
          <w:w w:val="99"/>
          <w:sz w:val="20"/>
        </w:rPr>
        <w:t>que</w:t>
      </w:r>
      <w:r>
        <w:rPr>
          <w:sz w:val="20"/>
        </w:rPr>
        <w:t xml:space="preserve"> </w:t>
      </w:r>
      <w:r>
        <w:rPr>
          <w:w w:val="99"/>
          <w:sz w:val="20"/>
        </w:rPr>
        <w:t>las</w:t>
      </w:r>
      <w:r>
        <w:rPr>
          <w:sz w:val="20"/>
        </w:rPr>
        <w:t xml:space="preserve"> </w:t>
      </w:r>
      <w:r>
        <w:rPr>
          <w:w w:val="99"/>
          <w:sz w:val="20"/>
        </w:rPr>
        <w:t>de</w:t>
      </w:r>
      <w:r>
        <w:rPr>
          <w:sz w:val="20"/>
        </w:rPr>
        <w:t xml:space="preserve"> </w:t>
      </w:r>
      <w:r>
        <w:rPr>
          <w:w w:val="99"/>
          <w:sz w:val="20"/>
        </w:rPr>
        <w:t>la</w:t>
      </w:r>
      <w:r>
        <w:rPr>
          <w:sz w:val="20"/>
        </w:rPr>
        <w:t xml:space="preserve"> </w:t>
      </w:r>
      <w:r>
        <w:rPr>
          <w:w w:val="99"/>
          <w:sz w:val="20"/>
        </w:rPr>
        <w:t>USGC.</w:t>
      </w:r>
      <w:r>
        <w:rPr>
          <w:sz w:val="20"/>
        </w:rPr>
        <w:t xml:space="preserve"> </w:t>
      </w:r>
      <w:r>
        <w:rPr>
          <w:w w:val="99"/>
          <w:sz w:val="20"/>
        </w:rPr>
        <w:t>Las</w:t>
      </w:r>
      <w:r>
        <w:rPr>
          <w:sz w:val="20"/>
        </w:rPr>
        <w:t xml:space="preserve"> </w:t>
      </w:r>
      <w:r>
        <w:rPr>
          <w:w w:val="33"/>
          <w:sz w:val="20"/>
        </w:rPr>
        <w:t>―</w:t>
      </w:r>
      <w:r>
        <w:rPr>
          <w:w w:val="99"/>
          <w:sz w:val="20"/>
        </w:rPr>
        <w:t>Normas</w:t>
      </w:r>
      <w:r>
        <w:rPr>
          <w:sz w:val="20"/>
        </w:rPr>
        <w:t xml:space="preserve"> </w:t>
      </w:r>
      <w:r>
        <w:rPr>
          <w:w w:val="99"/>
          <w:sz w:val="20"/>
        </w:rPr>
        <w:t>de</w:t>
      </w:r>
      <w:r>
        <w:rPr>
          <w:sz w:val="20"/>
        </w:rPr>
        <w:t xml:space="preserve"> </w:t>
      </w:r>
      <w:r>
        <w:rPr>
          <w:w w:val="99"/>
          <w:sz w:val="20"/>
        </w:rPr>
        <w:t>Rendimiento</w:t>
      </w:r>
      <w:r>
        <w:rPr>
          <w:sz w:val="20"/>
        </w:rPr>
        <w:t xml:space="preserve"> </w:t>
      </w:r>
      <w:r>
        <w:rPr>
          <w:w w:val="99"/>
          <w:sz w:val="20"/>
        </w:rPr>
        <w:t>Int</w:t>
      </w:r>
      <w:r>
        <w:rPr>
          <w:w w:val="96"/>
          <w:sz w:val="20"/>
        </w:rPr>
        <w:t>erno‖</w:t>
      </w:r>
      <w:r>
        <w:rPr>
          <w:sz w:val="20"/>
        </w:rPr>
        <w:t xml:space="preserve"> </w:t>
      </w:r>
      <w:r>
        <w:rPr>
          <w:w w:val="99"/>
          <w:sz w:val="20"/>
        </w:rPr>
        <w:t>californianas</w:t>
      </w:r>
      <w:r>
        <w:rPr>
          <w:sz w:val="20"/>
        </w:rPr>
        <w:t xml:space="preserve"> </w:t>
      </w:r>
      <w:r>
        <w:rPr>
          <w:w w:val="99"/>
          <w:sz w:val="20"/>
        </w:rPr>
        <w:t>del</w:t>
      </w:r>
      <w:r>
        <w:rPr>
          <w:sz w:val="20"/>
        </w:rPr>
        <w:t xml:space="preserve"> </w:t>
      </w:r>
      <w:r>
        <w:rPr>
          <w:w w:val="99"/>
          <w:sz w:val="20"/>
        </w:rPr>
        <w:t>sistema</w:t>
      </w:r>
      <w:r>
        <w:rPr>
          <w:sz w:val="20"/>
        </w:rPr>
        <w:t xml:space="preserve"> </w:t>
      </w:r>
      <w:r>
        <w:rPr>
          <w:w w:val="99"/>
          <w:sz w:val="20"/>
        </w:rPr>
        <w:t xml:space="preserve">BWM </w:t>
      </w:r>
      <w:r>
        <w:rPr>
          <w:sz w:val="20"/>
        </w:rPr>
        <w:t>tendrá</w:t>
      </w:r>
      <w:r>
        <w:rPr>
          <w:sz w:val="20"/>
        </w:rPr>
        <w:t xml:space="preserve">n efecto el 1 de enero de 2020. Esas normas se establecerán entonces para ser aún más </w:t>
      </w:r>
      <w:r>
        <w:rPr>
          <w:w w:val="99"/>
          <w:sz w:val="20"/>
        </w:rPr>
        <w:t>estrictas</w:t>
      </w:r>
      <w:r>
        <w:rPr>
          <w:sz w:val="20"/>
        </w:rPr>
        <w:t xml:space="preserve"> </w:t>
      </w:r>
      <w:r>
        <w:rPr>
          <w:w w:val="99"/>
          <w:sz w:val="20"/>
        </w:rPr>
        <w:t>el</w:t>
      </w:r>
      <w:r>
        <w:rPr>
          <w:sz w:val="20"/>
        </w:rPr>
        <w:t xml:space="preserve"> </w:t>
      </w:r>
      <w:r>
        <w:rPr>
          <w:w w:val="99"/>
          <w:sz w:val="20"/>
        </w:rPr>
        <w:t>1</w:t>
      </w:r>
      <w:r>
        <w:rPr>
          <w:sz w:val="20"/>
        </w:rPr>
        <w:t xml:space="preserve"> </w:t>
      </w:r>
      <w:r>
        <w:rPr>
          <w:w w:val="99"/>
          <w:sz w:val="20"/>
        </w:rPr>
        <w:t>de</w:t>
      </w:r>
      <w:r>
        <w:rPr>
          <w:sz w:val="20"/>
        </w:rPr>
        <w:t xml:space="preserve"> </w:t>
      </w:r>
      <w:r>
        <w:rPr>
          <w:w w:val="99"/>
          <w:sz w:val="20"/>
        </w:rPr>
        <w:t>enero</w:t>
      </w:r>
      <w:r>
        <w:rPr>
          <w:sz w:val="20"/>
        </w:rPr>
        <w:t xml:space="preserve"> </w:t>
      </w:r>
      <w:r>
        <w:rPr>
          <w:w w:val="99"/>
          <w:sz w:val="20"/>
        </w:rPr>
        <w:t>de</w:t>
      </w:r>
      <w:r>
        <w:rPr>
          <w:sz w:val="20"/>
        </w:rPr>
        <w:t xml:space="preserve"> </w:t>
      </w:r>
      <w:r>
        <w:rPr>
          <w:w w:val="99"/>
          <w:sz w:val="20"/>
        </w:rPr>
        <w:t>2030,</w:t>
      </w:r>
      <w:r>
        <w:rPr>
          <w:sz w:val="20"/>
        </w:rPr>
        <w:t xml:space="preserve"> </w:t>
      </w:r>
      <w:r>
        <w:rPr>
          <w:w w:val="99"/>
          <w:sz w:val="20"/>
        </w:rPr>
        <w:t>cuando</w:t>
      </w:r>
      <w:r>
        <w:rPr>
          <w:sz w:val="20"/>
        </w:rPr>
        <w:t xml:space="preserve"> </w:t>
      </w:r>
      <w:r>
        <w:rPr>
          <w:w w:val="99"/>
          <w:sz w:val="20"/>
        </w:rPr>
        <w:t>las</w:t>
      </w:r>
      <w:r>
        <w:rPr>
          <w:sz w:val="20"/>
        </w:rPr>
        <w:t xml:space="preserve"> </w:t>
      </w:r>
      <w:r>
        <w:rPr>
          <w:w w:val="33"/>
          <w:sz w:val="20"/>
        </w:rPr>
        <w:t>―</w:t>
      </w:r>
      <w:r>
        <w:rPr>
          <w:w w:val="99"/>
          <w:sz w:val="20"/>
        </w:rPr>
        <w:t>Normas</w:t>
      </w:r>
      <w:r>
        <w:rPr>
          <w:sz w:val="20"/>
        </w:rPr>
        <w:t xml:space="preserve"> </w:t>
      </w:r>
      <w:r>
        <w:rPr>
          <w:w w:val="99"/>
          <w:sz w:val="20"/>
        </w:rPr>
        <w:t>de</w:t>
      </w:r>
      <w:r>
        <w:rPr>
          <w:sz w:val="20"/>
        </w:rPr>
        <w:t xml:space="preserve"> </w:t>
      </w:r>
      <w:r>
        <w:rPr>
          <w:w w:val="99"/>
          <w:sz w:val="20"/>
        </w:rPr>
        <w:t>Rendimiento</w:t>
      </w:r>
      <w:r>
        <w:rPr>
          <w:sz w:val="20"/>
        </w:rPr>
        <w:t xml:space="preserve"> </w:t>
      </w:r>
      <w:r>
        <w:rPr>
          <w:w w:val="99"/>
          <w:sz w:val="20"/>
        </w:rPr>
        <w:t>Final</w:t>
      </w:r>
      <w:r>
        <w:rPr>
          <w:w w:val="80"/>
          <w:sz w:val="20"/>
        </w:rPr>
        <w:t>‖</w:t>
      </w:r>
      <w:r>
        <w:rPr>
          <w:sz w:val="20"/>
        </w:rPr>
        <w:t xml:space="preserve"> </w:t>
      </w:r>
      <w:r>
        <w:rPr>
          <w:w w:val="99"/>
          <w:sz w:val="20"/>
        </w:rPr>
        <w:t>californianas</w:t>
      </w:r>
      <w:r>
        <w:rPr>
          <w:sz w:val="20"/>
        </w:rPr>
        <w:t xml:space="preserve"> </w:t>
      </w:r>
      <w:r>
        <w:rPr>
          <w:w w:val="99"/>
          <w:sz w:val="20"/>
        </w:rPr>
        <w:t>entren</w:t>
      </w:r>
      <w:r>
        <w:rPr>
          <w:sz w:val="20"/>
        </w:rPr>
        <w:t xml:space="preserve"> </w:t>
      </w:r>
      <w:r>
        <w:rPr>
          <w:w w:val="99"/>
          <w:sz w:val="20"/>
        </w:rPr>
        <w:t xml:space="preserve">en </w:t>
      </w:r>
      <w:r>
        <w:rPr>
          <w:sz w:val="20"/>
        </w:rPr>
        <w:t>vigor. Actualmente, no existen sistemas BWM que cumplan con las Normas de Rendimiento Final Californianas.</w:t>
      </w:r>
    </w:p>
    <w:p w:rsidR="0056774B" w:rsidRDefault="0056774B">
      <w:pPr>
        <w:jc w:val="both"/>
        <w:rPr>
          <w:sz w:val="20"/>
        </w:rPr>
        <w:sectPr w:rsidR="0056774B">
          <w:headerReference w:type="default" r:id="rId37"/>
          <w:pgSz w:w="12240" w:h="15840"/>
          <w:pgMar w:top="980" w:right="1020" w:bottom="280" w:left="1720" w:header="753" w:footer="0" w:gutter="0"/>
          <w:pgNumType w:start="6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9"/>
        <w:jc w:val="both"/>
      </w:pPr>
      <w:r>
        <w:t>tiene como objetivo apoyar a los países vulnerables y en vías de desarrollo, a reducir el riesgo de bioinvasiones acuáticas por medio de las aguas de lastre y los sedimentos de los buques.</w:t>
      </w:r>
    </w:p>
    <w:p w:rsidR="0056774B" w:rsidRDefault="007D7476">
      <w:pPr>
        <w:pStyle w:val="Textoindependiente"/>
        <w:spacing w:before="2" w:line="360" w:lineRule="auto"/>
        <w:ind w:left="548" w:right="115" w:firstLine="720"/>
        <w:jc w:val="both"/>
      </w:pPr>
      <w:r>
        <w:t xml:space="preserve">Igualmente expedir reformas legales y políticas, para alcanzar los </w:t>
      </w:r>
      <w:r>
        <w:t>objetivos del ―Convenio Internacional Para el Control y la Gestión de Aguas y Sedimentos de Lastre‖ a través del fortalecimiento institucional y en la cooperación técnica de programas. Esta iniciativa busca involucrar la participación de socios globales, r</w:t>
      </w:r>
      <w:r>
        <w:t>egionales y nacionales que representen a los gobiernos, la industria y las organizaciones no gubernamentales bajo el interés común de reducir los impactos ecológicos ocasionados por el agua de lastre. (Cañón, 2009).</w:t>
      </w:r>
    </w:p>
    <w:p w:rsidR="0056774B" w:rsidRDefault="007D7476">
      <w:pPr>
        <w:pStyle w:val="Textoindependiente"/>
        <w:spacing w:before="5" w:line="360" w:lineRule="auto"/>
        <w:ind w:left="548" w:right="108" w:firstLine="720"/>
        <w:jc w:val="both"/>
      </w:pPr>
      <w:r>
        <w:t>Se estima que más de 70 países en catorc</w:t>
      </w:r>
      <w:r>
        <w:t xml:space="preserve">e regiones a nivel global participarán, además de los 6 países en los que se realizó la fase experimental (Brasil, Irán, China, India, Sudáfrica, y Ucrania), cuya experiencia y capacidades construidas serán tomadas como referencia para este nuevo esfuerzo </w:t>
      </w:r>
      <w:r>
        <w:t>de escalamiento global.</w:t>
      </w:r>
    </w:p>
    <w:p w:rsidR="0056774B" w:rsidRDefault="007D7476">
      <w:pPr>
        <w:pStyle w:val="Textoindependiente"/>
        <w:spacing w:before="2" w:line="360" w:lineRule="auto"/>
        <w:ind w:left="548" w:right="116" w:firstLine="720"/>
        <w:jc w:val="both"/>
      </w:pPr>
      <w:r>
        <w:t>Colombia a través de la DIMAR, asumió la presidencia regional del  Proyecto GlobalBallast durante la ―Segunda Reunión del grupo de tarea para el Pacífico Sudeste y Argentina‖, la cual fue convocada por la secretaría Ejecutiva del Pl</w:t>
      </w:r>
      <w:r>
        <w:t>an de Acción para la protección del medio Marino y Áreas costeras del pacífico Sudeste, institución coordinadora del proyecto Globallast para la</w:t>
      </w:r>
      <w:r>
        <w:rPr>
          <w:spacing w:val="-24"/>
        </w:rPr>
        <w:t xml:space="preserve"> </w:t>
      </w:r>
      <w:r>
        <w:t>región.</w:t>
      </w:r>
    </w:p>
    <w:p w:rsidR="0056774B" w:rsidRDefault="007D7476">
      <w:pPr>
        <w:pStyle w:val="Textoindependiente"/>
        <w:spacing w:before="2" w:line="360" w:lineRule="auto"/>
        <w:ind w:left="548" w:right="109" w:firstLine="720"/>
        <w:jc w:val="both"/>
      </w:pPr>
      <w:r>
        <w:t>Los centros de investigación de DIMAR (Centro de investigaciones Oceanográficas e Hidrográficas del Car</w:t>
      </w:r>
      <w:r>
        <w:t>ibe –CIOH- y el Centro de Investigaciones Oceanográficas e Hidrográficas del Pacífico –CCCP-) han sido pilares fundamentales en el desarrollo del componente técnico del proyecto, en lo referente al monitoreo de las aguas de lastre de los buques, al análisi</w:t>
      </w:r>
      <w:r>
        <w:t>s de los formatos A 868 para estudios de riesgo y en el desarrollo de los estudios de línea base biológica portuaria. En el ámbito nacional se han vinculado entidades como  el Ministerio de Ambiente y Vivienda y Desarrollo Territorial, Colciencias, Invemar</w:t>
      </w:r>
      <w:r>
        <w:t xml:space="preserve">, el instituto Von Humboldt, la Corporación para investigaciones biológicas y la academia, representada por las Universidades Nacional, de Antioquia, del Valle  </w:t>
      </w:r>
      <w:r>
        <w:rPr>
          <w:spacing w:val="1"/>
        </w:rPr>
        <w:t xml:space="preserve"> </w:t>
      </w:r>
      <w:r>
        <w:t>y</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Jorge Tadeo Lozano.</w:t>
      </w:r>
    </w:p>
    <w:p w:rsidR="0056774B" w:rsidRDefault="007D7476">
      <w:pPr>
        <w:pStyle w:val="Textoindependiente"/>
        <w:spacing w:before="137" w:line="360" w:lineRule="auto"/>
        <w:ind w:left="548" w:right="116" w:firstLine="720"/>
        <w:jc w:val="both"/>
      </w:pPr>
      <w:r>
        <w:t>Cabe destacar que los trabajos de investigación científica marina, desarrollados por la DIMAR en el estudio y análisis de aguas de lastre, han sido considerados por la OMI, de alta calidad, posicionando a Colombia como país líder en el tema en el ámbito re</w:t>
      </w:r>
      <w:r>
        <w:t>gional.</w:t>
      </w:r>
    </w:p>
    <w:p w:rsidR="0056774B" w:rsidRDefault="007D7476">
      <w:pPr>
        <w:pStyle w:val="Textoindependiente"/>
        <w:spacing w:before="2" w:line="360" w:lineRule="auto"/>
        <w:ind w:left="548" w:right="116" w:firstLine="720"/>
        <w:jc w:val="both"/>
      </w:pPr>
      <w:r>
        <w:t>Todas las gestiones realizadas por la Autoridad Marítima de Colombia, en  la temática del agua de lastre reiteran el compromiso de la DIMAR ante la instancias nacionales y regionales, y el interés del país por ejercer un papel protagónico en la coo</w:t>
      </w:r>
      <w:r>
        <w:t>peración, la transferencia de conocimientos y creación de capacidades al ser un Estado con grandes oportunidades institucionales, profesionales y de capacidad</w:t>
      </w:r>
      <w:r>
        <w:rPr>
          <w:spacing w:val="-13"/>
        </w:rPr>
        <w:t xml:space="preserve"> </w:t>
      </w:r>
      <w:r>
        <w:t>investigativa.</w:t>
      </w:r>
    </w:p>
    <w:p w:rsidR="0056774B" w:rsidRDefault="0056774B">
      <w:pPr>
        <w:pStyle w:val="Textoindependiente"/>
        <w:spacing w:before="1"/>
        <w:rPr>
          <w:sz w:val="21"/>
        </w:rPr>
      </w:pPr>
    </w:p>
    <w:p w:rsidR="0056774B" w:rsidRDefault="007D7476">
      <w:pPr>
        <w:pStyle w:val="Ttulo1"/>
        <w:numPr>
          <w:ilvl w:val="0"/>
          <w:numId w:val="20"/>
        </w:numPr>
        <w:tabs>
          <w:tab w:val="left" w:pos="1538"/>
        </w:tabs>
      </w:pPr>
      <w:bookmarkStart w:id="38" w:name="_bookmark37"/>
      <w:bookmarkEnd w:id="38"/>
      <w:r>
        <w:t>Normatividad</w:t>
      </w:r>
      <w:r>
        <w:rPr>
          <w:spacing w:val="59"/>
        </w:rPr>
        <w:t xml:space="preserve"> </w:t>
      </w:r>
      <w:r>
        <w:t>Nacional</w:t>
      </w:r>
    </w:p>
    <w:p w:rsidR="0056774B" w:rsidRDefault="0056774B">
      <w:pPr>
        <w:pStyle w:val="Textoindependiente"/>
        <w:spacing w:before="11"/>
        <w:rPr>
          <w:b/>
          <w:sz w:val="32"/>
        </w:rPr>
      </w:pPr>
    </w:p>
    <w:p w:rsidR="0056774B" w:rsidRDefault="007D7476">
      <w:pPr>
        <w:pStyle w:val="Textoindependiente"/>
        <w:spacing w:line="360" w:lineRule="auto"/>
        <w:ind w:left="548" w:right="112" w:firstLine="720"/>
        <w:jc w:val="both"/>
      </w:pPr>
      <w:r>
        <w:t>En Colombia, es posible encontrar esfuerzos normativos e i</w:t>
      </w:r>
      <w:r>
        <w:t>nstitucionales destinados a mejorar el desempeño del país en la materia, los cuales tienen su sustento en los mandatos constitucionales, legales y administrativos que a continuación se repasan.</w:t>
      </w:r>
    </w:p>
    <w:p w:rsidR="0056774B" w:rsidRDefault="007D7476">
      <w:pPr>
        <w:pStyle w:val="Textoindependiente"/>
        <w:spacing w:before="5" w:line="360" w:lineRule="auto"/>
        <w:ind w:left="548" w:right="108" w:firstLine="720"/>
        <w:jc w:val="both"/>
      </w:pPr>
      <w:r>
        <w:t>La Constitución Política de Colombia de 1991 consagró 49 artíc</w:t>
      </w:r>
      <w:r>
        <w:t>ulos a la protección del medio ambiente y los recursos naturales, situación que le mereció  el calificativo de Constitución ecológica, por parte de algunos tratadistas. Particular importancia para el tema marítimo en consonancia con la protección ambiental</w:t>
      </w:r>
      <w:r>
        <w:t xml:space="preserve"> tienen los artículos 78, mediante el cual se fija la responsabilidad de los comerciantes de bienes y servicios cuando atenten contra la salud y la seguridad , desde el contexto constitucional se reconoce la importancia de declarar responsables de acuerdo </w:t>
      </w:r>
      <w:r>
        <w:t xml:space="preserve">con la Ley a quienes en la producción y en la comercialización de bienes y servicios, atenten contra la salud, la seguridad y el adecuado  aprovisionamiento  a  consumidores  y usuarios,  como en  el  caso </w:t>
      </w:r>
      <w:r>
        <w:rPr>
          <w:spacing w:val="12"/>
        </w:rPr>
        <w:t xml:space="preserve"> </w:t>
      </w:r>
      <w:r>
        <w:t>del</w:t>
      </w:r>
    </w:p>
    <w:p w:rsidR="0056774B" w:rsidRDefault="007D7476">
      <w:pPr>
        <w:pStyle w:val="Textoindependiente"/>
        <w:tabs>
          <w:tab w:val="left" w:pos="1922"/>
          <w:tab w:val="left" w:pos="2483"/>
          <w:tab w:val="left" w:pos="4243"/>
          <w:tab w:val="left" w:pos="4670"/>
          <w:tab w:val="left" w:pos="6095"/>
          <w:tab w:val="left" w:pos="7133"/>
          <w:tab w:val="left" w:pos="8107"/>
          <w:tab w:val="left" w:pos="8720"/>
        </w:tabs>
        <w:spacing w:line="279" w:lineRule="exact"/>
        <w:ind w:left="548"/>
      </w:pPr>
      <w:r>
        <w:t>transporte</w:t>
      </w:r>
      <w:r>
        <w:tab/>
        <w:t>de</w:t>
      </w:r>
      <w:r>
        <w:tab/>
        <w:t>hidrocarburos</w:t>
      </w:r>
      <w:r>
        <w:tab/>
        <w:t>o</w:t>
      </w:r>
      <w:r>
        <w:tab/>
        <w:t>sustancias</w:t>
      </w:r>
      <w:r>
        <w:tab/>
        <w:t>toxi</w:t>
      </w:r>
      <w:r>
        <w:t>cas</w:t>
      </w:r>
      <w:r>
        <w:tab/>
        <w:t>dentro</w:t>
      </w:r>
      <w:r>
        <w:tab/>
        <w:t>del</w:t>
      </w:r>
      <w:r>
        <w:tab/>
        <w:t>mar</w:t>
      </w:r>
      <w:r>
        <w:rPr>
          <w:position w:val="11"/>
          <w:sz w:val="16"/>
        </w:rPr>
        <w:t>19</w:t>
      </w:r>
      <w:r>
        <w:t>.</w:t>
      </w:r>
    </w:p>
    <w:p w:rsidR="0056774B" w:rsidRDefault="000E4EA7">
      <w:pPr>
        <w:pStyle w:val="Textoindependiente"/>
        <w:spacing w:before="9"/>
        <w:rPr>
          <w:sz w:val="26"/>
        </w:rPr>
      </w:pPr>
      <w:r>
        <w:rPr>
          <w:noProof/>
          <w:lang w:val="es-CO" w:eastAsia="es-CO"/>
        </w:rPr>
        <mc:AlternateContent>
          <mc:Choice Requires="wps">
            <w:drawing>
              <wp:anchor distT="0" distB="0" distL="0" distR="0" simplePos="0" relativeHeight="251650560" behindDoc="0" locked="0" layoutInCell="1" allowOverlap="1">
                <wp:simplePos x="0" y="0"/>
                <wp:positionH relativeFrom="page">
                  <wp:posOffset>1440180</wp:posOffset>
                </wp:positionH>
                <wp:positionV relativeFrom="paragraph">
                  <wp:posOffset>224790</wp:posOffset>
                </wp:positionV>
                <wp:extent cx="1829435" cy="0"/>
                <wp:effectExtent l="11430" t="5715" r="6985" b="13335"/>
                <wp:wrapTopAndBottom/>
                <wp:docPr id="11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7.7pt" to="257.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7R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" strokeweight=".21169mm">
                <w10:wrap type="topAndBottom" anchorx="page"/>
              </v:line>
            </w:pict>
          </mc:Fallback>
        </mc:AlternateContent>
      </w:r>
    </w:p>
    <w:p w:rsidR="0056774B" w:rsidRDefault="007D7476">
      <w:pPr>
        <w:spacing w:before="37"/>
        <w:ind w:left="548"/>
        <w:rPr>
          <w:sz w:val="20"/>
        </w:rPr>
      </w:pPr>
      <w:r>
        <w:rPr>
          <w:position w:val="10"/>
          <w:sz w:val="13"/>
        </w:rPr>
        <w:t xml:space="preserve">19 </w:t>
      </w:r>
      <w:r>
        <w:rPr>
          <w:sz w:val="20"/>
        </w:rPr>
        <w:t>Por su parte el Artículo 79 de la carta magna establece una garantía para todas a las personas a gozar de un ambiente sano y a participar como comunidad en las decisiones que puedan  afectarlo</w:t>
      </w:r>
    </w:p>
    <w:p w:rsidR="0056774B" w:rsidRDefault="0056774B">
      <w:pPr>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pPr>
      <w:r>
        <w:t>Responsabilidad que se puede extender al transporte del agua de lastre que se utiliza en el transporte marítimo.</w:t>
      </w:r>
    </w:p>
    <w:p w:rsidR="0056774B" w:rsidRDefault="007D7476">
      <w:pPr>
        <w:pStyle w:val="Textoindependiente"/>
        <w:spacing w:before="5" w:line="360" w:lineRule="auto"/>
        <w:ind w:left="548" w:right="109" w:firstLine="720"/>
        <w:jc w:val="both"/>
      </w:pPr>
      <w:r>
        <w:t>Aunque en el ordenamiento jurídico no se han desarrollado aún leyes para el control o gestión del agua de lastre, existen disposiciones normati</w:t>
      </w:r>
      <w:r>
        <w:t>vas que buscan regular y prevenir la contaminación de las aguas entre ellas las marinas y costeras y se reglamenta las operaciones de los buques y su interfaz con los puertos marítimos y fluviales. Todo ello en el marco de esquemas de protección medioambie</w:t>
      </w:r>
      <w:r>
        <w:t>ntal que pueden facultar a las autoridades para regular temas asociadas a la gestión de aguas de lastre. A continuación se presentan algunas disposiciones:</w:t>
      </w:r>
    </w:p>
    <w:p w:rsidR="0056774B" w:rsidRDefault="007D7476">
      <w:pPr>
        <w:pStyle w:val="Textoindependiente"/>
        <w:spacing w:before="5" w:line="360" w:lineRule="auto"/>
        <w:ind w:left="550" w:right="110" w:firstLine="720"/>
        <w:jc w:val="both"/>
      </w:pPr>
      <w:r>
        <w:rPr>
          <w:b/>
        </w:rPr>
        <w:t xml:space="preserve">Ley 10 de 1978.- </w:t>
      </w:r>
      <w:r>
        <w:t>Se dictan normas sobre el mar territorial, zona económica exclusiva, plataforma con</w:t>
      </w:r>
      <w:r>
        <w:t>tinental y otras disposiciones, para el control del tráfico marítimo y autorización de operaciones en aguas colombianas. Verificar el cumplimiento de las normas nacionales e internacionales para las actividades marítimas en aguas colombianas.</w:t>
      </w:r>
    </w:p>
    <w:p w:rsidR="0056774B" w:rsidRDefault="007D7476">
      <w:pPr>
        <w:pStyle w:val="Textoindependiente"/>
        <w:spacing w:before="2" w:line="360" w:lineRule="auto"/>
        <w:ind w:left="560" w:right="112" w:firstLine="720"/>
        <w:jc w:val="both"/>
      </w:pPr>
      <w:r>
        <w:rPr>
          <w:b/>
        </w:rPr>
        <w:t>Ley 658 del 2</w:t>
      </w:r>
      <w:r>
        <w:rPr>
          <w:b/>
        </w:rPr>
        <w:t xml:space="preserve">001.- </w:t>
      </w:r>
      <w:r>
        <w:t>Establecer los procedimientos para controlar, vigilar y autorizar la actividad marítima y fluvial de Practicaje en aguas marítimas y fluviales</w:t>
      </w:r>
    </w:p>
    <w:p w:rsidR="0056774B" w:rsidRDefault="000E4EA7">
      <w:pPr>
        <w:pStyle w:val="Textoindependiente"/>
        <w:spacing w:before="10"/>
        <w:rPr>
          <w:sz w:val="16"/>
        </w:rPr>
      </w:pPr>
      <w:r>
        <w:rPr>
          <w:noProof/>
          <w:lang w:val="es-CO" w:eastAsia="es-CO"/>
        </w:rPr>
        <mc:AlternateContent>
          <mc:Choice Requires="wps">
            <w:drawing>
              <wp:anchor distT="0" distB="0" distL="0" distR="0" simplePos="0" relativeHeight="251651584" behindDoc="0" locked="0" layoutInCell="1" allowOverlap="1">
                <wp:simplePos x="0" y="0"/>
                <wp:positionH relativeFrom="page">
                  <wp:posOffset>1440180</wp:posOffset>
                </wp:positionH>
                <wp:positionV relativeFrom="paragraph">
                  <wp:posOffset>151765</wp:posOffset>
                </wp:positionV>
                <wp:extent cx="5614035" cy="0"/>
                <wp:effectExtent l="11430" t="8890" r="13335" b="10160"/>
                <wp:wrapTopAndBottom/>
                <wp:docPr id="11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0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1.95pt" to="555.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" strokeweight=".6pt">
                <w10:wrap type="topAndBottom" anchorx="page"/>
              </v:line>
            </w:pict>
          </mc:Fallback>
        </mc:AlternateContent>
      </w:r>
    </w:p>
    <w:p w:rsidR="0056774B" w:rsidRDefault="007D7476">
      <w:pPr>
        <w:spacing w:before="69"/>
        <w:ind w:left="548" w:right="111"/>
        <w:jc w:val="both"/>
        <w:rPr>
          <w:sz w:val="20"/>
        </w:rPr>
      </w:pPr>
      <w:r>
        <w:rPr>
          <w:sz w:val="20"/>
        </w:rPr>
        <w:t xml:space="preserve">y un deber del estado a proteger la diversidad e integridad del ambiente conservar las áreas de especial </w:t>
      </w:r>
      <w:r>
        <w:rPr>
          <w:sz w:val="20"/>
        </w:rPr>
        <w:t>importancia ecológica y fomentar la educación para el logro de estos fines.</w:t>
      </w:r>
    </w:p>
    <w:p w:rsidR="0056774B" w:rsidRDefault="007D7476">
      <w:pPr>
        <w:ind w:left="548" w:right="112"/>
        <w:jc w:val="both"/>
        <w:rPr>
          <w:sz w:val="20"/>
        </w:rPr>
      </w:pPr>
      <w:r>
        <w:rPr>
          <w:sz w:val="20"/>
        </w:rPr>
        <w:t>Así mismo, el Artículo 80 establece que para garantizar el desarrollo sostenible el estado  planificará el manejo y aprovechamiento de los recursos naturales, así como su conservac</w:t>
      </w:r>
      <w:r>
        <w:rPr>
          <w:sz w:val="20"/>
        </w:rPr>
        <w:t>ión, restauración o sustitución, prevenir y controlar los factores de deterioro ambiental, imponer sanciones y exigir la reparación de los daños causados y cooperar con otras naciones en la protección de los ecosistemas de zonas</w:t>
      </w:r>
      <w:r>
        <w:rPr>
          <w:spacing w:val="-20"/>
          <w:sz w:val="20"/>
        </w:rPr>
        <w:t xml:space="preserve"> </w:t>
      </w:r>
      <w:r>
        <w:rPr>
          <w:sz w:val="20"/>
        </w:rPr>
        <w:t>fronterizas.</w:t>
      </w:r>
    </w:p>
    <w:p w:rsidR="0056774B" w:rsidRDefault="007D7476">
      <w:pPr>
        <w:ind w:left="548" w:right="108"/>
        <w:jc w:val="both"/>
        <w:rPr>
          <w:sz w:val="20"/>
        </w:rPr>
      </w:pPr>
      <w:r>
        <w:rPr>
          <w:sz w:val="20"/>
        </w:rPr>
        <w:t>Por otra parte</w:t>
      </w:r>
      <w:r>
        <w:rPr>
          <w:sz w:val="20"/>
        </w:rPr>
        <w:t>, el Artículo 215 relativo a la medida de emergencia ecológica establece la posibilidad de declararla como mecanismo constitucional destinado a conjurar situaciones de anormalidad o crisis, en este caso ecológicas cuando amenacen en forma grave e inminente</w:t>
      </w:r>
      <w:r>
        <w:rPr>
          <w:sz w:val="20"/>
        </w:rPr>
        <w:t xml:space="preserve">, se permiten al ejecutivo adoptar medidas de excepción para conjurar la crisis. Artículo 317 -Se faculta solo a los municipios para gravar la propiedad inmueble, de los cuales la ley destinará un porcentaje de estos tributos para las entidades encargadas </w:t>
      </w:r>
      <w:r>
        <w:rPr>
          <w:sz w:val="20"/>
        </w:rPr>
        <w:t>del manejo y conservación del ambiente y de los recursos naturales renovables de acuerdo a los planes de desarrollo de los municipios. Articulo 330 territorios indígenas, se reconoce las funciones ambientales de los territorios indígenas como entidades ter</w:t>
      </w:r>
      <w:r>
        <w:rPr>
          <w:sz w:val="20"/>
        </w:rPr>
        <w:t>ritoriales autónomas en su gestión y desarrollo, se fija la necesidad de velar por la preservación de los recursos naturales y velar por el orden</w:t>
      </w:r>
      <w:r>
        <w:rPr>
          <w:spacing w:val="-18"/>
          <w:sz w:val="20"/>
        </w:rPr>
        <w:t xml:space="preserve"> </w:t>
      </w:r>
      <w:r>
        <w:rPr>
          <w:sz w:val="20"/>
        </w:rPr>
        <w:t>público.</w:t>
      </w:r>
    </w:p>
    <w:p w:rsidR="0056774B" w:rsidRDefault="007D7476">
      <w:pPr>
        <w:ind w:left="548" w:right="111"/>
        <w:jc w:val="both"/>
        <w:rPr>
          <w:sz w:val="20"/>
        </w:rPr>
      </w:pPr>
      <w:r>
        <w:rPr>
          <w:sz w:val="20"/>
        </w:rPr>
        <w:t>En esta lógica de protección medioambiental, el Artículo 331 crea, por ejemplo, la Corporación Autóno</w:t>
      </w:r>
      <w:r>
        <w:rPr>
          <w:sz w:val="20"/>
        </w:rPr>
        <w:t>ma Regional del Rio Grande de la Magdalena encargada de la recuperación de la navegación, de la actividad portuaria, la adecuación y la conservación de tierra, la generación y distribución de energía y el aprovechamiento y preservación del ambiente, de los</w:t>
      </w:r>
      <w:r>
        <w:rPr>
          <w:sz w:val="20"/>
        </w:rPr>
        <w:t xml:space="preserve"> recursos ictiológicos y demás recursos naturales renovables.</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60" w:right="118"/>
        <w:jc w:val="both"/>
      </w:pPr>
      <w:r>
        <w:t>de jurisdicción de la Autoridad Marítima. Establecer y controlar los procedimientos acordes a las actividades en aguas marítimas y fluviales, así como ejercer sus funciones como autoridad marítima.</w:t>
      </w:r>
    </w:p>
    <w:p w:rsidR="0056774B" w:rsidRDefault="007D7476">
      <w:pPr>
        <w:pStyle w:val="Textoindependiente"/>
        <w:spacing w:before="2" w:line="360" w:lineRule="auto"/>
        <w:ind w:left="548" w:right="114" w:firstLine="720"/>
        <w:jc w:val="both"/>
      </w:pPr>
      <w:r>
        <w:rPr>
          <w:b/>
        </w:rPr>
        <w:t xml:space="preserve">Ley 599 del 2000.- Art. 15. </w:t>
      </w:r>
      <w:r>
        <w:t xml:space="preserve">La Ley Penal se aplicará a la </w:t>
      </w:r>
      <w:r>
        <w:t>persona que cometa la conducta punible a bordo de nave o aeronave del Estado o explotada por este, que se encuentre fuera del territorio nacional, al igual que al que cometa cualquier conducta a bordo de cualquier otra nave o aeronave nacional, cuando no s</w:t>
      </w:r>
      <w:r>
        <w:t>e ha iniciado una acción penal en el exterior Investigación y fallo sobre siniestros por violación a normas de Marina Mercante o contaminación del medio marino.</w:t>
      </w:r>
    </w:p>
    <w:p w:rsidR="0056774B" w:rsidRDefault="0056774B">
      <w:pPr>
        <w:pStyle w:val="Textoindependiente"/>
        <w:spacing w:before="1"/>
        <w:rPr>
          <w:sz w:val="21"/>
        </w:rPr>
      </w:pPr>
    </w:p>
    <w:p w:rsidR="0056774B" w:rsidRDefault="007D7476">
      <w:pPr>
        <w:pStyle w:val="Ttulo1"/>
        <w:numPr>
          <w:ilvl w:val="1"/>
          <w:numId w:val="20"/>
        </w:numPr>
        <w:tabs>
          <w:tab w:val="left" w:pos="1672"/>
        </w:tabs>
        <w:ind w:left="1671" w:hanging="403"/>
      </w:pPr>
      <w:bookmarkStart w:id="39" w:name="_bookmark38"/>
      <w:bookmarkEnd w:id="39"/>
      <w:r>
        <w:t>Normatividad</w:t>
      </w:r>
      <w:r>
        <w:rPr>
          <w:spacing w:val="-7"/>
        </w:rPr>
        <w:t xml:space="preserve"> </w:t>
      </w:r>
      <w:r>
        <w:t>Ambiental</w:t>
      </w:r>
    </w:p>
    <w:p w:rsidR="0056774B" w:rsidRDefault="0056774B">
      <w:pPr>
        <w:pStyle w:val="Textoindependiente"/>
        <w:spacing w:before="11"/>
        <w:rPr>
          <w:b/>
          <w:sz w:val="32"/>
        </w:rPr>
      </w:pPr>
    </w:p>
    <w:p w:rsidR="0056774B" w:rsidRDefault="007D7476">
      <w:pPr>
        <w:pStyle w:val="Textoindependiente"/>
        <w:spacing w:line="360" w:lineRule="auto"/>
        <w:ind w:left="548" w:right="114" w:firstLine="720"/>
        <w:jc w:val="both"/>
      </w:pPr>
      <w:r>
        <w:t>En materia ambiental a nivel nacional la Ley principal es la Ley 99 de</w:t>
      </w:r>
      <w:r>
        <w:t xml:space="preserve"> 1993. Esta Ley se crea con el fin de orientar la política ambiental del país, constituye el eje del sistema ambiental nacional. Por medio de esta se crea el Ministerio del Medio Ambiente, se reordena el Sector Público encargado de la gestión y conservació</w:t>
      </w:r>
      <w:r>
        <w:t>n del medio ambiente y los recursos naturales renovables.</w:t>
      </w:r>
    </w:p>
    <w:p w:rsidR="0056774B" w:rsidRDefault="007D7476">
      <w:pPr>
        <w:pStyle w:val="Textoindependiente"/>
        <w:spacing w:before="2" w:line="360" w:lineRule="auto"/>
        <w:ind w:left="548" w:right="109" w:firstLine="720"/>
        <w:jc w:val="both"/>
      </w:pPr>
      <w:r>
        <w:t>La Ley menciona que la política ambiental colombiana seguirá una serie de principios generales además creó el Sistema Nacional Ambiental, (SINA) y estableció una serie de competencias en cabeza de l</w:t>
      </w:r>
      <w:r>
        <w:t>as autoridades ambientales del país.</w:t>
      </w:r>
    </w:p>
    <w:p w:rsidR="0056774B" w:rsidRDefault="007D7476">
      <w:pPr>
        <w:pStyle w:val="Textoindependiente"/>
        <w:spacing w:before="5" w:line="360" w:lineRule="auto"/>
        <w:ind w:left="548" w:right="112" w:firstLine="720"/>
        <w:jc w:val="both"/>
      </w:pPr>
      <w:r>
        <w:t>Así las cosas corresponde al Ministerio del Medio Ambiente coordinar el Sistema Nacional Ambiental para asegurar la adopción y ejecución de las políticas y de los planes, programas y proyectos respectivos, en orden a ga</w:t>
      </w:r>
      <w:r>
        <w:t>rantizar el cumplimiento de los deberes y derechos del Estado y de los particulares en relación con el medio ambiente y con el patrimonio natural de la Nación. Igualmente desarrollar la Política Nacional Ambiental para el desarrollo sostenible de los espac</w:t>
      </w:r>
      <w:r>
        <w:t>ios oceánicos y zonas costeras lo cual se pretende realizar mediante el Proyecto de Ley 08 del 2014 por medio del cual se expiden normas para la protección y utilización de la zona costera del territorio marino costero de  la nación, el cual ya fue aprobad</w:t>
      </w:r>
      <w:r>
        <w:t>o por la Cámara de Representantes y se   encuentra</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72"/>
      </w:pPr>
      <w:r>
        <w:t>pendientes para el primer debate ante el Senado de la Republica, con ponencia del H.S. Álvaro Antonio Ashton</w:t>
      </w:r>
      <w:r>
        <w:rPr>
          <w:spacing w:val="-12"/>
        </w:rPr>
        <w:t xml:space="preserve"> </w:t>
      </w:r>
      <w:r>
        <w:t>Giraldo.</w:t>
      </w:r>
    </w:p>
    <w:p w:rsidR="0056774B" w:rsidRDefault="007D7476">
      <w:pPr>
        <w:pStyle w:val="Textoindependiente"/>
        <w:spacing w:before="5" w:line="360" w:lineRule="auto"/>
        <w:ind w:left="548" w:right="108" w:firstLine="720"/>
        <w:jc w:val="both"/>
      </w:pPr>
      <w:r>
        <w:t>El Decreto Ley 2811 de 1974, Código Nacional de Recurso Naturales Renovables y de Protección al Medio Ambiente, es una norma básica que regula  el uso de los Recursos Naturales Renovables, por lo cual debería considerarse bajo una interpretación armónica q</w:t>
      </w:r>
      <w:r>
        <w:t>ue es relevante todo el Código en especial el Libro I del</w:t>
      </w:r>
      <w:r>
        <w:rPr>
          <w:spacing w:val="-8"/>
        </w:rPr>
        <w:t xml:space="preserve"> </w:t>
      </w:r>
      <w:r>
        <w:t>Ambiente.</w:t>
      </w:r>
    </w:p>
    <w:p w:rsidR="0056774B" w:rsidRDefault="007D7476">
      <w:pPr>
        <w:pStyle w:val="Textoindependiente"/>
        <w:spacing w:before="2" w:line="360" w:lineRule="auto"/>
        <w:ind w:left="548" w:right="113" w:firstLine="720"/>
        <w:jc w:val="both"/>
      </w:pPr>
      <w:r>
        <w:t>Se menciona un artículo que puntualmente tiene injerencia con la problemática ambiental de contaminación que por analogía se le puede aplicar al control y gestión del agua de lastre. Se establece los factores que deterioran el ambiente y establece como fun</w:t>
      </w:r>
      <w:r>
        <w:t>ción velar por el medio marino y los recursos naturales (artículo 8); Preservación y manejo del Ambiente, velar por la protección del Medio Marino y los Recursos Naturales (artículo.1); Preservación,  conservación y uso racional de los recursos. Control de</w:t>
      </w:r>
      <w:r>
        <w:t xml:space="preserve"> la conducta humana, velar por la protección del Medio Marino (artículo.2); procesamiento y análisis de información cartográfica, hidrometeorológica, climática,</w:t>
      </w:r>
      <w:r>
        <w:rPr>
          <w:spacing w:val="-19"/>
        </w:rPr>
        <w:t xml:space="preserve"> </w:t>
      </w:r>
      <w:r>
        <w:t>hidrológica.</w:t>
      </w:r>
    </w:p>
    <w:p w:rsidR="0056774B" w:rsidRDefault="007D7476">
      <w:pPr>
        <w:pStyle w:val="Textoindependiente"/>
        <w:spacing w:before="5" w:line="360" w:lineRule="auto"/>
        <w:ind w:left="548" w:right="112" w:firstLine="720"/>
        <w:jc w:val="both"/>
      </w:pPr>
      <w:r>
        <w:t>Por otra parte el código faculta a la autoridad a través del artículo.31 para toma</w:t>
      </w:r>
      <w:r>
        <w:t xml:space="preserve">r las medidas de emergencia correspondientes para reducir el peligro frente eventos que puedan causar daños ambientales. Mientras tanto el artículo 21 establece que para prevenir y controlar los efectos nocivos que puedan producir  en el ambiente el uso o </w:t>
      </w:r>
      <w:r>
        <w:t>la explotación de recursos naturales , se hace referencia a tomar medidas y exigir requisitos de los lugares, las formas de lavado y las condiciones de operación de los buques y demás vehículos que transportan sustancias capaces de ocasionar deterioro ambi</w:t>
      </w:r>
      <w:r>
        <w:t>ental (artículo. 39);  corresponde  al estado la protección del ambiente marino, constituido por las aguas, el suelo el subsuelo y el espacio aéreo del mar territorial y el de la zona económica y por las playas y recursos naturales renovables de la zona. ,</w:t>
      </w:r>
      <w:r>
        <w:t xml:space="preserve"> esta protección se realizará con las medidas necesarias para impedir o prevenir la contaminación de la zona con sustancias que puedan poner en peligro la salud humana, perjudicar los recursos  hidrobiológicos  y  menoscabar  las  posibilidades  de  esparc</w:t>
      </w:r>
      <w:r>
        <w:t>imiento     o</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7"/>
        <w:jc w:val="both"/>
      </w:pPr>
      <w:r>
        <w:t xml:space="preserve">entorpecer los demás usos legítimos del mar. Entre esas medidas se tomaran las necesarias para: determinar la calidad, los límites y las concentraciones permisibles de desechos que puedan arrojarse al mar y establecer cuales </w:t>
      </w:r>
      <w:r>
        <w:t>no pueden arrojarse (artículo 164).</w:t>
      </w:r>
    </w:p>
    <w:p w:rsidR="0056774B" w:rsidRDefault="007D7476">
      <w:pPr>
        <w:pStyle w:val="Textoindependiente"/>
        <w:spacing w:before="5" w:line="360" w:lineRule="auto"/>
        <w:ind w:left="548" w:right="109" w:firstLine="720"/>
        <w:jc w:val="both"/>
      </w:pPr>
      <w:r>
        <w:t xml:space="preserve">La norma fija así mismo que para el ejercicio de cualquier actividad que pueda causar contaminación o depredación del ambiente marino requiere permiso, de ahí la importancia de tramitar los permisos respectivos ante las </w:t>
      </w:r>
      <w:r>
        <w:t>autoridades ambientales competentes (artículo.165); cualquier actividad que tenga por objeto explotar recursos marinos, deberá llevarse a cabo de forma que no cause perjuicio o deterioro sobre los demás recursos ya fuere por agotamiento, degradación o cont</w:t>
      </w:r>
      <w:r>
        <w:t>aminación, con lo cual se impone la obligación de que las actividades que se desarrollen al interior del mar deben hacerse de forma sostenible y responsable, evitando la degradación y la contaminación (artículo.166). La introducción, utilización y transpor</w:t>
      </w:r>
      <w:r>
        <w:t>te de especies animales o vegetales dañinas o de productos de sustancias peligrosas […]‖ (artículo 49). Las disposiciones anteriormente mencionadas resultan relevantes en el tema de aguas de lastre ya que reconoce como contaminantes del medio ambiente la i</w:t>
      </w:r>
      <w:r>
        <w:t>ntroducción de especies dañinas, las cuales en el medio marino suelen ser las especies invasoras.</w:t>
      </w:r>
    </w:p>
    <w:p w:rsidR="0056774B" w:rsidRDefault="007D7476">
      <w:pPr>
        <w:pStyle w:val="Textoindependiente"/>
        <w:spacing w:before="2" w:line="360" w:lineRule="auto"/>
        <w:ind w:left="548" w:right="118" w:firstLine="720"/>
        <w:jc w:val="both"/>
      </w:pPr>
      <w:r>
        <w:t>Así mismo son de vital importancia para la temática la inclusión de las siguientes disposiciones normativas.</w:t>
      </w:r>
    </w:p>
    <w:p w:rsidR="0056774B" w:rsidRDefault="007D7476">
      <w:pPr>
        <w:pStyle w:val="Textoindependiente"/>
        <w:spacing w:before="2" w:line="360" w:lineRule="auto"/>
        <w:ind w:left="548" w:right="110" w:firstLine="720"/>
        <w:jc w:val="both"/>
      </w:pPr>
      <w:r>
        <w:t>El Decreto 1875 de 1979.- Por el cual se dictan normas sobre la prevención de la contaminación del medio marino y otras disposiciones, peligros para la salud humana, obstaculización de las actividades marítimas, incluso la pesca y otros usos legitimo del m</w:t>
      </w:r>
      <w:r>
        <w:t>ar, deterioro de la calidad del agua del mar y menoscabo de los lugares de esparcimiento.</w:t>
      </w:r>
    </w:p>
    <w:p w:rsidR="0056774B" w:rsidRDefault="007D7476">
      <w:pPr>
        <w:pStyle w:val="Textoindependiente"/>
        <w:spacing w:before="5" w:line="360" w:lineRule="auto"/>
        <w:ind w:left="548" w:right="111" w:firstLine="720"/>
        <w:jc w:val="both"/>
      </w:pPr>
      <w:r>
        <w:t xml:space="preserve">Mediante la Ley 1450 del 2011, se aprobó el Plan de Desarrollo 2010-2014 y se incorporó como propósitos del estado con el fin de obtener prosperidad para todos, ―una </w:t>
      </w:r>
      <w:r>
        <w:t>sociedad para la cual la sostenibilidad ambiental, la adaptación al cambio climático, el acceso a las tecnologías de la información y las comunicaciones</w:t>
      </w:r>
      <w:r>
        <w:rPr>
          <w:spacing w:val="38"/>
        </w:rPr>
        <w:t xml:space="preserve"> </w:t>
      </w:r>
      <w:r>
        <w:t>y</w:t>
      </w:r>
      <w:r>
        <w:rPr>
          <w:spacing w:val="36"/>
        </w:rPr>
        <w:t xml:space="preserve"> </w:t>
      </w:r>
      <w:r>
        <w:t>el</w:t>
      </w:r>
      <w:r>
        <w:rPr>
          <w:spacing w:val="35"/>
        </w:rPr>
        <w:t xml:space="preserve"> </w:t>
      </w:r>
      <w:r>
        <w:t>desarrollo</w:t>
      </w:r>
      <w:r>
        <w:rPr>
          <w:spacing w:val="39"/>
        </w:rPr>
        <w:t xml:space="preserve"> </w:t>
      </w:r>
      <w:r>
        <w:t>cultural</w:t>
      </w:r>
      <w:r>
        <w:rPr>
          <w:spacing w:val="38"/>
        </w:rPr>
        <w:t xml:space="preserve"> </w:t>
      </w:r>
      <w:r>
        <w:t>sean</w:t>
      </w:r>
      <w:r>
        <w:rPr>
          <w:spacing w:val="39"/>
        </w:rPr>
        <w:t xml:space="preserve"> </w:t>
      </w:r>
      <w:r>
        <w:t>una</w:t>
      </w:r>
      <w:r>
        <w:rPr>
          <w:spacing w:val="39"/>
        </w:rPr>
        <w:t xml:space="preserve"> </w:t>
      </w:r>
      <w:r>
        <w:t>prioridad</w:t>
      </w:r>
      <w:r>
        <w:rPr>
          <w:spacing w:val="39"/>
        </w:rPr>
        <w:t xml:space="preserve"> </w:t>
      </w:r>
      <w:r>
        <w:t>y</w:t>
      </w:r>
      <w:r>
        <w:rPr>
          <w:spacing w:val="36"/>
        </w:rPr>
        <w:t xml:space="preserve"> </w:t>
      </w:r>
      <w:r>
        <w:t>una</w:t>
      </w:r>
      <w:r>
        <w:rPr>
          <w:spacing w:val="36"/>
        </w:rPr>
        <w:t xml:space="preserve"> </w:t>
      </w:r>
      <w:r>
        <w:t>práctica</w:t>
      </w:r>
      <w:r>
        <w:rPr>
          <w:spacing w:val="38"/>
        </w:rPr>
        <w:t xml:space="preserve"> </w:t>
      </w:r>
      <w:r>
        <w:t>como</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0"/>
        <w:jc w:val="both"/>
      </w:pPr>
      <w:r>
        <w:t xml:space="preserve">elemento esencial del </w:t>
      </w:r>
      <w:r>
        <w:t xml:space="preserve">bienestar y como principio de equidad para con las futuras generaciones.‖ Igualmente se trata la conservación de ecosistemas de arrecifes  de coral y se establecen los planes de manejos </w:t>
      </w:r>
      <w:r>
        <w:rPr>
          <w:spacing w:val="2"/>
        </w:rPr>
        <w:t xml:space="preserve">de </w:t>
      </w:r>
      <w:r>
        <w:t>unidades ambientales costeras, mediante los cuales se deberán estab</w:t>
      </w:r>
      <w:r>
        <w:t>lecer las pautas generales para la conservación y restauración, manejo integrado y usos sostenibles de ecosistemas de arrecifes de</w:t>
      </w:r>
      <w:r>
        <w:rPr>
          <w:spacing w:val="-2"/>
        </w:rPr>
        <w:t xml:space="preserve"> </w:t>
      </w:r>
      <w:r>
        <w:t>coral.</w:t>
      </w:r>
    </w:p>
    <w:p w:rsidR="0056774B" w:rsidRDefault="007D7476">
      <w:pPr>
        <w:pStyle w:val="Textoindependiente"/>
        <w:spacing w:before="5" w:line="360" w:lineRule="auto"/>
        <w:ind w:left="548" w:right="109" w:firstLine="720"/>
        <w:jc w:val="both"/>
      </w:pPr>
      <w:r>
        <w:t>El Decreto 1076 de 2015, Decreto Único Reglamentario del Sector  Ambiente y Desarrollo Sostenible, define medidas de m</w:t>
      </w:r>
      <w:r>
        <w:t xml:space="preserve">anejo para las aguas costeras o interiores, fijando la obligación del Plan de Contingencia para el </w:t>
      </w:r>
      <w:r>
        <w:rPr>
          <w:spacing w:val="1"/>
          <w:w w:val="99"/>
        </w:rPr>
        <w:t>m</w:t>
      </w:r>
      <w:r>
        <w:rPr>
          <w:w w:val="99"/>
        </w:rPr>
        <w:t>a</w:t>
      </w:r>
      <w:r>
        <w:rPr>
          <w:spacing w:val="-2"/>
          <w:w w:val="99"/>
        </w:rPr>
        <w:t>n</w:t>
      </w:r>
      <w:r>
        <w:rPr>
          <w:w w:val="99"/>
        </w:rPr>
        <w:t>ejo</w:t>
      </w:r>
      <w:r>
        <w:rPr>
          <w:spacing w:val="7"/>
        </w:rPr>
        <w:t xml:space="preserve"> </w:t>
      </w:r>
      <w:r>
        <w:rPr>
          <w:w w:val="99"/>
        </w:rPr>
        <w:t>de</w:t>
      </w:r>
      <w:r>
        <w:rPr>
          <w:spacing w:val="8"/>
        </w:rPr>
        <w:t xml:space="preserve"> </w:t>
      </w:r>
      <w:r>
        <w:rPr>
          <w:w w:val="99"/>
        </w:rPr>
        <w:t>su</w:t>
      </w:r>
      <w:r>
        <w:t>s</w:t>
      </w:r>
      <w:r>
        <w:rPr>
          <w:spacing w:val="-2"/>
        </w:rPr>
        <w:t>t</w:t>
      </w:r>
      <w:r>
        <w:rPr>
          <w:w w:val="99"/>
        </w:rPr>
        <w:t>ancias</w:t>
      </w:r>
      <w:r>
        <w:rPr>
          <w:spacing w:val="5"/>
        </w:rPr>
        <w:t xml:space="preserve"> </w:t>
      </w:r>
      <w:r>
        <w:rPr>
          <w:w w:val="99"/>
        </w:rPr>
        <w:t>noci</w:t>
      </w:r>
      <w:r>
        <w:rPr>
          <w:spacing w:val="-3"/>
          <w:w w:val="99"/>
        </w:rPr>
        <w:t>v</w:t>
      </w:r>
      <w:r>
        <w:rPr>
          <w:w w:val="99"/>
        </w:rPr>
        <w:t>a</w:t>
      </w:r>
      <w:r>
        <w:t>s.</w:t>
      </w:r>
      <w:r>
        <w:t xml:space="preserve"> </w:t>
      </w:r>
      <w:r>
        <w:rPr>
          <w:spacing w:val="20"/>
        </w:rPr>
        <w:t xml:space="preserve"> </w:t>
      </w:r>
      <w:r>
        <w:t>E</w:t>
      </w:r>
      <w:r>
        <w:rPr>
          <w:w w:val="99"/>
        </w:rPr>
        <w:t>l</w:t>
      </w:r>
      <w:r>
        <w:rPr>
          <w:spacing w:val="7"/>
        </w:rPr>
        <w:t xml:space="preserve"> </w:t>
      </w:r>
      <w:r>
        <w:rPr>
          <w:w w:val="99"/>
        </w:rPr>
        <w:t>a</w:t>
      </w:r>
      <w:r>
        <w:t>rt</w:t>
      </w:r>
      <w:r>
        <w:rPr>
          <w:spacing w:val="-3"/>
        </w:rPr>
        <w:t>í</w:t>
      </w:r>
      <w:r>
        <w:rPr>
          <w:w w:val="99"/>
        </w:rPr>
        <w:t>culo</w:t>
      </w:r>
      <w:r>
        <w:rPr>
          <w:spacing w:val="10"/>
        </w:rPr>
        <w:t xml:space="preserve"> </w:t>
      </w:r>
      <w:r>
        <w:rPr>
          <w:spacing w:val="-2"/>
          <w:w w:val="99"/>
        </w:rPr>
        <w:t>2</w:t>
      </w:r>
      <w:r>
        <w:rPr>
          <w:spacing w:val="-2"/>
        </w:rPr>
        <w:t>.</w:t>
      </w:r>
      <w:r>
        <w:rPr>
          <w:w w:val="99"/>
        </w:rPr>
        <w:t>2</w:t>
      </w:r>
      <w:r>
        <w:t>.</w:t>
      </w:r>
      <w:r>
        <w:rPr>
          <w:spacing w:val="1"/>
        </w:rPr>
        <w:t>3</w:t>
      </w:r>
      <w:r>
        <w:rPr>
          <w:spacing w:val="-2"/>
        </w:rPr>
        <w:t>.</w:t>
      </w:r>
      <w:r>
        <w:rPr>
          <w:w w:val="99"/>
        </w:rPr>
        <w:t>3</w:t>
      </w:r>
      <w:r>
        <w:t>.</w:t>
      </w:r>
      <w:r>
        <w:rPr>
          <w:spacing w:val="1"/>
        </w:rPr>
        <w:t>1</w:t>
      </w:r>
      <w:r>
        <w:rPr>
          <w:spacing w:val="-2"/>
        </w:rPr>
        <w:t>.</w:t>
      </w:r>
      <w:r>
        <w:rPr>
          <w:w w:val="99"/>
        </w:rPr>
        <w:t>2</w:t>
      </w:r>
      <w:r>
        <w:rPr>
          <w:spacing w:val="15"/>
        </w:rPr>
        <w:t xml:space="preserve"> </w:t>
      </w:r>
      <w:r>
        <w:rPr>
          <w:w w:val="99"/>
        </w:rPr>
        <w:t>e</w:t>
      </w:r>
      <w:r>
        <w:t>st</w:t>
      </w:r>
      <w:r>
        <w:rPr>
          <w:spacing w:val="-1"/>
        </w:rPr>
        <w:t>a</w:t>
      </w:r>
      <w:r>
        <w:rPr>
          <w:w w:val="99"/>
        </w:rPr>
        <w:t>blece</w:t>
      </w:r>
      <w:r>
        <w:rPr>
          <w:spacing w:val="8"/>
        </w:rPr>
        <w:t xml:space="preserve"> </w:t>
      </w:r>
      <w:r>
        <w:rPr>
          <w:spacing w:val="-2"/>
          <w:w w:val="99"/>
        </w:rPr>
        <w:t>q</w:t>
      </w:r>
      <w:r>
        <w:rPr>
          <w:w w:val="99"/>
        </w:rPr>
        <w:t>ue</w:t>
      </w:r>
      <w:r>
        <w:rPr>
          <w:spacing w:val="10"/>
        </w:rPr>
        <w:t xml:space="preserve"> </w:t>
      </w:r>
      <w:r>
        <w:rPr>
          <w:spacing w:val="1"/>
          <w:w w:val="33"/>
        </w:rPr>
        <w:t>―</w:t>
      </w:r>
      <w:r>
        <w:rPr>
          <w:w w:val="99"/>
        </w:rPr>
        <w:t>Lo</w:t>
      </w:r>
      <w:r>
        <w:t>s</w:t>
      </w:r>
      <w:r>
        <w:rPr>
          <w:spacing w:val="7"/>
        </w:rPr>
        <w:t xml:space="preserve"> </w:t>
      </w:r>
      <w:r>
        <w:rPr>
          <w:w w:val="99"/>
        </w:rPr>
        <w:t>us</w:t>
      </w:r>
      <w:r>
        <w:rPr>
          <w:spacing w:val="-2"/>
          <w:w w:val="99"/>
        </w:rPr>
        <w:t>u</w:t>
      </w:r>
      <w:r>
        <w:rPr>
          <w:w w:val="99"/>
        </w:rPr>
        <w:t>ar</w:t>
      </w:r>
      <w:r>
        <w:rPr>
          <w:spacing w:val="-2"/>
          <w:w w:val="99"/>
        </w:rPr>
        <w:t>i</w:t>
      </w:r>
      <w:r>
        <w:rPr>
          <w:w w:val="99"/>
        </w:rPr>
        <w:t>o</w:t>
      </w:r>
      <w:r>
        <w:t xml:space="preserve">s que exploren, exploten, manufacturen, refinen, transformen, procesen, trasporten  o almacenen hidrocarburos o sustancias nocivas para la salud y para los recursos hidrobiológicos, deberán estar provistos de un plan de contingencia y control de derrames, </w:t>
      </w:r>
      <w:r>
        <w:t>el cual deberá contar con la aprobación de la autoridad ambiental competente‖. Y los artículos 2.2.1.3.1.7 Artículo 2.2.4.1.1.1., establecen que la DIMAR y otras entidades conformaran un grupo de trabajo Interinstitucional con el objeto de los mecanismos d</w:t>
      </w:r>
      <w:r>
        <w:t>e acción que faciliten la aplicación del Decreto único del Sector</w:t>
      </w:r>
      <w:r>
        <w:rPr>
          <w:spacing w:val="-6"/>
        </w:rPr>
        <w:t xml:space="preserve"> </w:t>
      </w:r>
      <w:r>
        <w:t>Ambiente.</w:t>
      </w:r>
    </w:p>
    <w:p w:rsidR="0056774B" w:rsidRDefault="007D7476">
      <w:pPr>
        <w:pStyle w:val="Textoindependiente"/>
        <w:spacing w:before="2" w:line="360" w:lineRule="auto"/>
        <w:ind w:left="548" w:right="110" w:firstLine="787"/>
        <w:jc w:val="both"/>
      </w:pPr>
      <w:r>
        <w:t>El Decreto 309 de 2000, con el cual se reglamenta la Investigación Científica sobre Diversidad Biológica, y se establecen los requisitos para la realización de investigaciones sobr</w:t>
      </w:r>
      <w:r>
        <w:t>e biodiversidad a través de las cuales se canalizan estudios sobre los impactos de la actividad humana sobra la diversidad biológica, gracias a este tipo de estudios se puede contar con información útil para medir los impactos al medio marino de las especi</w:t>
      </w:r>
      <w:r>
        <w:t>es invasoras a través de los vertimientos del agua de lastre que se usa en el transporte marítimo.</w:t>
      </w:r>
    </w:p>
    <w:p w:rsidR="0056774B" w:rsidRDefault="007D7476">
      <w:pPr>
        <w:pStyle w:val="Textoindependiente"/>
        <w:spacing w:before="5" w:line="360" w:lineRule="auto"/>
        <w:ind w:left="550" w:right="114" w:firstLine="720"/>
        <w:jc w:val="both"/>
      </w:pPr>
      <w:r>
        <w:t>Decreto 1423 de 1989.- Todos los aspectos relacionados con la gestión y vigilancia en materia de naves y estructuras navales. Esto incluye, concesión, autorización, Cancelación de los diferentes permisos y actividades realizadas por naves y artefactos en a</w:t>
      </w:r>
      <w:r>
        <w:t>guas Colombianas.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1268"/>
      </w:pPr>
      <w:bookmarkStart w:id="40" w:name="_bookmark39"/>
      <w:bookmarkEnd w:id="40"/>
      <w:r>
        <w:t>3.1.1 Operatividad Ambiental</w:t>
      </w:r>
    </w:p>
    <w:p w:rsidR="0056774B" w:rsidRDefault="0056774B">
      <w:pPr>
        <w:pStyle w:val="Textoindependiente"/>
        <w:spacing w:before="8"/>
        <w:rPr>
          <w:sz w:val="32"/>
        </w:rPr>
      </w:pPr>
    </w:p>
    <w:p w:rsidR="0056774B" w:rsidRDefault="007D7476">
      <w:pPr>
        <w:pStyle w:val="Textoindependiente"/>
        <w:spacing w:before="1" w:line="360" w:lineRule="auto"/>
        <w:ind w:left="548" w:right="109" w:firstLine="720"/>
        <w:jc w:val="both"/>
      </w:pPr>
      <w:r>
        <w:t xml:space="preserve">A continuación se relacionan los instrumentos normativos operativos que tienen conexión con el tema Marítimo y que se constituyen en valiosas herramientas para el diseño de estrategias en la </w:t>
      </w:r>
      <w:r>
        <w:t>materia.</w:t>
      </w:r>
    </w:p>
    <w:p w:rsidR="0056774B" w:rsidRDefault="0056774B">
      <w:pPr>
        <w:pStyle w:val="Textoindependiente"/>
        <w:spacing w:before="1"/>
        <w:rPr>
          <w:sz w:val="21"/>
        </w:rPr>
      </w:pPr>
    </w:p>
    <w:p w:rsidR="0056774B" w:rsidRDefault="007D7476">
      <w:pPr>
        <w:ind w:left="1988"/>
        <w:rPr>
          <w:i/>
          <w:sz w:val="24"/>
        </w:rPr>
      </w:pPr>
      <w:r>
        <w:rPr>
          <w:i/>
          <w:sz w:val="24"/>
        </w:rPr>
        <w:t>Manual Técnico: Evaluación Económica de Impactos Ambientales</w:t>
      </w:r>
    </w:p>
    <w:p w:rsidR="0056774B" w:rsidRDefault="0056774B">
      <w:pPr>
        <w:pStyle w:val="Textoindependiente"/>
        <w:spacing w:before="11"/>
        <w:rPr>
          <w:i/>
          <w:sz w:val="32"/>
        </w:rPr>
      </w:pPr>
    </w:p>
    <w:p w:rsidR="0056774B" w:rsidRDefault="007D7476">
      <w:pPr>
        <w:pStyle w:val="Textoindependiente"/>
        <w:spacing w:line="360" w:lineRule="auto"/>
        <w:ind w:left="548" w:right="109" w:firstLine="720"/>
        <w:jc w:val="both"/>
      </w:pPr>
      <w:r>
        <w:t>El Ministerio del Medio Ambiente, Vivienda y Desarrollo Territorial, en Octubre del 2010 publicó el ―Manual Técnico Evaluación Económica de Impactos Ambientales en Proyectos‖, es un do</w:t>
      </w:r>
      <w:r>
        <w:t xml:space="preserve">cumento que se encuentra en discusión por parte de las diferentes entidades del Estado competentes en este tema. El Manual busca brindar directrices metodológicas para desarrollar la evaluación económica de impactos ambientales, para lo cual es importante </w:t>
      </w:r>
      <w:r>
        <w:t>tener en cuenta que las acciones de control de impactos ambientales planeadas antes de la implementación de los proyectos (análisis ex ante), siempre deben estar supeditadas al cumplimiento de una serie de criterios de elección de políticas públicas que pe</w:t>
      </w:r>
      <w:r>
        <w:t>rmitan alcanzar objetivos específicos de calidad ambiental y manejo sostenible de los recursos naturales (capital natural) en la zonas donde operen los proyectos.</w:t>
      </w:r>
    </w:p>
    <w:p w:rsidR="0056774B" w:rsidRDefault="0056774B">
      <w:pPr>
        <w:pStyle w:val="Textoindependiente"/>
        <w:spacing w:before="10"/>
        <w:rPr>
          <w:sz w:val="20"/>
        </w:rPr>
      </w:pPr>
    </w:p>
    <w:p w:rsidR="0056774B" w:rsidRDefault="007D7476">
      <w:pPr>
        <w:ind w:left="1988"/>
        <w:rPr>
          <w:i/>
          <w:sz w:val="24"/>
        </w:rPr>
      </w:pPr>
      <w:r>
        <w:rPr>
          <w:i/>
          <w:sz w:val="24"/>
        </w:rPr>
        <w:t>Resolución 848 del 2008</w:t>
      </w:r>
    </w:p>
    <w:p w:rsidR="0056774B" w:rsidRDefault="0056774B">
      <w:pPr>
        <w:pStyle w:val="Textoindependiente"/>
        <w:spacing w:before="11"/>
        <w:rPr>
          <w:i/>
          <w:sz w:val="32"/>
        </w:rPr>
      </w:pPr>
    </w:p>
    <w:p w:rsidR="0056774B" w:rsidRDefault="007D7476">
      <w:pPr>
        <w:pStyle w:val="Textoindependiente"/>
        <w:spacing w:line="360" w:lineRule="auto"/>
        <w:ind w:left="548" w:right="110" w:firstLine="720"/>
        <w:jc w:val="both"/>
      </w:pPr>
      <w:r>
        <w:t>Por la cual se declaran unas especies exóticas como invasoras y se señalan las especies introducidas irregularmente al país que pueden ser objeto de cría en ciclo cerrado y se prohíbe la introducción al país, con cualquier propósito, de especímenes de espe</w:t>
      </w:r>
      <w:r>
        <w:t>cies, subespecies, razas o variedades, declaradas como invasoras, especies exóticas o</w:t>
      </w:r>
      <w:r>
        <w:rPr>
          <w:spacing w:val="-14"/>
        </w:rPr>
        <w:t xml:space="preserve"> </w:t>
      </w:r>
      <w:r>
        <w:t>foráneas.</w:t>
      </w:r>
    </w:p>
    <w:p w:rsidR="0056774B" w:rsidRDefault="0056774B">
      <w:pPr>
        <w:pStyle w:val="Textoindependiente"/>
      </w:pPr>
    </w:p>
    <w:p w:rsidR="0056774B" w:rsidRDefault="007D7476">
      <w:pPr>
        <w:spacing w:before="139"/>
        <w:ind w:left="1988"/>
        <w:rPr>
          <w:i/>
          <w:sz w:val="24"/>
        </w:rPr>
      </w:pPr>
      <w:r>
        <w:rPr>
          <w:i/>
          <w:sz w:val="24"/>
        </w:rPr>
        <w:t>Resolución 0207 del 2010</w:t>
      </w:r>
    </w:p>
    <w:p w:rsidR="0056774B" w:rsidRDefault="007D7476">
      <w:pPr>
        <w:spacing w:before="139" w:line="360" w:lineRule="auto"/>
        <w:ind w:left="548" w:right="111" w:firstLine="720"/>
        <w:jc w:val="both"/>
        <w:rPr>
          <w:i/>
          <w:sz w:val="24"/>
        </w:rPr>
      </w:pPr>
      <w:r>
        <w:rPr>
          <w:i/>
          <w:sz w:val="24"/>
        </w:rPr>
        <w:t xml:space="preserve">Por la cual se adiciona el listado de especies exóticas invasoras declaradas </w:t>
      </w:r>
      <w:r>
        <w:rPr>
          <w:i/>
          <w:sz w:val="24"/>
        </w:rPr>
        <w:t>y se modifica el artículo primero de la Resolución 848 de 2008, amplia lo dicho  en</w:t>
      </w:r>
    </w:p>
    <w:p w:rsidR="0056774B" w:rsidRDefault="0056774B">
      <w:pPr>
        <w:spacing w:line="360" w:lineRule="auto"/>
        <w:jc w:val="both"/>
        <w:rPr>
          <w:sz w:val="24"/>
        </w:rPr>
        <w:sectPr w:rsidR="0056774B">
          <w:pgSz w:w="12240" w:h="15840"/>
          <w:pgMar w:top="980" w:right="1020" w:bottom="280" w:left="1720" w:header="753" w:footer="0" w:gutter="0"/>
          <w:cols w:space="720"/>
        </w:sect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2"/>
        <w:rPr>
          <w:i/>
          <w:sz w:val="21"/>
        </w:rPr>
      </w:pPr>
    </w:p>
    <w:p w:rsidR="0056774B" w:rsidRDefault="007D7476">
      <w:pPr>
        <w:spacing w:line="360" w:lineRule="auto"/>
        <w:ind w:left="548" w:right="110"/>
        <w:jc w:val="both"/>
        <w:rPr>
          <w:i/>
          <w:sz w:val="24"/>
        </w:rPr>
      </w:pPr>
      <w:r>
        <w:rPr>
          <w:i/>
          <w:sz w:val="24"/>
        </w:rPr>
        <w:t>la Resolución 0848 ampliándolas a las especies potencialmente invasoras declaradas por entidades científicas, académicas, u organismos ambientales de carác</w:t>
      </w:r>
      <w:r>
        <w:rPr>
          <w:i/>
          <w:sz w:val="24"/>
        </w:rPr>
        <w:t>ter nacional o internacional o declarados por el Ministerio de Ambiente y Desarrollo Sostenible, con el soporte técnico y científico de los institutos de investigación científica vinculas dos al ministerio.</w:t>
      </w:r>
    </w:p>
    <w:p w:rsidR="0056774B" w:rsidRDefault="0056774B">
      <w:pPr>
        <w:pStyle w:val="Textoindependiente"/>
        <w:spacing w:before="1"/>
        <w:rPr>
          <w:i/>
          <w:sz w:val="21"/>
        </w:rPr>
      </w:pPr>
    </w:p>
    <w:p w:rsidR="0056774B" w:rsidRDefault="007D7476">
      <w:pPr>
        <w:spacing w:line="360" w:lineRule="auto"/>
        <w:ind w:left="1268" w:firstLine="720"/>
        <w:rPr>
          <w:i/>
          <w:sz w:val="24"/>
        </w:rPr>
      </w:pPr>
      <w:r>
        <w:rPr>
          <w:i/>
          <w:sz w:val="24"/>
        </w:rPr>
        <w:t>Plan de Acción Nacional para la Prevención Contr</w:t>
      </w:r>
      <w:r>
        <w:rPr>
          <w:i/>
          <w:sz w:val="24"/>
        </w:rPr>
        <w:t>ol y Manejo de las Especies Introducidas, Exóticas Invasoras, Trasplantadas.</w:t>
      </w:r>
    </w:p>
    <w:p w:rsidR="0056774B" w:rsidRDefault="0056774B">
      <w:pPr>
        <w:pStyle w:val="Textoindependiente"/>
        <w:spacing w:before="4"/>
        <w:rPr>
          <w:i/>
          <w:sz w:val="21"/>
        </w:rPr>
      </w:pPr>
    </w:p>
    <w:p w:rsidR="0056774B" w:rsidRDefault="007D7476">
      <w:pPr>
        <w:pStyle w:val="Textoindependiente"/>
        <w:spacing w:line="360" w:lineRule="auto"/>
        <w:ind w:left="548" w:right="109" w:firstLine="720"/>
        <w:jc w:val="both"/>
      </w:pPr>
      <w:r>
        <w:t>Este instrumento fue creado a través del Plan de Desarrollo 2010 -2014, como una de las acciones estratégicas para fortalecer la preservación y restauración de la biodiversidad y</w:t>
      </w:r>
      <w:r>
        <w:t xml:space="preserve"> sus servicios ecosistémicos, se encuentra en elaboración, siendo liderado por el Ministerio de Ambiente, Vivienda y Desarrollo Territorial. El Ministerio en su desarrollo ha diseñado estrategias nacionales para  la consolidación de esta información, por l</w:t>
      </w:r>
      <w:r>
        <w:t>o que el esfuerzo de implementación del Convenio de Aguas de Lastre podría ser trabajado de manera paralela, optimizando de esta manera recursos y esfuerzos</w:t>
      </w:r>
      <w:r>
        <w:rPr>
          <w:spacing w:val="-22"/>
        </w:rPr>
        <w:t xml:space="preserve"> </w:t>
      </w:r>
      <w:r>
        <w:t>institucionales.</w:t>
      </w:r>
    </w:p>
    <w:p w:rsidR="0056774B" w:rsidRDefault="0056774B">
      <w:pPr>
        <w:pStyle w:val="Textoindependiente"/>
        <w:spacing w:before="1"/>
        <w:rPr>
          <w:sz w:val="21"/>
        </w:rPr>
      </w:pPr>
    </w:p>
    <w:p w:rsidR="0056774B" w:rsidRDefault="007D7476">
      <w:pPr>
        <w:pStyle w:val="Ttulo1"/>
        <w:ind w:left="1268"/>
      </w:pPr>
      <w:bookmarkStart w:id="41" w:name="_bookmark40"/>
      <w:bookmarkEnd w:id="41"/>
      <w:r>
        <w:t>3.2 Normatividad Marítima</w:t>
      </w:r>
    </w:p>
    <w:p w:rsidR="0056774B" w:rsidRDefault="0056774B">
      <w:pPr>
        <w:pStyle w:val="Textoindependiente"/>
        <w:spacing w:before="11"/>
        <w:rPr>
          <w:b/>
          <w:sz w:val="32"/>
        </w:rPr>
      </w:pPr>
    </w:p>
    <w:p w:rsidR="0056774B" w:rsidRDefault="007D7476">
      <w:pPr>
        <w:pStyle w:val="Textoindependiente"/>
        <w:spacing w:line="360" w:lineRule="auto"/>
        <w:ind w:left="548" w:right="115" w:firstLine="720"/>
        <w:jc w:val="both"/>
      </w:pPr>
      <w:r>
        <w:t>La DIMAR, es la Autoridad Marítima Nacional que ejecuta la política del gobierno en materia marítima, dirige, coordina y controla las actividades marítimas en los términos que señala el Decreto Ley 2324 de 1984, para promoción y estimulo del desarrollo mar</w:t>
      </w:r>
      <w:r>
        <w:t>ítimo del país, ejerciendo competencias como Estado Rector del Puerto, Estado de abanderamiento y Estado Ribereño.</w:t>
      </w:r>
    </w:p>
    <w:p w:rsidR="0056774B" w:rsidRDefault="007D7476">
      <w:pPr>
        <w:pStyle w:val="Textoindependiente"/>
        <w:spacing w:before="5" w:line="360" w:lineRule="auto"/>
        <w:ind w:left="548" w:right="115" w:firstLine="720"/>
        <w:jc w:val="both"/>
      </w:pPr>
      <w:r>
        <w:t>Es la autoridad jurisdiccional para la investigación en materia de siniestros marítimos y administrativa para investigar y sancionar la viola</w:t>
      </w:r>
      <w:r>
        <w:t>ción de normas de marina mercante y la ocupación ilegal de bienes de uso público bajo su jurisdicción.</w:t>
      </w:r>
    </w:p>
    <w:p w:rsidR="0056774B" w:rsidRDefault="007D7476">
      <w:pPr>
        <w:pStyle w:val="Textoindependiente"/>
        <w:spacing w:before="5" w:line="360" w:lineRule="auto"/>
        <w:ind w:left="548" w:right="112" w:firstLine="720"/>
        <w:jc w:val="both"/>
      </w:pPr>
      <w:r>
        <w:t>Autoridad designada por el Gobierno nacional para desempeñar las funciones de  Protección Marítima, en relación con las instalaciones portuarias y  de lo</w:t>
      </w:r>
      <w:r>
        <w:t>s buques, en los términos establecidos en el Decreto 730 de</w:t>
      </w:r>
      <w:r>
        <w:rPr>
          <w:spacing w:val="-24"/>
        </w:rPr>
        <w:t xml:space="preserve"> </w:t>
      </w:r>
      <w:r>
        <w:t>2004.</w:t>
      </w:r>
    </w:p>
    <w:p w:rsidR="0056774B" w:rsidRDefault="0056774B">
      <w:pPr>
        <w:spacing w:line="360" w:lineRule="auto"/>
        <w:jc w:val="both"/>
        <w:sectPr w:rsidR="0056774B">
          <w:headerReference w:type="default" r:id="rId38"/>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2" w:firstLine="720"/>
        <w:jc w:val="both"/>
      </w:pPr>
      <w:r>
        <w:t>Sin embargo, la transversalidad del tema oceánico y costero en las diferentes instituciones que conforman la estructura del estado colombiano, refleja la importancia</w:t>
      </w:r>
      <w:r>
        <w:t xml:space="preserve"> de su manejo integral. Consciente de dicha situación el Gobierno Nacional, mediante Decreto 347 del 2000, modifica la composición y organización de la Comisión Colombiana del Océano-CCO como un órgano intersectorial de asesoría, consulta , planificación, </w:t>
      </w:r>
      <w:r>
        <w:t>coordinación  del gobierno nacional en materia de política nacional del océano y los espacios costeros y sus diferentes temas conexos estratégicos, científicos , tecnológicos, económicos y ambientales relacionados con el desarrollo de los mares colombianos</w:t>
      </w:r>
      <w:r>
        <w:t xml:space="preserve"> y sus recursos.</w:t>
      </w:r>
    </w:p>
    <w:p w:rsidR="0056774B" w:rsidRDefault="007D7476">
      <w:pPr>
        <w:pStyle w:val="Textoindependiente"/>
        <w:spacing w:before="2" w:line="360" w:lineRule="auto"/>
        <w:ind w:left="548" w:right="112" w:firstLine="720"/>
        <w:jc w:val="both"/>
      </w:pPr>
      <w:r>
        <w:t>A través de esta entidad se aboga por la continua revisión y actualización  de la Política Nacional de los Espacios Oceánicos y Costeros (PNOEC), de  manera que se adapte a las necesidades nacionales y mundiales, las demandas de la sociedad, mercados, segu</w:t>
      </w:r>
      <w:r>
        <w:t>ridad, medio ambiente, adelantos tecnológicos, entre</w:t>
      </w:r>
      <w:r>
        <w:rPr>
          <w:spacing w:val="-3"/>
        </w:rPr>
        <w:t xml:space="preserve"> </w:t>
      </w:r>
      <w:r>
        <w:t>otros.</w:t>
      </w:r>
    </w:p>
    <w:p w:rsidR="0056774B" w:rsidRDefault="007D7476">
      <w:pPr>
        <w:pStyle w:val="Textoindependiente"/>
        <w:spacing w:before="5" w:line="360" w:lineRule="auto"/>
        <w:ind w:left="548" w:right="109" w:firstLine="720"/>
        <w:jc w:val="both"/>
      </w:pPr>
      <w:r>
        <w:t xml:space="preserve">La CCO se conforma como una entidad pública capaz de liderar los asuntos del mar como organización intersectorial, a través de la integración y coordinación nacional del país marítimo al más alto </w:t>
      </w:r>
      <w:r>
        <w:t>nivel gubernamental. Para tal fin, la Secretaría Ejecutiva de la Comisión conforma un comité técnico carácter interinstitucional, de consulta, análisis y evaluación del marco jurídico vigente, relacionado con el manejo integrado de los espacios oceánicos y</w:t>
      </w:r>
      <w:r>
        <w:t xml:space="preserve"> costeros. A través de él, la CCO impacta en la mejora de la gestión estatal del  manejo oceánico y las costas, reportando los avances obtenidos por los otros sistemas marinos y costeros del país.</w:t>
      </w:r>
    </w:p>
    <w:p w:rsidR="0056774B" w:rsidRDefault="007D7476">
      <w:pPr>
        <w:pStyle w:val="Textoindependiente"/>
        <w:spacing w:before="5"/>
        <w:ind w:left="1268"/>
      </w:pPr>
      <w:r>
        <w:t>Así mismo, son de vital importancia las siguientes disposic</w:t>
      </w:r>
      <w:r>
        <w:t>iones:</w:t>
      </w:r>
    </w:p>
    <w:p w:rsidR="0056774B" w:rsidRDefault="007D7476">
      <w:pPr>
        <w:pStyle w:val="Textoindependiente"/>
        <w:spacing w:before="137" w:line="360" w:lineRule="auto"/>
        <w:ind w:left="548" w:right="110" w:firstLine="720"/>
        <w:jc w:val="both"/>
      </w:pPr>
      <w:r>
        <w:t>Ley 34 de 1971</w:t>
      </w:r>
      <w:r>
        <w:rPr>
          <w:b/>
        </w:rPr>
        <w:t xml:space="preserve">. </w:t>
      </w:r>
      <w:r>
        <w:t>Mediante la cual se creó la Dirección General Marítima y Portuaria DIMAR, la cual debe llevar a cabo todas las funciones asignadas por la ley, el Ministerio de Defensa, y la Armada Nacional.</w:t>
      </w:r>
    </w:p>
    <w:p w:rsidR="0056774B" w:rsidRDefault="007D7476">
      <w:pPr>
        <w:pStyle w:val="Textoindependiente"/>
        <w:spacing w:before="5" w:line="360" w:lineRule="auto"/>
        <w:ind w:left="548" w:right="109" w:firstLine="720"/>
        <w:jc w:val="both"/>
      </w:pPr>
      <w:r>
        <w:t>Decreto 730 de 2004. Autoridad designada p</w:t>
      </w:r>
      <w:r>
        <w:t>or el Gobierno nacional para desempeñar las funciones de Protección Marítima, en relación con las instalaciones portuarias y de  los  buques, en  los  términos establecidos en    Este</w:t>
      </w:r>
    </w:p>
    <w:p w:rsidR="0056774B" w:rsidRDefault="0056774B">
      <w:pPr>
        <w:spacing w:line="360" w:lineRule="auto"/>
        <w:jc w:val="both"/>
        <w:sectPr w:rsidR="0056774B">
          <w:headerReference w:type="default" r:id="rId39"/>
          <w:pgSz w:w="12240" w:h="15840"/>
          <w:pgMar w:top="980" w:right="1020" w:bottom="280" w:left="1720" w:header="753" w:footer="0" w:gutter="0"/>
          <w:pgNumType w:start="7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decreto.</w:t>
      </w:r>
    </w:p>
    <w:p w:rsidR="0056774B" w:rsidRDefault="0056774B">
      <w:pPr>
        <w:pStyle w:val="Textoindependiente"/>
        <w:spacing w:before="4"/>
        <w:rPr>
          <w:sz w:val="29"/>
        </w:rPr>
      </w:pPr>
    </w:p>
    <w:p w:rsidR="0056774B" w:rsidRDefault="007D7476">
      <w:pPr>
        <w:pStyle w:val="Textoindependiente"/>
        <w:spacing w:before="1" w:line="360" w:lineRule="auto"/>
        <w:ind w:left="548" w:right="110" w:firstLine="720"/>
        <w:jc w:val="both"/>
      </w:pPr>
      <w:r>
        <w:t>Decreto 1946 de 2013.- Por medio del cual se reglamentan los artículos 1, 2, 3, 4, 5, 6 Y 9 de la Ley 10 de 1978 y 2 Y 3 de la Ley 47 de 1993 en lo concerniente al mar territorial, la zona contigua, algunos aspectos de la plataforma continental de los terr</w:t>
      </w:r>
      <w:r>
        <w:t>itorios insulares colombianos en el Mar Caribe Occidental y a la integridad del Departamento Archipiélago de San Andrés, Providencia y Santa Catalina.</w:t>
      </w:r>
    </w:p>
    <w:p w:rsidR="0056774B" w:rsidRDefault="007D7476">
      <w:pPr>
        <w:pStyle w:val="Textoindependiente"/>
        <w:spacing w:before="205"/>
        <w:ind w:left="1268"/>
      </w:pPr>
      <w:bookmarkStart w:id="42" w:name="_bookmark41"/>
      <w:bookmarkEnd w:id="42"/>
      <w:r>
        <w:t>3.2.1 Operatividad Marítima</w:t>
      </w:r>
    </w:p>
    <w:p w:rsidR="0056774B" w:rsidRDefault="0056774B">
      <w:pPr>
        <w:pStyle w:val="Textoindependiente"/>
        <w:spacing w:before="6"/>
        <w:rPr>
          <w:sz w:val="32"/>
        </w:rPr>
      </w:pPr>
    </w:p>
    <w:p w:rsidR="0056774B" w:rsidRDefault="007D7476">
      <w:pPr>
        <w:ind w:left="548" w:right="115"/>
        <w:jc w:val="right"/>
        <w:rPr>
          <w:i/>
          <w:sz w:val="24"/>
        </w:rPr>
      </w:pPr>
      <w:hyperlink r:id="rId40">
        <w:r>
          <w:rPr>
            <w:i/>
            <w:sz w:val="24"/>
          </w:rPr>
          <w:t>Política Nacional del Océano y de los Espacios Costeros – PNOEC de 2007</w:t>
        </w:r>
      </w:hyperlink>
    </w:p>
    <w:p w:rsidR="0056774B" w:rsidRDefault="0056774B">
      <w:pPr>
        <w:pStyle w:val="Textoindependiente"/>
        <w:spacing w:before="2"/>
        <w:rPr>
          <w:i/>
          <w:sz w:val="33"/>
        </w:rPr>
      </w:pPr>
    </w:p>
    <w:p w:rsidR="0056774B" w:rsidRDefault="007D7476">
      <w:pPr>
        <w:pStyle w:val="Textoindependiente"/>
        <w:spacing w:line="360" w:lineRule="auto"/>
        <w:ind w:left="548" w:right="113" w:firstLine="720"/>
        <w:jc w:val="both"/>
      </w:pPr>
      <w:r>
        <w:t>Con esta política la Comisión Colombiana del Océano (CCO) propone mejorar la calidad de vida de los nacionales a través del empleo sostenible y cuidado</w:t>
      </w:r>
      <w:r>
        <w:t xml:space="preserve"> de sus recursos naturales marinos y costeros, a la vez que corre finalmente el velo, para que los diferentes sectores del Gobierno Nacional, tengan la carta de navegación que permita guiar al país en su despertar marítimo, logrando así que en un futuro ce</w:t>
      </w:r>
      <w:r>
        <w:t>rcano, Colombia esté completamente de cara al mar como siempre se ha soñado.</w:t>
      </w:r>
    </w:p>
    <w:p w:rsidR="0056774B" w:rsidRDefault="0056774B">
      <w:pPr>
        <w:pStyle w:val="Textoindependiente"/>
        <w:spacing w:before="10"/>
        <w:rPr>
          <w:sz w:val="20"/>
        </w:rPr>
      </w:pPr>
    </w:p>
    <w:p w:rsidR="0056774B" w:rsidRDefault="007D7476">
      <w:pPr>
        <w:ind w:left="1268"/>
        <w:rPr>
          <w:i/>
          <w:sz w:val="24"/>
        </w:rPr>
      </w:pPr>
      <w:r>
        <w:rPr>
          <w:i/>
          <w:sz w:val="24"/>
        </w:rPr>
        <w:t>Sistema Nacional de Manejo Integrado del Océano y los Espacios Costeros</w:t>
      </w:r>
    </w:p>
    <w:p w:rsidR="0056774B" w:rsidRDefault="0056774B">
      <w:pPr>
        <w:pStyle w:val="Textoindependiente"/>
        <w:spacing w:before="2"/>
        <w:rPr>
          <w:i/>
          <w:sz w:val="33"/>
        </w:rPr>
      </w:pPr>
    </w:p>
    <w:p w:rsidR="0056774B" w:rsidRDefault="007D7476">
      <w:pPr>
        <w:pStyle w:val="Textoindependiente"/>
        <w:spacing w:line="360" w:lineRule="auto"/>
        <w:ind w:left="548" w:right="111" w:firstLine="720"/>
        <w:jc w:val="both"/>
      </w:pPr>
      <w:r>
        <w:t>El objetivo de este sistema es articular los distintos órganos del estado del ámbito nacional, regional y</w:t>
      </w:r>
      <w:r>
        <w:t xml:space="preserve"> local, contar con los actores socio-económicos relevantes para lograr una unidad de gestión a través de una institucionalidad, que en forma coordinada y armónica realice la planeación, administración, seguimiento y evaluación necesarios en el desarrollo d</w:t>
      </w:r>
      <w:r>
        <w:t>e la PNOEC.</w:t>
      </w:r>
    </w:p>
    <w:p w:rsidR="0056774B" w:rsidRDefault="0056774B">
      <w:pPr>
        <w:pStyle w:val="Textoindependiente"/>
        <w:spacing w:before="1"/>
        <w:rPr>
          <w:sz w:val="21"/>
        </w:rPr>
      </w:pPr>
    </w:p>
    <w:p w:rsidR="0056774B" w:rsidRDefault="007D7476">
      <w:pPr>
        <w:pStyle w:val="Ttulo1"/>
        <w:spacing w:before="1"/>
        <w:ind w:left="1268"/>
      </w:pPr>
      <w:bookmarkStart w:id="43" w:name="_bookmark42"/>
      <w:bookmarkEnd w:id="43"/>
      <w:r>
        <w:t>3.3. Normatividad Portuaria</w:t>
      </w:r>
    </w:p>
    <w:p w:rsidR="0056774B" w:rsidRDefault="0056774B">
      <w:pPr>
        <w:pStyle w:val="Textoindependiente"/>
        <w:spacing w:before="11"/>
        <w:rPr>
          <w:b/>
          <w:sz w:val="32"/>
        </w:rPr>
      </w:pPr>
    </w:p>
    <w:p w:rsidR="0056774B" w:rsidRDefault="007D7476">
      <w:pPr>
        <w:pStyle w:val="Textoindependiente"/>
        <w:spacing w:line="360" w:lineRule="auto"/>
        <w:ind w:left="548" w:right="118" w:firstLine="720"/>
        <w:jc w:val="both"/>
      </w:pPr>
      <w:r>
        <w:t>La Política Nacional de Puertos expresa la necesidad de conectar a Colombia  con  el  mundo  a  través  de  las  vías  de  comunicación  marítima para</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1"/>
        <w:jc w:val="both"/>
      </w:pPr>
      <w:r>
        <w:t>enfrentar los nuevos retos comerciales, ampliar la capacidad portuaria y articularla a la red vial, arterial y vascular, con el fin de rendir mejores frutos al optimizar el transporte multimodal que involucra en un mismo contrato todos los modos de transpo</w:t>
      </w:r>
      <w:r>
        <w:t>rte, como marítimo, fluvial, férreo, terrestre y aéreo.</w:t>
      </w:r>
    </w:p>
    <w:p w:rsidR="0056774B" w:rsidRDefault="007D7476">
      <w:pPr>
        <w:pStyle w:val="Textoindependiente"/>
        <w:spacing w:before="5" w:line="360" w:lineRule="auto"/>
        <w:ind w:left="548" w:right="107" w:firstLine="720"/>
        <w:jc w:val="both"/>
      </w:pPr>
      <w:r>
        <w:t>Dentro del marco normativo vinculado a la normatividad portuaria y vinculado con la gestión de aguas de lastre encontramos:</w:t>
      </w:r>
    </w:p>
    <w:p w:rsidR="0056774B" w:rsidRDefault="007D7476">
      <w:pPr>
        <w:pStyle w:val="Textoindependiente"/>
        <w:spacing w:before="5" w:line="360" w:lineRule="auto"/>
        <w:ind w:left="548" w:right="116" w:firstLine="720"/>
        <w:jc w:val="both"/>
      </w:pPr>
      <w:r>
        <w:t>Ley 1° de 1991.- Aplicación de concesiones y ejercer autoridad marítima corr</w:t>
      </w:r>
      <w:r>
        <w:t>espondiente a los puertos. Aplicación de los artículos 6, 10, 23 y 24, esto incluye: Otorgar concesiones y permisos o de construcción para el desarrollo de actividades marítimas no consideradas como portuarias de acuerdo con la presente ley. Atender oposic</w:t>
      </w:r>
      <w:r>
        <w:t>ión o solicitudes de terceros a permisos o concesiones. Ejercer funciones de autoridad marítima.</w:t>
      </w:r>
    </w:p>
    <w:p w:rsidR="0056774B" w:rsidRDefault="007D7476">
      <w:pPr>
        <w:pStyle w:val="Textoindependiente"/>
        <w:spacing w:before="5" w:line="350" w:lineRule="auto"/>
        <w:ind w:left="548" w:right="110" w:firstLine="720"/>
        <w:jc w:val="both"/>
        <w:rPr>
          <w:sz w:val="16"/>
        </w:rPr>
      </w:pPr>
      <w:r>
        <w:t>Decreto 2741 de 2001.- Mediante este norma se le trasladan al Ministerio  de Transporte todas las funciones que realizaba la Superintendencia General de Puerto</w:t>
      </w:r>
      <w:r>
        <w:t>s en materia de Concesiones. Se crean las Superintendencias delegadas y asignan funciones</w:t>
      </w:r>
      <w:r>
        <w:rPr>
          <w:spacing w:val="-7"/>
        </w:rPr>
        <w:t xml:space="preserve"> </w:t>
      </w:r>
      <w:r>
        <w:rPr>
          <w:position w:val="11"/>
          <w:sz w:val="16"/>
        </w:rPr>
        <w:t>20</w:t>
      </w:r>
    </w:p>
    <w:p w:rsidR="0056774B" w:rsidRDefault="007D7476">
      <w:pPr>
        <w:pStyle w:val="Textoindependiente"/>
        <w:spacing w:line="360" w:lineRule="auto"/>
        <w:ind w:left="548" w:right="117" w:firstLine="720"/>
        <w:jc w:val="both"/>
      </w:pPr>
      <w:r>
        <w:t xml:space="preserve">Es </w:t>
      </w:r>
      <w:r>
        <w:rPr>
          <w:w w:val="99"/>
        </w:rPr>
        <w:t>de</w:t>
      </w:r>
      <w:r>
        <w:t xml:space="preserve"> </w:t>
      </w:r>
      <w:r>
        <w:rPr>
          <w:w w:val="99"/>
        </w:rPr>
        <w:t>re</w:t>
      </w:r>
      <w:r>
        <w:rPr>
          <w:spacing w:val="-3"/>
          <w:w w:val="99"/>
        </w:rPr>
        <w:t>s</w:t>
      </w:r>
      <w:r>
        <w:rPr>
          <w:w w:val="99"/>
        </w:rPr>
        <w:t xml:space="preserve">altar </w:t>
      </w:r>
      <w:r>
        <w:rPr>
          <w:spacing w:val="1"/>
          <w:w w:val="99"/>
        </w:rPr>
        <w:t>q</w:t>
      </w:r>
      <w:r>
        <w:rPr>
          <w:w w:val="99"/>
        </w:rPr>
        <w:t>ue</w:t>
      </w:r>
      <w:r>
        <w:t xml:space="preserve"> </w:t>
      </w:r>
      <w:r>
        <w:rPr>
          <w:w w:val="99"/>
        </w:rPr>
        <w:t>la</w:t>
      </w:r>
      <w:r>
        <w:t xml:space="preserve"> f</w:t>
      </w:r>
      <w:r>
        <w:rPr>
          <w:spacing w:val="1"/>
        </w:rPr>
        <w:t>u</w:t>
      </w:r>
      <w:r>
        <w:rPr>
          <w:w w:val="99"/>
        </w:rPr>
        <w:t>nción</w:t>
      </w:r>
      <w:r>
        <w:t xml:space="preserve"> </w:t>
      </w:r>
      <w:r>
        <w:rPr>
          <w:w w:val="99"/>
        </w:rPr>
        <w:t>asi</w:t>
      </w:r>
      <w:r>
        <w:rPr>
          <w:spacing w:val="-2"/>
          <w:w w:val="99"/>
        </w:rPr>
        <w:t>g</w:t>
      </w:r>
      <w:r>
        <w:rPr>
          <w:w w:val="99"/>
        </w:rPr>
        <w:t>nada</w:t>
      </w:r>
      <w:r>
        <w:t xml:space="preserve"> </w:t>
      </w:r>
      <w:r>
        <w:rPr>
          <w:w w:val="99"/>
        </w:rPr>
        <w:t>de</w:t>
      </w:r>
      <w:r>
        <w:t xml:space="preserve"> </w:t>
      </w:r>
      <w:r>
        <w:rPr>
          <w:spacing w:val="-4"/>
          <w:w w:val="33"/>
        </w:rPr>
        <w:t>―</w:t>
      </w:r>
      <w:r>
        <w:rPr>
          <w:w w:val="99"/>
        </w:rPr>
        <w:t>…di</w:t>
      </w:r>
      <w:r>
        <w:rPr>
          <w:spacing w:val="-2"/>
          <w:w w:val="99"/>
        </w:rPr>
        <w:t>r</w:t>
      </w:r>
      <w:r>
        <w:rPr>
          <w:w w:val="99"/>
        </w:rPr>
        <w:t>i</w:t>
      </w:r>
      <w:r>
        <w:rPr>
          <w:spacing w:val="-2"/>
          <w:w w:val="99"/>
        </w:rPr>
        <w:t>g</w:t>
      </w:r>
      <w:r>
        <w:rPr>
          <w:spacing w:val="1"/>
          <w:w w:val="99"/>
        </w:rPr>
        <w:t>i</w:t>
      </w:r>
      <w:r>
        <w:rPr>
          <w:w w:val="99"/>
        </w:rPr>
        <w:t>r y coordin</w:t>
      </w:r>
      <w:r>
        <w:rPr>
          <w:spacing w:val="1"/>
          <w:w w:val="99"/>
        </w:rPr>
        <w:t>a</w:t>
      </w:r>
      <w:r>
        <w:rPr>
          <w:w w:val="99"/>
        </w:rPr>
        <w:t>r la</w:t>
      </w:r>
      <w:r>
        <w:t xml:space="preserve"> </w:t>
      </w:r>
      <w:r>
        <w:rPr>
          <w:w w:val="99"/>
        </w:rPr>
        <w:t>a</w:t>
      </w:r>
      <w:r>
        <w:t>cti</w:t>
      </w:r>
      <w:r>
        <w:rPr>
          <w:spacing w:val="-3"/>
        </w:rPr>
        <w:t>v</w:t>
      </w:r>
      <w:r>
        <w:rPr>
          <w:w w:val="99"/>
        </w:rPr>
        <w:t>id</w:t>
      </w:r>
      <w:r>
        <w:rPr>
          <w:spacing w:val="1"/>
          <w:w w:val="99"/>
        </w:rPr>
        <w:t>a</w:t>
      </w:r>
      <w:r>
        <w:rPr>
          <w:w w:val="99"/>
        </w:rPr>
        <w:t xml:space="preserve">d </w:t>
      </w:r>
      <w:r>
        <w:t xml:space="preserve">de inspección, vigilancia y control sobre el cumplimiento de las normas nacionales e internacionales que regulen los modos de transporte e infraestructura marítima y fluvial de la infraestructura portuaria‖, entraña un deber legal de actuar como veedora   </w:t>
      </w:r>
      <w:r>
        <w:t xml:space="preserve">de la aplicación de los convenios internacionales y leyes nacionales  </w:t>
      </w:r>
      <w:r>
        <w:rPr>
          <w:spacing w:val="50"/>
        </w:rPr>
        <w:t xml:space="preserve"> </w:t>
      </w:r>
      <w:r>
        <w:t>en</w:t>
      </w:r>
    </w:p>
    <w:p w:rsidR="0056774B" w:rsidRDefault="0056774B">
      <w:pPr>
        <w:pStyle w:val="Textoindependiente"/>
        <w:rPr>
          <w:sz w:val="20"/>
        </w:rPr>
      </w:pPr>
    </w:p>
    <w:p w:rsidR="0056774B" w:rsidRDefault="000E4EA7">
      <w:pPr>
        <w:pStyle w:val="Textoindependiente"/>
        <w:rPr>
          <w:sz w:val="12"/>
        </w:rPr>
      </w:pPr>
      <w:r>
        <w:rPr>
          <w:noProof/>
          <w:lang w:val="es-CO" w:eastAsia="es-CO"/>
        </w:rPr>
        <mc:AlternateContent>
          <mc:Choice Requires="wps">
            <w:drawing>
              <wp:anchor distT="0" distB="0" distL="0" distR="0" simplePos="0" relativeHeight="251652608" behindDoc="0" locked="0" layoutInCell="1" allowOverlap="1">
                <wp:simplePos x="0" y="0"/>
                <wp:positionH relativeFrom="page">
                  <wp:posOffset>1440180</wp:posOffset>
                </wp:positionH>
                <wp:positionV relativeFrom="paragraph">
                  <wp:posOffset>116840</wp:posOffset>
                </wp:positionV>
                <wp:extent cx="1829435" cy="0"/>
                <wp:effectExtent l="11430" t="12065" r="6985" b="6985"/>
                <wp:wrapTopAndBottom/>
                <wp:docPr id="11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9.2pt" to="257.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73FQIAACs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" strokeweight=".6pt">
                <w10:wrap type="topAndBottom" anchorx="page"/>
              </v:line>
            </w:pict>
          </mc:Fallback>
        </mc:AlternateContent>
      </w:r>
    </w:p>
    <w:p w:rsidR="0056774B" w:rsidRDefault="007D7476">
      <w:pPr>
        <w:spacing w:before="37"/>
        <w:ind w:left="548" w:right="110"/>
        <w:jc w:val="both"/>
        <w:rPr>
          <w:sz w:val="20"/>
        </w:rPr>
      </w:pPr>
      <w:r>
        <w:rPr>
          <w:position w:val="10"/>
          <w:sz w:val="13"/>
        </w:rPr>
        <w:t xml:space="preserve">20 </w:t>
      </w:r>
      <w:r>
        <w:rPr>
          <w:sz w:val="20"/>
        </w:rPr>
        <w:t xml:space="preserve">Asesorar al Superintendente de Puertos y Transporte en la fijación de las políticas, estrategias, planes y programas en relación con la gestión de inspección, control y vigilancia de los modos de transporte marítimo y fluvial e infraestructura de puertos. </w:t>
      </w:r>
      <w:r>
        <w:rPr>
          <w:sz w:val="20"/>
        </w:rPr>
        <w:t>Así como velar por el cumplimiento de los principios de libre acceso, calidad y seguridad, en la prestación del servicio de transporte e infraestructura marítima, fluvial y portuaria. También deberá Inspeccionar y vigilar la administración de los puertos m</w:t>
      </w:r>
      <w:r>
        <w:rPr>
          <w:sz w:val="20"/>
        </w:rPr>
        <w:t>arítimos y fluviales a cargo de la Nación, en coordinación con la entidad territorial respectiva y dirigir y coordinar la actividad de inspección, vigilancia y control sobre el cumplimiento de las normas nacionales e internacionales que regulen los modos d</w:t>
      </w:r>
      <w:r>
        <w:rPr>
          <w:sz w:val="20"/>
        </w:rPr>
        <w:t>e transporte e infraestructura marítima y fluvial y de la infraestructura portuaria. Tiene la facultad de Sancionar y aplicar las sanciones a que diere lugar en desarrollo de la labor de inspección, control y vigilancia en materia de tránsito fluvial y tra</w:t>
      </w:r>
      <w:r>
        <w:rPr>
          <w:sz w:val="20"/>
        </w:rPr>
        <w:t>nsporte marítimo y fluvial, de acuerdo con la legislación vigente y la reglamentación que para tal efecto se expida.</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1"/>
        <w:jc w:val="both"/>
      </w:pPr>
      <w:r>
        <w:t>los puertos marítimos del país; con lo cual se colige que la Superintendencia de Puertos y Transporte, tiene la obligación</w:t>
      </w:r>
      <w:r>
        <w:t xml:space="preserve"> de vigilar que las sociedades portuarias cumplan con los lineamientos que se han establecido internacionalmente y que efectivamente desarrollen medidas en cuanto a la gestión del agua de lastre, en coordinación  con  las autoridades marítimas y medioambie</w:t>
      </w:r>
      <w:r>
        <w:t>ntales.</w:t>
      </w:r>
    </w:p>
    <w:p w:rsidR="0056774B" w:rsidRDefault="0056774B">
      <w:pPr>
        <w:pStyle w:val="Textoindependiente"/>
        <w:spacing w:before="1"/>
        <w:rPr>
          <w:sz w:val="21"/>
        </w:rPr>
      </w:pPr>
    </w:p>
    <w:p w:rsidR="0056774B" w:rsidRDefault="007D7476">
      <w:pPr>
        <w:pStyle w:val="Textoindependiente"/>
        <w:ind w:left="1268"/>
      </w:pPr>
      <w:bookmarkStart w:id="44" w:name="_bookmark43"/>
      <w:bookmarkEnd w:id="44"/>
      <w:r>
        <w:t>3.3.1 Operatividad Portuaria</w:t>
      </w:r>
    </w:p>
    <w:p w:rsidR="0056774B" w:rsidRDefault="0056774B">
      <w:pPr>
        <w:pStyle w:val="Textoindependiente"/>
        <w:spacing w:before="8"/>
        <w:rPr>
          <w:sz w:val="32"/>
        </w:rPr>
      </w:pPr>
    </w:p>
    <w:p w:rsidR="0056774B" w:rsidRDefault="007D7476">
      <w:pPr>
        <w:spacing w:before="1"/>
        <w:ind w:left="1988"/>
        <w:rPr>
          <w:i/>
          <w:sz w:val="24"/>
        </w:rPr>
      </w:pPr>
      <w:r>
        <w:rPr>
          <w:i/>
          <w:sz w:val="24"/>
        </w:rPr>
        <w:t>Resolución 930 de 1996</w:t>
      </w:r>
    </w:p>
    <w:p w:rsidR="0056774B" w:rsidRDefault="0056774B">
      <w:pPr>
        <w:pStyle w:val="Textoindependiente"/>
        <w:rPr>
          <w:i/>
          <w:sz w:val="33"/>
        </w:rPr>
      </w:pPr>
    </w:p>
    <w:p w:rsidR="0056774B" w:rsidRDefault="007D7476">
      <w:pPr>
        <w:pStyle w:val="Textoindependiente"/>
        <w:spacing w:line="360" w:lineRule="auto"/>
        <w:ind w:left="548" w:right="116" w:firstLine="720"/>
        <w:jc w:val="both"/>
      </w:pPr>
      <w:r>
        <w:t>Por medio de la cual se reglamenta la recepción de los desechos  generados por los buques en los Puertos Terminales, Muelles y</w:t>
      </w:r>
      <w:r>
        <w:rPr>
          <w:spacing w:val="-25"/>
        </w:rPr>
        <w:t xml:space="preserve"> </w:t>
      </w:r>
      <w:r>
        <w:t>Embarcaderos.</w:t>
      </w:r>
    </w:p>
    <w:p w:rsidR="0056774B" w:rsidRDefault="0056774B">
      <w:pPr>
        <w:pStyle w:val="Textoindependiente"/>
        <w:spacing w:before="10"/>
        <w:rPr>
          <w:sz w:val="20"/>
        </w:rPr>
      </w:pPr>
    </w:p>
    <w:p w:rsidR="0056774B" w:rsidRDefault="007D7476">
      <w:pPr>
        <w:ind w:left="1988"/>
        <w:rPr>
          <w:i/>
          <w:sz w:val="24"/>
        </w:rPr>
      </w:pPr>
      <w:r>
        <w:rPr>
          <w:i/>
          <w:sz w:val="24"/>
        </w:rPr>
        <w:t>Resolución 850 del 6 Abril de 2017</w:t>
      </w:r>
    </w:p>
    <w:p w:rsidR="0056774B" w:rsidRDefault="0056774B">
      <w:pPr>
        <w:pStyle w:val="Textoindependiente"/>
        <w:spacing w:before="2"/>
        <w:rPr>
          <w:i/>
          <w:sz w:val="33"/>
        </w:rPr>
      </w:pPr>
    </w:p>
    <w:p w:rsidR="0056774B" w:rsidRDefault="007D7476">
      <w:pPr>
        <w:pStyle w:val="Textoindependiente"/>
        <w:spacing w:line="360" w:lineRule="auto"/>
        <w:ind w:left="548" w:right="109" w:firstLine="720"/>
        <w:jc w:val="both"/>
      </w:pPr>
      <w:r>
        <w:t>Por medio de la cual se establece el contenido de los reglamentos de condiciones técnicas de operación de los puertos marítimos, y deroga la  resolución 071 de 1997. Como una importante innovación a las condiciones de los reglamentos de operación se establ</w:t>
      </w:r>
      <w:r>
        <w:t>ece el recibo o suministro de lastre como servicios que puede prestar el puerto a la nave y se incluye un capítulo especial para el control de riesgos y medio</w:t>
      </w:r>
      <w:r>
        <w:rPr>
          <w:spacing w:val="-13"/>
        </w:rPr>
        <w:t xml:space="preserve"> </w:t>
      </w:r>
      <w:r>
        <w:t>ambiente.</w:t>
      </w:r>
    </w:p>
    <w:p w:rsidR="0056774B" w:rsidRDefault="0056774B">
      <w:pPr>
        <w:pStyle w:val="Textoindependiente"/>
        <w:spacing w:before="1"/>
        <w:rPr>
          <w:sz w:val="21"/>
        </w:rPr>
      </w:pPr>
    </w:p>
    <w:p w:rsidR="0056774B" w:rsidRDefault="007D7476">
      <w:pPr>
        <w:ind w:left="1988"/>
        <w:rPr>
          <w:i/>
          <w:sz w:val="24"/>
        </w:rPr>
      </w:pPr>
      <w:r>
        <w:rPr>
          <w:i/>
          <w:sz w:val="24"/>
        </w:rPr>
        <w:t>Resolución 478/99</w:t>
      </w:r>
    </w:p>
    <w:p w:rsidR="0056774B" w:rsidRDefault="0056774B">
      <w:pPr>
        <w:pStyle w:val="Textoindependiente"/>
        <w:spacing w:before="11"/>
        <w:rPr>
          <w:i/>
          <w:sz w:val="32"/>
        </w:rPr>
      </w:pPr>
    </w:p>
    <w:p w:rsidR="0056774B" w:rsidRDefault="007D7476">
      <w:pPr>
        <w:pStyle w:val="Textoindependiente"/>
        <w:spacing w:line="360" w:lineRule="auto"/>
        <w:ind w:left="548" w:right="109" w:firstLine="720"/>
        <w:jc w:val="both"/>
      </w:pPr>
      <w:r>
        <w:t>Registro y clasificación de operadores portuarios, clasificación de servicios de los operadores portuarios. Dentro de los servicios de los operadores portuarios se encuentra la recepción de vertimientos, lastres, basuras y desechos. De esta manera se han c</w:t>
      </w:r>
      <w:r>
        <w:t>reado compañías a nivel nacional que han construido sus infraestructuras para brindar este servicio especializado.</w:t>
      </w:r>
    </w:p>
    <w:p w:rsidR="0056774B" w:rsidRDefault="0056774B">
      <w:pPr>
        <w:pStyle w:val="Textoindependiente"/>
        <w:spacing w:before="10"/>
        <w:rPr>
          <w:sz w:val="20"/>
        </w:rPr>
      </w:pPr>
    </w:p>
    <w:p w:rsidR="0056774B" w:rsidRDefault="007D7476">
      <w:pPr>
        <w:ind w:left="1988"/>
        <w:rPr>
          <w:i/>
          <w:sz w:val="24"/>
        </w:rPr>
      </w:pPr>
      <w:r>
        <w:rPr>
          <w:i/>
          <w:sz w:val="24"/>
        </w:rPr>
        <w:t>Circular No.0011 del 6 de Junio del 2014.</w:t>
      </w:r>
    </w:p>
    <w:p w:rsidR="0056774B" w:rsidRDefault="0056774B">
      <w:pPr>
        <w:pStyle w:val="Textoindependiente"/>
        <w:spacing w:before="2"/>
        <w:rPr>
          <w:i/>
          <w:sz w:val="33"/>
        </w:rPr>
      </w:pPr>
    </w:p>
    <w:p w:rsidR="0056774B" w:rsidRDefault="007D7476">
      <w:pPr>
        <w:pStyle w:val="Textoindependiente"/>
        <w:spacing w:line="360" w:lineRule="auto"/>
        <w:ind w:left="548" w:right="108" w:firstLine="720"/>
        <w:jc w:val="both"/>
      </w:pPr>
      <w:r>
        <w:t>De la Superintendencia Delegada de Puertos, para las Sociedades Portuarias  regionales,  Sociedad</w:t>
      </w:r>
      <w:r>
        <w:t>es  Portuarias,  Muelles  Homologados, Licencias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2"/>
        <w:jc w:val="both"/>
      </w:pPr>
      <w:r>
        <w:t>Portuarias y Autorizaciones Temporales, por medio de la cual comunica que a partir de la fecha es de obligatorio cumplimiento el envío de la información relacionada con el recibo y posterior</w:t>
      </w:r>
      <w:r>
        <w:t xml:space="preserve"> disposición final de los desechos de los buques que ingresan por las instalaciones portuarias del país, la mencionada información deberá ser reportada trimestralmente en formato Excel dispuesto para</w:t>
      </w:r>
    </w:p>
    <w:p w:rsidR="0056774B" w:rsidRDefault="007D7476">
      <w:pPr>
        <w:pStyle w:val="Textoindependiente"/>
        <w:spacing w:line="279" w:lineRule="exact"/>
        <w:ind w:left="548"/>
        <w:jc w:val="both"/>
        <w:rPr>
          <w:sz w:val="16"/>
        </w:rPr>
      </w:pPr>
      <w:r>
        <w:t xml:space="preserve">tal fin y de acuerdo al instructivo. </w:t>
      </w:r>
      <w:r>
        <w:rPr>
          <w:position w:val="11"/>
          <w:sz w:val="16"/>
        </w:rPr>
        <w:t>21</w:t>
      </w:r>
    </w:p>
    <w:p w:rsidR="0056774B" w:rsidRDefault="0056774B">
      <w:pPr>
        <w:pStyle w:val="Textoindependiente"/>
        <w:spacing w:before="11"/>
        <w:rPr>
          <w:sz w:val="32"/>
        </w:rPr>
      </w:pPr>
    </w:p>
    <w:p w:rsidR="0056774B" w:rsidRDefault="007D7476">
      <w:pPr>
        <w:pStyle w:val="Ttulo1"/>
        <w:numPr>
          <w:ilvl w:val="1"/>
          <w:numId w:val="14"/>
        </w:numPr>
        <w:tabs>
          <w:tab w:val="left" w:pos="1672"/>
        </w:tabs>
        <w:ind w:hanging="403"/>
      </w:pPr>
      <w:bookmarkStart w:id="45" w:name="_bookmark44"/>
      <w:bookmarkEnd w:id="45"/>
      <w:r>
        <w:t>Otros</w:t>
      </w:r>
      <w:r>
        <w:t xml:space="preserve"> instrumentos</w:t>
      </w:r>
      <w:r>
        <w:rPr>
          <w:spacing w:val="-11"/>
        </w:rPr>
        <w:t xml:space="preserve"> </w:t>
      </w:r>
      <w:r>
        <w:t>Relevantes.</w:t>
      </w:r>
    </w:p>
    <w:p w:rsidR="0056774B" w:rsidRDefault="0056774B">
      <w:pPr>
        <w:pStyle w:val="Textoindependiente"/>
        <w:spacing w:before="7"/>
        <w:rPr>
          <w:b/>
          <w:sz w:val="32"/>
        </w:rPr>
      </w:pPr>
    </w:p>
    <w:p w:rsidR="0056774B" w:rsidRDefault="007D7476">
      <w:pPr>
        <w:spacing w:line="360" w:lineRule="auto"/>
        <w:ind w:left="1268" w:firstLine="720"/>
        <w:rPr>
          <w:i/>
          <w:sz w:val="24"/>
        </w:rPr>
      </w:pPr>
      <w:r>
        <w:rPr>
          <w:i/>
          <w:sz w:val="24"/>
        </w:rPr>
        <w:t>Plan Nacional de Desarrollo Sostenible de los espacios oceánicos y zonas costeras del 2000.</w:t>
      </w:r>
    </w:p>
    <w:p w:rsidR="0056774B" w:rsidRDefault="0056774B">
      <w:pPr>
        <w:pStyle w:val="Textoindependiente"/>
        <w:spacing w:before="3"/>
        <w:rPr>
          <w:i/>
          <w:sz w:val="21"/>
        </w:rPr>
      </w:pPr>
    </w:p>
    <w:p w:rsidR="0056774B" w:rsidRDefault="007D7476">
      <w:pPr>
        <w:pStyle w:val="Textoindependiente"/>
        <w:spacing w:line="360" w:lineRule="auto"/>
        <w:ind w:left="548" w:right="110" w:firstLine="720"/>
        <w:jc w:val="both"/>
      </w:pPr>
      <w:r>
        <w:t>Las zonas costeras son el hogar de las tres cuartas partes de la población mundial, ellas son además, las receptoras de los impactos gen</w:t>
      </w:r>
      <w:r>
        <w:t xml:space="preserve">erados por  las forma de uso del suelo por parte de la población asentada en sus cuencas hidrográficas aportantes. Contienen los ecosistemas de mayor diversidad y productividad, producen la mayor cantidad de pesca y sostienen una significativa parte de la </w:t>
      </w:r>
      <w:r>
        <w:t>actividad portuaria y de transporte, la agricultura, la industria y el turismo mundiales. Los enfoques tradicionales, sectoriales, de manejo no han podido detener su degradación ambiental. El rendimiento de las inversiones se ha empobrecido, el patrón de p</w:t>
      </w:r>
      <w:r>
        <w:t>roducción es inapropiado y no sustentable y las naciones desperdician el activo de sus recursos. La creciente y múltiple presión que se ejerce, por el desarrollo, sobre las regiones costeras, demanda estrategias integradas de planificación y manejo para en</w:t>
      </w:r>
      <w:r>
        <w:t>frentar los urgentes problemas que</w:t>
      </w:r>
    </w:p>
    <w:p w:rsidR="0056774B" w:rsidRDefault="000E4EA7">
      <w:pPr>
        <w:pStyle w:val="Textoindependiente"/>
        <w:spacing w:before="6"/>
        <w:rPr>
          <w:sz w:val="9"/>
        </w:rPr>
      </w:pPr>
      <w:r>
        <w:rPr>
          <w:noProof/>
          <w:lang w:val="es-CO" w:eastAsia="es-CO"/>
        </w:rPr>
        <mc:AlternateContent>
          <mc:Choice Requires="wps">
            <w:drawing>
              <wp:anchor distT="0" distB="0" distL="0" distR="0" simplePos="0" relativeHeight="251653632" behindDoc="0" locked="0" layoutInCell="1" allowOverlap="1">
                <wp:simplePos x="0" y="0"/>
                <wp:positionH relativeFrom="page">
                  <wp:posOffset>1440180</wp:posOffset>
                </wp:positionH>
                <wp:positionV relativeFrom="paragraph">
                  <wp:posOffset>98425</wp:posOffset>
                </wp:positionV>
                <wp:extent cx="1829435" cy="0"/>
                <wp:effectExtent l="11430" t="12700" r="6985" b="6350"/>
                <wp:wrapTopAndBottom/>
                <wp:docPr id="11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7.75pt" to="257.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5bp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" strokeweight=".6pt">
                <w10:wrap type="topAndBottom" anchorx="page"/>
              </v:line>
            </w:pict>
          </mc:Fallback>
        </mc:AlternateContent>
      </w:r>
    </w:p>
    <w:p w:rsidR="0056774B" w:rsidRDefault="007D7476">
      <w:pPr>
        <w:spacing w:before="34"/>
        <w:ind w:left="548" w:right="111"/>
        <w:jc w:val="both"/>
        <w:rPr>
          <w:sz w:val="20"/>
        </w:rPr>
      </w:pPr>
      <w:r>
        <w:rPr>
          <w:position w:val="10"/>
          <w:sz w:val="13"/>
        </w:rPr>
        <w:t xml:space="preserve">21 </w:t>
      </w:r>
      <w:r>
        <w:rPr>
          <w:sz w:val="20"/>
        </w:rPr>
        <w:t>Se enfatiza en esta circular la Superintendencia de Puertos y Transporte en cumplimiento de sus funciones de Vigilancia, Inspección y Control, establecidas en la Ley 1° de 1991, Decretos 101 de 2000 ,1016 de 2000 y 2</w:t>
      </w:r>
      <w:r>
        <w:rPr>
          <w:sz w:val="20"/>
        </w:rPr>
        <w:t>741 de 2001; Resolución 071 de 1997, así como lo establecido en el Convenio Internacional para prevenir la Contaminación por los Buques, 1973 y su Protocolo de 1978,MARPOL 73/78, aprobado por la ley 12 de 1981, establece en sus anexos I,II,IV,V que los gob</w:t>
      </w:r>
      <w:r>
        <w:rPr>
          <w:sz w:val="20"/>
        </w:rPr>
        <w:t>iernos de las partes se comprometen a garantizar que en los Puertos y Terminales se establezcan sistemas de recepción para los desechos generados en los buques. La Resolución  930 de 1996, ya había reglamentado la recepción de los desechos generados en los</w:t>
      </w:r>
      <w:r>
        <w:rPr>
          <w:sz w:val="20"/>
        </w:rPr>
        <w:t xml:space="preserve"> buques en  los puertos terminales, muelles y embarcaderos, con el propósito de garantizar un adecuado manejo posterior control de los mismos, por cuanto supone un potencial riesgo de</w:t>
      </w:r>
      <w:r>
        <w:rPr>
          <w:spacing w:val="-28"/>
          <w:sz w:val="20"/>
        </w:rPr>
        <w:t xml:space="preserve"> </w:t>
      </w:r>
      <w:r>
        <w:rPr>
          <w:sz w:val="20"/>
        </w:rPr>
        <w:t>contaminación.</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son cada vez más complejos e interrelaci</w:t>
      </w:r>
      <w:r>
        <w:t>onados.</w:t>
      </w:r>
    </w:p>
    <w:p w:rsidR="0056774B" w:rsidRDefault="0056774B">
      <w:pPr>
        <w:pStyle w:val="Textoindependiente"/>
        <w:spacing w:before="6"/>
        <w:rPr>
          <w:sz w:val="32"/>
        </w:rPr>
      </w:pPr>
    </w:p>
    <w:p w:rsidR="0056774B" w:rsidRDefault="007D7476">
      <w:pPr>
        <w:spacing w:line="360" w:lineRule="auto"/>
        <w:ind w:left="1268" w:firstLine="720"/>
        <w:rPr>
          <w:i/>
          <w:sz w:val="24"/>
        </w:rPr>
      </w:pPr>
      <w:r>
        <w:rPr>
          <w:i/>
          <w:sz w:val="24"/>
        </w:rPr>
        <w:t>Plan Nacional de Contingencia contra derrames de Hidrocarburos, derrames de sustancias nocivas.</w:t>
      </w:r>
    </w:p>
    <w:p w:rsidR="0056774B" w:rsidRDefault="0056774B">
      <w:pPr>
        <w:pStyle w:val="Textoindependiente"/>
        <w:spacing w:before="3"/>
        <w:rPr>
          <w:i/>
          <w:sz w:val="21"/>
        </w:rPr>
      </w:pPr>
    </w:p>
    <w:p w:rsidR="0056774B" w:rsidRDefault="007D7476">
      <w:pPr>
        <w:pStyle w:val="Textoindependiente"/>
        <w:spacing w:line="360" w:lineRule="auto"/>
        <w:ind w:left="548" w:right="115" w:firstLine="720"/>
        <w:jc w:val="both"/>
      </w:pPr>
      <w:r>
        <w:t>El presente documento constituye el Plan Nacional de Contingencia de Colombia contra Derrames de Hidrocarburos, Derivados y Sustancias Nocivas en Agua</w:t>
      </w:r>
      <w:r>
        <w:t>s Marinas, Fluviales y Lacustres. El Plan de Contingencia es un documento que establece una estrategia de respuesta para atender un derrame, define las responsabilidades de las entidades y personas que intervienen en la operación, provee una información bá</w:t>
      </w:r>
      <w:r>
        <w:t>sica sobre posibles áreas afectadas y los recursos susceptibles de sufrir las consecuencias de la contaminación y sugiere cursos de acción para hacer frente al derrame, de manera que se permita racionalizar el empleo de personal, equipos e insumos disponib</w:t>
      </w:r>
      <w:r>
        <w:t>les.</w:t>
      </w:r>
    </w:p>
    <w:p w:rsidR="0056774B" w:rsidRDefault="0056774B">
      <w:pPr>
        <w:pStyle w:val="Textoindependiente"/>
        <w:spacing w:before="1"/>
        <w:rPr>
          <w:sz w:val="21"/>
        </w:rPr>
      </w:pPr>
    </w:p>
    <w:p w:rsidR="0056774B" w:rsidRDefault="007D7476">
      <w:pPr>
        <w:ind w:left="1988"/>
        <w:rPr>
          <w:i/>
          <w:sz w:val="24"/>
        </w:rPr>
      </w:pPr>
      <w:r>
        <w:rPr>
          <w:i/>
          <w:sz w:val="24"/>
        </w:rPr>
        <w:t>Documento CONPES 3164 del 2012</w:t>
      </w:r>
    </w:p>
    <w:p w:rsidR="0056774B" w:rsidRDefault="0056774B">
      <w:pPr>
        <w:pStyle w:val="Textoindependiente"/>
        <w:spacing w:before="11"/>
        <w:rPr>
          <w:i/>
          <w:sz w:val="32"/>
        </w:rPr>
      </w:pPr>
    </w:p>
    <w:p w:rsidR="0056774B" w:rsidRDefault="007D7476">
      <w:pPr>
        <w:pStyle w:val="Textoindependiente"/>
        <w:spacing w:line="360" w:lineRule="auto"/>
        <w:ind w:left="548" w:right="108" w:firstLine="720"/>
        <w:jc w:val="both"/>
      </w:pPr>
      <w:r>
        <w:t>En este documento se desarrolla la política nacional ambiental para el desarrollo sostenible de los espacios oceánicos y las zonas costeras e insulares  de Colombia plan de acción 2002 – 2004. Este documento de carácter programático busca presentar la situ</w:t>
      </w:r>
      <w:r>
        <w:t>ación actual de los espacios oceánicos y zonas costeras e insulares de Colombia, se plantea un plan de acción para su conservación y mitigación de los principales riesgos que afectan la</w:t>
      </w:r>
      <w:r>
        <w:rPr>
          <w:spacing w:val="-28"/>
        </w:rPr>
        <w:t xml:space="preserve"> </w:t>
      </w:r>
      <w:r>
        <w:t>biodiversidad.</w:t>
      </w:r>
    </w:p>
    <w:p w:rsidR="0056774B" w:rsidRDefault="0056774B">
      <w:pPr>
        <w:pStyle w:val="Textoindependiente"/>
        <w:spacing w:before="1"/>
        <w:rPr>
          <w:sz w:val="21"/>
        </w:rPr>
      </w:pPr>
    </w:p>
    <w:p w:rsidR="0056774B" w:rsidRDefault="007D7476">
      <w:pPr>
        <w:spacing w:line="360" w:lineRule="auto"/>
        <w:ind w:left="1268" w:firstLine="720"/>
        <w:rPr>
          <w:i/>
          <w:sz w:val="24"/>
        </w:rPr>
      </w:pPr>
      <w:r>
        <w:rPr>
          <w:i/>
          <w:sz w:val="24"/>
        </w:rPr>
        <w:t>Lineamientos de la Política Nacional del océano y de los espacios Costeros del 2012.</w:t>
      </w:r>
    </w:p>
    <w:p w:rsidR="0056774B" w:rsidRDefault="0056774B">
      <w:pPr>
        <w:pStyle w:val="Textoindependiente"/>
        <w:spacing w:before="6"/>
        <w:rPr>
          <w:i/>
          <w:sz w:val="21"/>
        </w:rPr>
      </w:pPr>
    </w:p>
    <w:p w:rsidR="0056774B" w:rsidRDefault="007D7476">
      <w:pPr>
        <w:pStyle w:val="Textoindependiente"/>
        <w:spacing w:line="360" w:lineRule="auto"/>
        <w:ind w:left="548" w:right="114" w:firstLine="720"/>
        <w:jc w:val="both"/>
      </w:pPr>
      <w:r>
        <w:t>Es el desarrollo del Documento Conpes 3164 del 2012 en el cual se actualizan los lineamientos de la Política Nacional. Este programa tiene como objetivo incluir los ecosi</w:t>
      </w:r>
      <w:r>
        <w:t>stemas marinos y costeros dentro del ordenamiento territorial de la nación y de las regiones, reconociéndolos como parte integral y estratégica   del   territorio.   La   política   establece   tres   regiones   integrales de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pPr>
      <w:r>
        <w:t>planificación</w:t>
      </w:r>
      <w:r>
        <w:t xml:space="preserve"> y ordenamiento ambiental territorial: Región Caribe Insular, Región Caribe Continental y Oceánica, y Región Pacífica</w:t>
      </w:r>
    </w:p>
    <w:p w:rsidR="0056774B" w:rsidRDefault="0056774B">
      <w:pPr>
        <w:pStyle w:val="Textoindependiente"/>
        <w:spacing w:before="3"/>
        <w:rPr>
          <w:sz w:val="21"/>
        </w:rPr>
      </w:pPr>
    </w:p>
    <w:p w:rsidR="0056774B" w:rsidRDefault="007D7476">
      <w:pPr>
        <w:pStyle w:val="Ttulo1"/>
        <w:numPr>
          <w:ilvl w:val="1"/>
          <w:numId w:val="14"/>
        </w:numPr>
        <w:tabs>
          <w:tab w:val="left" w:pos="1672"/>
        </w:tabs>
        <w:ind w:hanging="403"/>
      </w:pPr>
      <w:bookmarkStart w:id="46" w:name="_bookmark45"/>
      <w:bookmarkEnd w:id="46"/>
      <w:r>
        <w:t>Normatividad Penal Ambiental. Delito</w:t>
      </w:r>
      <w:r>
        <w:rPr>
          <w:spacing w:val="-15"/>
        </w:rPr>
        <w:t xml:space="preserve"> </w:t>
      </w:r>
      <w:r>
        <w:t>ambiental.</w:t>
      </w:r>
    </w:p>
    <w:p w:rsidR="0056774B" w:rsidRDefault="0056774B">
      <w:pPr>
        <w:pStyle w:val="Textoindependiente"/>
        <w:spacing w:before="8"/>
        <w:rPr>
          <w:b/>
          <w:sz w:val="32"/>
        </w:rPr>
      </w:pPr>
    </w:p>
    <w:p w:rsidR="0056774B" w:rsidRDefault="007D7476">
      <w:pPr>
        <w:pStyle w:val="Textoindependiente"/>
        <w:spacing w:before="1" w:line="360" w:lineRule="auto"/>
        <w:ind w:left="548" w:right="112" w:firstLine="720"/>
        <w:jc w:val="both"/>
      </w:pPr>
      <w:r>
        <w:t>A través de la Ley 1453 del 2011 se reforma el código penal, modifica e introduce artículos para delitos contra los recursos naturales y el medio ambiente. Entre ellos se encuentra el artículo 29.- el ilícito aprovechamiento de los recursos naturales renov</w:t>
      </w:r>
      <w:r>
        <w:t>ables y Artículo 33.- Contaminación ambiental por residuos sólidos peligrosos, (por escombros de construcción sobre fuentes de agua);  contaminación ambiental por yacimiento minero o hidrocarburo; ilícita actividad de pesca; invasión de áreas de especial i</w:t>
      </w:r>
      <w:r>
        <w:t>mportancia</w:t>
      </w:r>
      <w:r>
        <w:rPr>
          <w:spacing w:val="-18"/>
        </w:rPr>
        <w:t xml:space="preserve"> </w:t>
      </w:r>
      <w:r>
        <w:t>ecológica.</w:t>
      </w:r>
    </w:p>
    <w:p w:rsidR="0056774B" w:rsidRDefault="007D7476">
      <w:pPr>
        <w:pStyle w:val="Textoindependiente"/>
        <w:spacing w:before="5" w:line="360" w:lineRule="auto"/>
        <w:ind w:left="548" w:right="112" w:firstLine="720"/>
        <w:jc w:val="both"/>
      </w:pPr>
      <w:r>
        <w:t xml:space="preserve">Por su parte, el artículo 34, relativo a la contaminación ambiental establece que quien provoque, contamine, o realice directa o indirectamente, emisiones, vertidos, radiaciones, ruidos, depósitos o exposiciones al aire, la atmosfera </w:t>
      </w:r>
      <w:r>
        <w:t>o demás componentes del espacio aéreo, el suelo, el subsuelo, las aguas terrestres, marítimas o subterráneas o demás recursos naturales, en tal forma que ponga en peligro la salud humana los recursos fáunicos, forestales, florísticos o hidrobiológicos, inc</w:t>
      </w:r>
      <w:r>
        <w:t>urrirá sin perjuicio de las sanciones administrativas a que hubiere lugar en prisión de cincuenta y cinco a ciento doce meses y multa de ciento cuarenta mil (140.000) a cincuenta mil (50.000)</w:t>
      </w:r>
      <w:r>
        <w:rPr>
          <w:spacing w:val="-17"/>
        </w:rPr>
        <w:t xml:space="preserve"> </w:t>
      </w:r>
      <w:r>
        <w:t>S.M.L.M.V.</w:t>
      </w:r>
    </w:p>
    <w:p w:rsidR="0056774B" w:rsidRDefault="007D7476">
      <w:pPr>
        <w:pStyle w:val="Textoindependiente"/>
        <w:spacing w:before="5" w:line="360" w:lineRule="auto"/>
        <w:ind w:left="548" w:right="114" w:firstLine="720"/>
        <w:jc w:val="both"/>
      </w:pPr>
      <w:r>
        <w:t>Esta disposición supone que las autoridades competent</w:t>
      </w:r>
      <w:r>
        <w:t>es especialmente las CAR cuentan con instrumentos normativos penales para hacer cumplir las normas de protección al medio</w:t>
      </w:r>
      <w:r>
        <w:rPr>
          <w:spacing w:val="-13"/>
        </w:rPr>
        <w:t xml:space="preserve"> </w:t>
      </w:r>
      <w:r>
        <w:t>ambiente.</w:t>
      </w:r>
    </w:p>
    <w:p w:rsidR="0056774B" w:rsidRDefault="007D7476">
      <w:pPr>
        <w:pStyle w:val="Textoindependiente"/>
        <w:spacing w:before="2" w:line="345" w:lineRule="auto"/>
        <w:ind w:left="548" w:right="109" w:firstLine="720"/>
        <w:jc w:val="both"/>
        <w:rPr>
          <w:sz w:val="16"/>
        </w:rPr>
      </w:pPr>
      <w:r>
        <w:t>Esto se suma a las competencias otorgadas por la Ley 99 de 1993, según  la cual se faculta a las autoridades ambientales par</w:t>
      </w:r>
      <w:r>
        <w:t>a denunciar los hechos constitutivos de delitos ecológicos ante la jurisdicción penal.</w:t>
      </w:r>
      <w:r>
        <w:rPr>
          <w:spacing w:val="-17"/>
        </w:rPr>
        <w:t xml:space="preserve"> </w:t>
      </w:r>
      <w:r>
        <w:rPr>
          <w:position w:val="11"/>
          <w:sz w:val="16"/>
        </w:rPr>
        <w:t>22</w:t>
      </w:r>
    </w:p>
    <w:p w:rsidR="0056774B" w:rsidRDefault="000E4EA7">
      <w:pPr>
        <w:pStyle w:val="Textoindependiente"/>
        <w:spacing w:before="4"/>
        <w:rPr>
          <w:sz w:val="26"/>
        </w:rPr>
      </w:pPr>
      <w:r>
        <w:rPr>
          <w:noProof/>
          <w:lang w:val="es-CO" w:eastAsia="es-CO"/>
        </w:rPr>
        <mc:AlternateContent>
          <mc:Choice Requires="wps">
            <w:drawing>
              <wp:anchor distT="0" distB="0" distL="0" distR="0" simplePos="0" relativeHeight="251654656" behindDoc="0" locked="0" layoutInCell="1" allowOverlap="1">
                <wp:simplePos x="0" y="0"/>
                <wp:positionH relativeFrom="page">
                  <wp:posOffset>1440180</wp:posOffset>
                </wp:positionH>
                <wp:positionV relativeFrom="paragraph">
                  <wp:posOffset>221615</wp:posOffset>
                </wp:positionV>
                <wp:extent cx="1829435" cy="0"/>
                <wp:effectExtent l="11430" t="12065" r="6985" b="6985"/>
                <wp:wrapTopAndBottom/>
                <wp:docPr id="11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7.45pt" to="257.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bTFQIAACs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" strokeweight=".6pt">
                <w10:wrap type="topAndBottom" anchorx="page"/>
              </v:line>
            </w:pict>
          </mc:Fallback>
        </mc:AlternateContent>
      </w:r>
    </w:p>
    <w:p w:rsidR="0056774B" w:rsidRDefault="007D7476">
      <w:pPr>
        <w:spacing w:before="34"/>
        <w:ind w:left="548" w:right="119"/>
        <w:jc w:val="both"/>
        <w:rPr>
          <w:sz w:val="20"/>
        </w:rPr>
      </w:pPr>
      <w:r>
        <w:rPr>
          <w:position w:val="10"/>
          <w:sz w:val="13"/>
        </w:rPr>
        <w:t xml:space="preserve">22 </w:t>
      </w:r>
      <w:r>
        <w:rPr>
          <w:sz w:val="20"/>
        </w:rPr>
        <w:t>De igual manera, el Decreto 1594 de 1984, por medio del cual se establece el procedimiento sancionatorio de carácter ambiental, en el artículo 200 establece: "Si</w:t>
      </w:r>
      <w:r>
        <w:rPr>
          <w:sz w:val="20"/>
        </w:rPr>
        <w:t xml:space="preserve"> los hechos materia del procedimiento sancionatorio fueren constitutivos de delito, se ordenará ponerlos en conocimiento de la autoridad competente acompañándole copia de los documentos del</w:t>
      </w:r>
      <w:r>
        <w:rPr>
          <w:spacing w:val="-25"/>
          <w:sz w:val="20"/>
        </w:rPr>
        <w:t xml:space="preserve"> </w:t>
      </w:r>
      <w:r>
        <w:rPr>
          <w:sz w:val="20"/>
        </w:rPr>
        <w:t>caso".</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9" w:firstLine="720"/>
        <w:jc w:val="both"/>
      </w:pPr>
      <w:r>
        <w:t>Leonardo Güiza ha definido muy bien el efe</w:t>
      </w:r>
      <w:r>
        <w:t>cto de estas competencias al mencionar que en Colombia pueden concurrir en una misma persona y por unos mismos hechos una sanción administrativa y una sanción penal, cuando la conducta atenta contra los recursos naturales y el ambiente y afecta bienes prot</w:t>
      </w:r>
      <w:r>
        <w:t>egidos por cada una de estas jurisdicciones (Güiza Suárez, 2008, p. 3). Por lo tanto, es importante identificar los criterios que permiten considerar que una conducta merece un castigo penal y no simplemente una sanción administrativa, dependiendo de si lo</w:t>
      </w:r>
      <w:r>
        <w:t>s daños ambientales se pueden mitigar y sancionar de acuerdo con su grado de intensidad y al tipo penal (Güiza Suárez, 2008),  conforme lo presenta la siguiente</w:t>
      </w:r>
      <w:r>
        <w:rPr>
          <w:spacing w:val="-15"/>
        </w:rPr>
        <w:t xml:space="preserve"> </w:t>
      </w:r>
      <w:r>
        <w:t>ilustración:</w:t>
      </w:r>
    </w:p>
    <w:p w:rsidR="0056774B" w:rsidRDefault="0056774B">
      <w:pPr>
        <w:pStyle w:val="Textoindependiente"/>
        <w:spacing w:before="3"/>
        <w:rPr>
          <w:sz w:val="21"/>
        </w:rPr>
      </w:pPr>
    </w:p>
    <w:p w:rsidR="0056774B" w:rsidRDefault="007D7476">
      <w:pPr>
        <w:pStyle w:val="Textoindependiente"/>
        <w:ind w:left="548"/>
      </w:pPr>
      <w:bookmarkStart w:id="47" w:name="_bookmark46"/>
      <w:bookmarkEnd w:id="47"/>
      <w:r>
        <w:t>Ilustración 7: Sanciones en materia ambiental.</w:t>
      </w:r>
    </w:p>
    <w:p w:rsidR="0056774B" w:rsidRDefault="007D7476">
      <w:pPr>
        <w:pStyle w:val="Textoindependiente"/>
        <w:rPr>
          <w:sz w:val="14"/>
        </w:rPr>
      </w:pPr>
      <w:r>
        <w:rPr>
          <w:noProof/>
          <w:lang w:val="es-CO" w:eastAsia="es-CO"/>
        </w:rPr>
        <w:drawing>
          <wp:anchor distT="0" distB="0" distL="0" distR="0" simplePos="0" relativeHeight="251634176" behindDoc="0" locked="0" layoutInCell="1" allowOverlap="1">
            <wp:simplePos x="0" y="0"/>
            <wp:positionH relativeFrom="page">
              <wp:posOffset>1897379</wp:posOffset>
            </wp:positionH>
            <wp:positionV relativeFrom="paragraph">
              <wp:posOffset>127089</wp:posOffset>
            </wp:positionV>
            <wp:extent cx="4521593" cy="2403157"/>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41" cstate="print"/>
                    <a:stretch>
                      <a:fillRect/>
                    </a:stretch>
                  </pic:blipFill>
                  <pic:spPr>
                    <a:xfrm>
                      <a:off x="0" y="0"/>
                      <a:ext cx="4521593" cy="2403157"/>
                    </a:xfrm>
                    <a:prstGeom prst="rect">
                      <a:avLst/>
                    </a:prstGeom>
                  </pic:spPr>
                </pic:pic>
              </a:graphicData>
            </a:graphic>
          </wp:anchor>
        </w:drawing>
      </w:r>
    </w:p>
    <w:p w:rsidR="0056774B" w:rsidRDefault="007D7476">
      <w:pPr>
        <w:spacing w:before="101"/>
        <w:ind w:left="1268"/>
        <w:rPr>
          <w:sz w:val="19"/>
        </w:rPr>
      </w:pPr>
      <w:r>
        <w:rPr>
          <w:b/>
          <w:sz w:val="19"/>
        </w:rPr>
        <w:t xml:space="preserve">Ilustración 7. </w:t>
      </w:r>
      <w:r>
        <w:rPr>
          <w:sz w:val="19"/>
        </w:rPr>
        <w:t>Tomado de Guiza, 2008, Pág. 7.</w:t>
      </w:r>
    </w:p>
    <w:p w:rsidR="0056774B" w:rsidRDefault="0056774B">
      <w:pPr>
        <w:pStyle w:val="Textoindependiente"/>
        <w:rPr>
          <w:sz w:val="18"/>
        </w:rPr>
      </w:pPr>
    </w:p>
    <w:p w:rsidR="0056774B" w:rsidRDefault="0056774B">
      <w:pPr>
        <w:pStyle w:val="Textoindependiente"/>
        <w:spacing w:before="3"/>
        <w:rPr>
          <w:sz w:val="20"/>
        </w:rPr>
      </w:pPr>
    </w:p>
    <w:p w:rsidR="0056774B" w:rsidRDefault="007D7476">
      <w:pPr>
        <w:pStyle w:val="Textoindependiente"/>
        <w:spacing w:line="360" w:lineRule="auto"/>
        <w:ind w:left="548" w:right="110" w:firstLine="720"/>
        <w:jc w:val="both"/>
      </w:pPr>
      <w:r>
        <w:t>Como se ha estudiado hasta este punto, existe un vasto conjunto de disposiciones internacionales, algunas vinculantes para el Estado y otras no, que de manera general o específica regulan las actividades vinculadas con el l</w:t>
      </w:r>
      <w:r>
        <w:t>astre y/o deslastre de una nave, así como los impactos perjudiciales que esta actividad puede generar en un ecosistema particular.</w:t>
      </w:r>
    </w:p>
    <w:p w:rsidR="0056774B" w:rsidRDefault="0056774B">
      <w:pPr>
        <w:pStyle w:val="Textoindependiente"/>
        <w:rPr>
          <w:sz w:val="20"/>
        </w:rPr>
      </w:pPr>
    </w:p>
    <w:p w:rsidR="0056774B" w:rsidRDefault="000E4EA7">
      <w:pPr>
        <w:pStyle w:val="Textoindependiente"/>
        <w:spacing w:before="8"/>
        <w:rPr>
          <w:sz w:val="28"/>
        </w:rPr>
      </w:pPr>
      <w:r>
        <w:rPr>
          <w:noProof/>
          <w:lang w:val="es-CO" w:eastAsia="es-CO"/>
        </w:rPr>
        <mc:AlternateContent>
          <mc:Choice Requires="wps">
            <w:drawing>
              <wp:anchor distT="0" distB="0" distL="0" distR="0" simplePos="0" relativeHeight="251655680" behindDoc="0" locked="0" layoutInCell="1" allowOverlap="1">
                <wp:simplePos x="0" y="0"/>
                <wp:positionH relativeFrom="page">
                  <wp:posOffset>1440180</wp:posOffset>
                </wp:positionH>
                <wp:positionV relativeFrom="paragraph">
                  <wp:posOffset>238760</wp:posOffset>
                </wp:positionV>
                <wp:extent cx="5614035" cy="0"/>
                <wp:effectExtent l="11430" t="10160" r="13335" b="8890"/>
                <wp:wrapTopAndBottom/>
                <wp:docPr id="11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0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8.8pt" to="555.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NFFQ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" strokeweight=".6pt">
                <w10:wrap type="topAndBottom" anchorx="page"/>
              </v:line>
            </w:pict>
          </mc:Fallback>
        </mc:AlternateContent>
      </w:r>
    </w:p>
    <w:p w:rsidR="0056774B" w:rsidRDefault="0056774B">
      <w:pPr>
        <w:rPr>
          <w:sz w:val="28"/>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7" w:firstLine="720"/>
        <w:jc w:val="both"/>
      </w:pPr>
      <w:r>
        <w:t>Algunas de las disposiciones internacionales anteriormente revisadas han sido incorporadas en el ordenami</w:t>
      </w:r>
      <w:r>
        <w:t>ento jurídico colombiano a través de regulaciones medioambientales que, en forma general, abocan u obligan a las autoridades públicas a desarrollar actividades y medidas de protección medioambiental. Así mismo, se han incorporado instrumentos específicos p</w:t>
      </w:r>
      <w:r>
        <w:t>ara la gestión del agua de lastre de embarcaciones. Sin embargo, es preciso estudiar las competencias específicas que tienen las autoridades marítimas, portuarias y ambientales para minimizar los riesgos generados por actividades vinculadas a la gestión de</w:t>
      </w:r>
      <w:r>
        <w:t xml:space="preserve"> las aguas de lastre</w:t>
      </w:r>
    </w:p>
    <w:p w:rsidR="0056774B" w:rsidRDefault="007D7476">
      <w:pPr>
        <w:pStyle w:val="Textoindependiente"/>
        <w:spacing w:before="2" w:line="360" w:lineRule="auto"/>
        <w:ind w:left="548" w:right="114" w:firstLine="720"/>
        <w:jc w:val="both"/>
      </w:pPr>
      <w:r>
        <w:t>Por este motivo, en el siguiente apartado se estudiarán las competencias administrativas en materia de agua de lastre y los organismos e instituciones que las ejercen, su articulación y armonización, así como los instrumentos de comand</w:t>
      </w:r>
      <w:r>
        <w:t>o y control que se ponen en marcha para controlar el vertimiento de estas aguas en Colombia. A partir de este análisis, y considerando el régimen de competencias y jurisdicciones que regulan la materia, la investigación se enfocará en el análisis en los es</w:t>
      </w:r>
      <w:r>
        <w:t>cenarios de relación entre la autoridad ambiental, marítima y portuaria.</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tulo1"/>
        <w:ind w:left="4310" w:right="3156"/>
        <w:jc w:val="center"/>
      </w:pPr>
      <w:bookmarkStart w:id="48" w:name="_bookmark47"/>
      <w:bookmarkEnd w:id="48"/>
      <w:r>
        <w:t>CAPITULO III</w:t>
      </w:r>
    </w:p>
    <w:p w:rsidR="0056774B" w:rsidRDefault="007D7476">
      <w:pPr>
        <w:pStyle w:val="Ttulo1"/>
        <w:spacing w:before="137" w:line="360" w:lineRule="auto"/>
        <w:ind w:left="3599" w:hanging="1947"/>
      </w:pPr>
      <w:bookmarkStart w:id="49" w:name="_bookmark48"/>
      <w:bookmarkEnd w:id="49"/>
      <w:r>
        <w:t>COMPETENCIAS ADMINISTRATIVAS EN MATERIA DE AGUA DE LASTRE EN COLOMBIA</w:t>
      </w:r>
    </w:p>
    <w:p w:rsidR="0056774B" w:rsidRDefault="0056774B">
      <w:pPr>
        <w:pStyle w:val="Textoindependiente"/>
        <w:spacing w:before="1"/>
        <w:rPr>
          <w:b/>
          <w:sz w:val="21"/>
        </w:rPr>
      </w:pPr>
    </w:p>
    <w:p w:rsidR="0056774B" w:rsidRDefault="007D7476">
      <w:pPr>
        <w:pStyle w:val="Textoindependiente"/>
        <w:ind w:left="1542"/>
      </w:pPr>
      <w:r>
        <w:t>La Constitución Política de Colombia en su artículo 209 establece que</w:t>
      </w:r>
    </w:p>
    <w:p w:rsidR="0056774B" w:rsidRDefault="007D7476">
      <w:pPr>
        <w:pStyle w:val="Textoindependiente"/>
        <w:spacing w:before="139" w:line="360" w:lineRule="auto"/>
        <w:ind w:left="548" w:right="109"/>
        <w:jc w:val="both"/>
      </w:pPr>
      <w:r>
        <w:t>―La función administrativa está al servicio de los intereses generales y se desarrolla con fundamento en los principios de igualdad, moralidad, eficacia, economía, celeridad, imparcialidad y publicidad, mediante la descentralización, la delegación y la des</w:t>
      </w:r>
      <w:r>
        <w:t>concentración de funciones. Las autoridades administrativas deben coordinar sus actuaciones para el adecuado cumplimiento de los fines del Estado…‖. Dicha actividad tiene como fundamento el reconocimiento de la importancia de la coordinación para la protec</w:t>
      </w:r>
      <w:r>
        <w:t>ción medioambiental, y en particular, ante la existencia de contextos ecosistémicos complejos que pueden verse en riesgo por la invasión de especies y microorganismos provenientes de otros hábitats, los cuales pueden alterar la biodiversidad marina, los ec</w:t>
      </w:r>
      <w:r>
        <w:t>osistemas y las actividades socioeconómicas.</w:t>
      </w:r>
    </w:p>
    <w:p w:rsidR="0056774B" w:rsidRDefault="007D7476">
      <w:pPr>
        <w:pStyle w:val="Textoindependiente"/>
        <w:spacing w:before="2" w:line="360" w:lineRule="auto"/>
        <w:ind w:left="548" w:right="111" w:firstLine="993"/>
        <w:jc w:val="both"/>
      </w:pPr>
      <w:r>
        <w:t>El riesgo anteriormente enunciado se ve más claramente en contextos como el marítimo portuario, en los cuales los buques con mayor capacidad de carga y necesidad en el uso y vertimiento de agua de lastre, tienen</w:t>
      </w:r>
      <w:r>
        <w:t xml:space="preserve"> el potencial de impactar profundamente las áreas marítimas y costeras.</w:t>
      </w:r>
    </w:p>
    <w:p w:rsidR="0056774B" w:rsidRDefault="007D7476">
      <w:pPr>
        <w:pStyle w:val="Textoindependiente"/>
        <w:spacing w:before="5" w:line="360" w:lineRule="auto"/>
        <w:ind w:left="548" w:right="110" w:firstLine="993"/>
        <w:jc w:val="both"/>
      </w:pPr>
      <w:r>
        <w:t>En relación con esta problemática, las entidades administrativas abocadas a la supervisión de la gestión de las aguas de lastre encontramos al Ministerio de Medio Ambiente y Desarrollo</w:t>
      </w:r>
      <w:r>
        <w:t xml:space="preserve"> Sostenible la DIMAR y a Superintendencia de Puertos y Transportes, entre otras, todas las cuales desarrollan actividades de planificación, inspección, vigilancia y control sobre la operación de lastrado o deslastre de un buque que pueda impactar el medio </w:t>
      </w:r>
      <w:r>
        <w:t>ambiente no están debidamente articuladas, presentando una respuesta espontánea, sectorial y fraccionada ante la ocurrencia de hechos.</w:t>
      </w:r>
    </w:p>
    <w:p w:rsidR="0056774B" w:rsidRDefault="007D7476">
      <w:pPr>
        <w:pStyle w:val="Textoindependiente"/>
        <w:spacing w:before="5" w:line="360" w:lineRule="auto"/>
        <w:ind w:left="548" w:right="115" w:firstLine="993"/>
        <w:jc w:val="both"/>
      </w:pPr>
      <w:r>
        <w:t>El déficit de articulación impacta la posibilidad de desarrollar estrategias de  gobernanza  institucional,  mediante  la</w:t>
      </w:r>
      <w:r>
        <w:t xml:space="preserve">  identificación  de  instrumentos      que</w:t>
      </w:r>
    </w:p>
    <w:p w:rsidR="0056774B" w:rsidRDefault="0056774B">
      <w:pPr>
        <w:spacing w:line="360" w:lineRule="auto"/>
        <w:jc w:val="both"/>
        <w:sectPr w:rsidR="0056774B">
          <w:headerReference w:type="default" r:id="rId42"/>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20"/>
        <w:jc w:val="both"/>
      </w:pPr>
      <w:r>
        <w:t xml:space="preserve">permitan desarrollar con eficiencia y eficacia medidas administrativas, tendientes a evitar o limitar los efectos adversos derivados de un manejo inadecuado de incidentes con agua de lastre que pueden afectar negativamente el entorno medio ambiental y las </w:t>
      </w:r>
      <w:r>
        <w:t>dinámicas socioeconómicas de la población humana.</w:t>
      </w:r>
    </w:p>
    <w:p w:rsidR="0056774B" w:rsidRDefault="007D7476">
      <w:pPr>
        <w:pStyle w:val="Textoindependiente"/>
        <w:spacing w:before="5" w:line="360" w:lineRule="auto"/>
        <w:ind w:left="548" w:right="110" w:firstLine="993"/>
        <w:jc w:val="both"/>
      </w:pPr>
      <w:r>
        <w:t>Ante esta realidad, es posible encontrar que los potenciales escenarios de contaminación marina ocasionada por los vertimientos del agua de lastre, resultan en una preocupación fundamental para la actuación</w:t>
      </w:r>
      <w:r>
        <w:t xml:space="preserve"> de las entidades públicas acá estudiadas, debido a que sus efectos van más allá de vulnerar los ecosistemas marinos e impactan actividades humanas dependientes de los recursos que se obtienen del mar y son afectados por la salud de los océanos, su ecosist</w:t>
      </w:r>
      <w:r>
        <w:t>ema, sus recursos de flora y</w:t>
      </w:r>
      <w:r>
        <w:rPr>
          <w:spacing w:val="-10"/>
        </w:rPr>
        <w:t xml:space="preserve"> </w:t>
      </w:r>
      <w:r>
        <w:t>fauna.</w:t>
      </w:r>
    </w:p>
    <w:p w:rsidR="0056774B" w:rsidRDefault="007D7476">
      <w:pPr>
        <w:pStyle w:val="Textoindependiente"/>
        <w:spacing w:before="2" w:line="360" w:lineRule="auto"/>
        <w:ind w:left="548" w:right="109" w:firstLine="720"/>
        <w:jc w:val="both"/>
      </w:pPr>
      <w:r>
        <w:t xml:space="preserve">La presencia actual de microorganismos patógenos en puertos como el de Tumaco permite evidenciar los impactos que sobre el ecosistema y la salud humana puede generar el déficit de planeación de operaciones de deslastre, </w:t>
      </w:r>
      <w:r>
        <w:t>más aún, de las carencias institucionales en la activación de medidas de contención y mitigación (Rodríguez D. , 2011).</w:t>
      </w:r>
    </w:p>
    <w:p w:rsidR="0056774B" w:rsidRDefault="007D7476">
      <w:pPr>
        <w:pStyle w:val="Textoindependiente"/>
        <w:spacing w:before="5" w:line="360" w:lineRule="auto"/>
        <w:ind w:left="548" w:right="112" w:firstLine="720"/>
        <w:jc w:val="both"/>
      </w:pPr>
      <w:r>
        <w:t>A pesar del impacto que puede tener la presencia de cólera para el medio ambiente, la salud humana y las economías de servicios, derivan</w:t>
      </w:r>
      <w:r>
        <w:t>do en apremios socioeconómicos como la pesca y el turismo, las autoridades ambientales, marítimas o portuarias, incluso las entidades territoriales como la alcaldía, sus secretarias y otros organismos que ejercen competencia en el territorio y/o en la temá</w:t>
      </w:r>
      <w:r>
        <w:t xml:space="preserve">tica no parecen tener un enfoque de articulación. En este sentido, es posible encontrar espacios de confluencia con autoridades locales, con el fin de reglamentar las actividades náuticas y subacuáticas ligadas al ordenamiento ambiental territorial acorde </w:t>
      </w:r>
      <w:r>
        <w:t>con los instrumentos de planeación vigentes, a través de los cuales se puedan fijar procedimientos de control de impactos en las operaciones de lastre o deslastre de una nave, buque o artefacto naval.</w:t>
      </w:r>
    </w:p>
    <w:p w:rsidR="0056774B" w:rsidRDefault="007D7476">
      <w:pPr>
        <w:pStyle w:val="Textoindependiente"/>
        <w:spacing w:before="5" w:line="360" w:lineRule="auto"/>
        <w:ind w:left="548" w:right="114" w:firstLine="720"/>
        <w:jc w:val="both"/>
      </w:pPr>
      <w:r>
        <w:t>Aunque el apremio en la articulación opera en distintos</w:t>
      </w:r>
      <w:r>
        <w:t xml:space="preserve"> ámbitos, se han identificado tres escenarios que por su importancia requieren el despliegue de actividades para la adecuada gestión de los recursos naturales y la defensa del</w:t>
      </w:r>
    </w:p>
    <w:p w:rsidR="0056774B" w:rsidRDefault="0056774B">
      <w:pPr>
        <w:spacing w:line="360" w:lineRule="auto"/>
        <w:jc w:val="both"/>
        <w:sectPr w:rsidR="0056774B">
          <w:headerReference w:type="default" r:id="rId43"/>
          <w:pgSz w:w="12240" w:h="15840"/>
          <w:pgMar w:top="980" w:right="1020" w:bottom="280" w:left="1720" w:header="753" w:footer="0" w:gutter="0"/>
          <w:pgNumType w:start="8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0"/>
        <w:jc w:val="both"/>
      </w:pPr>
      <w:r>
        <w:t>derecho colectivo al ambiente sano, a través de un conjunto de actividades policivas, de autorización y prohibiciones. Dichos escenarios son: el escenario de planificación de concesiones portuarias; el escenario de vigilancia y control de operaciones portu</w:t>
      </w:r>
      <w:r>
        <w:t>arias y marítimas y, finalmente, la ocurrencia de incidentes con impactos medioambientales derivados del lastre o deslastre de una nave.</w:t>
      </w:r>
    </w:p>
    <w:p w:rsidR="0056774B" w:rsidRDefault="007D7476">
      <w:pPr>
        <w:pStyle w:val="Textoindependiente"/>
        <w:spacing w:before="2"/>
        <w:ind w:left="1268"/>
      </w:pPr>
      <w:r>
        <w:t>Por  lo  anteriormente  enunciado,  es  fundamental  estudiar  el  enfoque de</w:t>
      </w:r>
    </w:p>
    <w:p w:rsidR="0056774B" w:rsidRDefault="007D7476">
      <w:pPr>
        <w:pStyle w:val="Textoindependiente"/>
        <w:spacing w:before="139" w:line="360" w:lineRule="auto"/>
        <w:ind w:left="548" w:right="111"/>
        <w:jc w:val="both"/>
      </w:pPr>
      <w:r>
        <w:t>―policía administrativa‖ bajo el cual las</w:t>
      </w:r>
      <w:r>
        <w:t xml:space="preserve"> autoridades pueden desplegar las actividades de regulación , autorización y prohibición , a través de las cuales se regula la protección ambiental, en las operaciones marítimas y portuarias, previo al estudio del régimen de competencias administrativas, l</w:t>
      </w:r>
      <w:r>
        <w:t>a definición del rol y las actividades que en virtud de sus competencias pueden desempeñar el Ministerio de Medio Ambiente y Desarrollo Sostenible, la DIMAR y la Superintendencia de Puertos y Transportes con el fin de minimizar el riesgo ambiental derivado</w:t>
      </w:r>
      <w:r>
        <w:t xml:space="preserve"> del deslastre de una nave.</w:t>
      </w:r>
    </w:p>
    <w:p w:rsidR="0056774B" w:rsidRDefault="0056774B">
      <w:pPr>
        <w:pStyle w:val="Textoindependiente"/>
        <w:spacing w:before="3"/>
        <w:rPr>
          <w:sz w:val="21"/>
        </w:rPr>
      </w:pPr>
    </w:p>
    <w:p w:rsidR="0056774B" w:rsidRDefault="007D7476">
      <w:pPr>
        <w:pStyle w:val="Ttulo1"/>
        <w:numPr>
          <w:ilvl w:val="1"/>
          <w:numId w:val="13"/>
        </w:numPr>
        <w:tabs>
          <w:tab w:val="left" w:pos="1718"/>
        </w:tabs>
        <w:ind w:hanging="403"/>
      </w:pPr>
      <w:bookmarkStart w:id="50" w:name="_bookmark49"/>
      <w:bookmarkEnd w:id="50"/>
      <w:r>
        <w:t>La Policía</w:t>
      </w:r>
      <w:r>
        <w:rPr>
          <w:spacing w:val="-13"/>
        </w:rPr>
        <w:t xml:space="preserve"> </w:t>
      </w:r>
      <w:r>
        <w:t>Administrativa</w:t>
      </w:r>
    </w:p>
    <w:p w:rsidR="0056774B" w:rsidRDefault="0056774B">
      <w:pPr>
        <w:pStyle w:val="Textoindependiente"/>
        <w:spacing w:before="8"/>
        <w:rPr>
          <w:b/>
          <w:sz w:val="32"/>
        </w:rPr>
      </w:pPr>
    </w:p>
    <w:p w:rsidR="0056774B" w:rsidRDefault="007D7476">
      <w:pPr>
        <w:pStyle w:val="Textoindependiente"/>
        <w:spacing w:before="1" w:line="360" w:lineRule="auto"/>
        <w:ind w:left="594" w:right="114" w:firstLine="720"/>
        <w:jc w:val="both"/>
      </w:pPr>
      <w:r>
        <w:t>En un sentido general, la policía administrativa puede ser entendida como el conjunto de medidas coactivas utilizables por la administración para que un particular ajuste su actividad a fines de inter</w:t>
      </w:r>
      <w:r>
        <w:t>és público o social. Autores como (Garrido, Losada, &amp; Palomar, 2006) coinciden conceptualmente con dicha definición al aceptar que la policía administrativa ―es aquella actividad que la administración despliega en el ejercicio de sus propias potestades que</w:t>
      </w:r>
      <w:r>
        <w:t xml:space="preserve"> por razones de interés público, limita los derechos de los administrados, mediante el ejercicio de la coacción sobre los</w:t>
      </w:r>
      <w:r>
        <w:rPr>
          <w:spacing w:val="-30"/>
        </w:rPr>
        <w:t xml:space="preserve"> </w:t>
      </w:r>
      <w:r>
        <w:t>mismos‖.</w:t>
      </w:r>
    </w:p>
    <w:p w:rsidR="0056774B" w:rsidRDefault="007D7476">
      <w:pPr>
        <w:pStyle w:val="Textoindependiente"/>
        <w:spacing w:before="5" w:line="360" w:lineRule="auto"/>
        <w:ind w:left="594" w:right="110" w:firstLine="720"/>
        <w:jc w:val="both"/>
      </w:pPr>
      <w:r>
        <w:t xml:space="preserve">En este contexto, la función de policía se expone como la facultad </w:t>
      </w:r>
      <w:r>
        <w:rPr>
          <w:spacing w:val="-2"/>
        </w:rPr>
        <w:t xml:space="preserve">que  </w:t>
      </w:r>
      <w:r>
        <w:t>tiene la administración para desplegar las competenci</w:t>
      </w:r>
      <w:r>
        <w:t xml:space="preserve">as policivas, inmerso en todas las actividades que integran la función pública, como medidas generales, particulares y de coerción (Rodríguez L., 2007). En las primeras se ubican las distintas reglamentaciones que la administración puede expedir, a través </w:t>
      </w:r>
      <w:r>
        <w:t>de las cuales se imponen restricciones, sanciones y medidas correctivas a las</w:t>
      </w:r>
      <w:r>
        <w:rPr>
          <w:spacing w:val="62"/>
        </w:rPr>
        <w:t xml:space="preserve"> </w:t>
      </w:r>
      <w:r>
        <w:t>libertades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7D7476">
      <w:pPr>
        <w:pStyle w:val="Textoindependiente"/>
        <w:spacing w:before="211"/>
        <w:ind w:left="594"/>
        <w:jc w:val="both"/>
        <w:rPr>
          <w:sz w:val="16"/>
        </w:rPr>
      </w:pPr>
      <w:r>
        <w:t>individuales.</w:t>
      </w:r>
      <w:r>
        <w:rPr>
          <w:position w:val="11"/>
          <w:sz w:val="16"/>
        </w:rPr>
        <w:t>23</w:t>
      </w:r>
    </w:p>
    <w:p w:rsidR="0056774B" w:rsidRDefault="0056774B">
      <w:pPr>
        <w:pStyle w:val="Textoindependiente"/>
        <w:spacing w:before="8"/>
        <w:rPr>
          <w:sz w:val="32"/>
        </w:rPr>
      </w:pPr>
    </w:p>
    <w:p w:rsidR="0056774B" w:rsidRDefault="007D7476">
      <w:pPr>
        <w:pStyle w:val="Textoindependiente"/>
        <w:spacing w:before="1"/>
        <w:ind w:left="548"/>
        <w:jc w:val="both"/>
      </w:pPr>
      <w:bookmarkStart w:id="51" w:name="_bookmark50"/>
      <w:bookmarkEnd w:id="51"/>
      <w:r>
        <w:t>Ilustración 8: Elementos constitutivos del orden público</w:t>
      </w:r>
    </w:p>
    <w:p w:rsidR="0056774B" w:rsidRDefault="000E4EA7">
      <w:pPr>
        <w:pStyle w:val="Textoindependiente"/>
        <w:spacing w:before="2"/>
        <w:rPr>
          <w:sz w:val="14"/>
        </w:rPr>
      </w:pPr>
      <w:r>
        <w:rPr>
          <w:noProof/>
          <w:lang w:val="es-CO" w:eastAsia="es-CO"/>
        </w:rPr>
        <mc:AlternateContent>
          <mc:Choice Requires="wpg">
            <w:drawing>
              <wp:anchor distT="0" distB="0" distL="0" distR="0" simplePos="0" relativeHeight="251656704" behindDoc="0" locked="0" layoutInCell="1" allowOverlap="1">
                <wp:simplePos x="0" y="0"/>
                <wp:positionH relativeFrom="page">
                  <wp:posOffset>1549400</wp:posOffset>
                </wp:positionH>
                <wp:positionV relativeFrom="paragraph">
                  <wp:posOffset>128270</wp:posOffset>
                </wp:positionV>
                <wp:extent cx="5095875" cy="2838450"/>
                <wp:effectExtent l="6350" t="4445" r="3175" b="5080"/>
                <wp:wrapTopAndBottom/>
                <wp:docPr id="8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2838450"/>
                          <a:chOff x="2440" y="202"/>
                          <a:chExt cx="8025" cy="4470"/>
                        </a:xfrm>
                      </wpg:grpSpPr>
                      <wps:wsp>
                        <wps:cNvPr id="89" name="Freeform 76"/>
                        <wps:cNvSpPr>
                          <a:spLocks/>
                        </wps:cNvSpPr>
                        <wps:spPr bwMode="auto">
                          <a:xfrm>
                            <a:off x="2440" y="202"/>
                            <a:ext cx="1568" cy="4470"/>
                          </a:xfrm>
                          <a:custGeom>
                            <a:avLst/>
                            <a:gdLst>
                              <a:gd name="T0" fmla="+- 0 3851 2440"/>
                              <a:gd name="T1" fmla="*/ T0 w 1568"/>
                              <a:gd name="T2" fmla="+- 0 202 202"/>
                              <a:gd name="T3" fmla="*/ 202 h 4470"/>
                              <a:gd name="T4" fmla="+- 0 2597 2440"/>
                              <a:gd name="T5" fmla="*/ T4 w 1568"/>
                              <a:gd name="T6" fmla="+- 0 202 202"/>
                              <a:gd name="T7" fmla="*/ 202 h 4470"/>
                              <a:gd name="T8" fmla="+- 0 2536 2440"/>
                              <a:gd name="T9" fmla="*/ T8 w 1568"/>
                              <a:gd name="T10" fmla="+- 0 214 202"/>
                              <a:gd name="T11" fmla="*/ 214 h 4470"/>
                              <a:gd name="T12" fmla="+- 0 2486 2440"/>
                              <a:gd name="T13" fmla="*/ T12 w 1568"/>
                              <a:gd name="T14" fmla="+- 0 248 202"/>
                              <a:gd name="T15" fmla="*/ 248 h 4470"/>
                              <a:gd name="T16" fmla="+- 0 2452 2440"/>
                              <a:gd name="T17" fmla="*/ T16 w 1568"/>
                              <a:gd name="T18" fmla="+- 0 298 202"/>
                              <a:gd name="T19" fmla="*/ 298 h 4470"/>
                              <a:gd name="T20" fmla="+- 0 2440 2440"/>
                              <a:gd name="T21" fmla="*/ T20 w 1568"/>
                              <a:gd name="T22" fmla="+- 0 359 202"/>
                              <a:gd name="T23" fmla="*/ 359 h 4470"/>
                              <a:gd name="T24" fmla="+- 0 2440 2440"/>
                              <a:gd name="T25" fmla="*/ T24 w 1568"/>
                              <a:gd name="T26" fmla="+- 0 4515 202"/>
                              <a:gd name="T27" fmla="*/ 4515 h 4470"/>
                              <a:gd name="T28" fmla="+- 0 2452 2440"/>
                              <a:gd name="T29" fmla="*/ T28 w 1568"/>
                              <a:gd name="T30" fmla="+- 0 4576 202"/>
                              <a:gd name="T31" fmla="*/ 4576 h 4470"/>
                              <a:gd name="T32" fmla="+- 0 2486 2440"/>
                              <a:gd name="T33" fmla="*/ T32 w 1568"/>
                              <a:gd name="T34" fmla="+- 0 4626 202"/>
                              <a:gd name="T35" fmla="*/ 4626 h 4470"/>
                              <a:gd name="T36" fmla="+- 0 2536 2440"/>
                              <a:gd name="T37" fmla="*/ T36 w 1568"/>
                              <a:gd name="T38" fmla="+- 0 4660 202"/>
                              <a:gd name="T39" fmla="*/ 4660 h 4470"/>
                              <a:gd name="T40" fmla="+- 0 2597 2440"/>
                              <a:gd name="T41" fmla="*/ T40 w 1568"/>
                              <a:gd name="T42" fmla="+- 0 4672 202"/>
                              <a:gd name="T43" fmla="*/ 4672 h 4470"/>
                              <a:gd name="T44" fmla="+- 0 3851 2440"/>
                              <a:gd name="T45" fmla="*/ T44 w 1568"/>
                              <a:gd name="T46" fmla="+- 0 4672 202"/>
                              <a:gd name="T47" fmla="*/ 4672 h 4470"/>
                              <a:gd name="T48" fmla="+- 0 3912 2440"/>
                              <a:gd name="T49" fmla="*/ T48 w 1568"/>
                              <a:gd name="T50" fmla="+- 0 4660 202"/>
                              <a:gd name="T51" fmla="*/ 4660 h 4470"/>
                              <a:gd name="T52" fmla="+- 0 3961 2440"/>
                              <a:gd name="T53" fmla="*/ T52 w 1568"/>
                              <a:gd name="T54" fmla="+- 0 4626 202"/>
                              <a:gd name="T55" fmla="*/ 4626 h 4470"/>
                              <a:gd name="T56" fmla="+- 0 3995 2440"/>
                              <a:gd name="T57" fmla="*/ T56 w 1568"/>
                              <a:gd name="T58" fmla="+- 0 4576 202"/>
                              <a:gd name="T59" fmla="*/ 4576 h 4470"/>
                              <a:gd name="T60" fmla="+- 0 4007 2440"/>
                              <a:gd name="T61" fmla="*/ T60 w 1568"/>
                              <a:gd name="T62" fmla="+- 0 4515 202"/>
                              <a:gd name="T63" fmla="*/ 4515 h 4470"/>
                              <a:gd name="T64" fmla="+- 0 4007 2440"/>
                              <a:gd name="T65" fmla="*/ T64 w 1568"/>
                              <a:gd name="T66" fmla="+- 0 359 202"/>
                              <a:gd name="T67" fmla="*/ 359 h 4470"/>
                              <a:gd name="T68" fmla="+- 0 3995 2440"/>
                              <a:gd name="T69" fmla="*/ T68 w 1568"/>
                              <a:gd name="T70" fmla="+- 0 298 202"/>
                              <a:gd name="T71" fmla="*/ 298 h 4470"/>
                              <a:gd name="T72" fmla="+- 0 3961 2440"/>
                              <a:gd name="T73" fmla="*/ T72 w 1568"/>
                              <a:gd name="T74" fmla="+- 0 248 202"/>
                              <a:gd name="T75" fmla="*/ 248 h 4470"/>
                              <a:gd name="T76" fmla="+- 0 3912 2440"/>
                              <a:gd name="T77" fmla="*/ T76 w 1568"/>
                              <a:gd name="T78" fmla="+- 0 214 202"/>
                              <a:gd name="T79" fmla="*/ 214 h 4470"/>
                              <a:gd name="T80" fmla="+- 0 3851 2440"/>
                              <a:gd name="T81" fmla="*/ T80 w 1568"/>
                              <a:gd name="T82" fmla="+- 0 202 202"/>
                              <a:gd name="T83" fmla="*/ 202 h 4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8" h="4470">
                                <a:moveTo>
                                  <a:pt x="1411" y="0"/>
                                </a:moveTo>
                                <a:lnTo>
                                  <a:pt x="157" y="0"/>
                                </a:lnTo>
                                <a:lnTo>
                                  <a:pt x="96" y="12"/>
                                </a:lnTo>
                                <a:lnTo>
                                  <a:pt x="46" y="46"/>
                                </a:lnTo>
                                <a:lnTo>
                                  <a:pt x="12" y="96"/>
                                </a:lnTo>
                                <a:lnTo>
                                  <a:pt x="0" y="157"/>
                                </a:lnTo>
                                <a:lnTo>
                                  <a:pt x="0" y="4313"/>
                                </a:lnTo>
                                <a:lnTo>
                                  <a:pt x="12" y="4374"/>
                                </a:lnTo>
                                <a:lnTo>
                                  <a:pt x="46" y="4424"/>
                                </a:lnTo>
                                <a:lnTo>
                                  <a:pt x="96" y="4458"/>
                                </a:lnTo>
                                <a:lnTo>
                                  <a:pt x="157" y="4470"/>
                                </a:lnTo>
                                <a:lnTo>
                                  <a:pt x="1411" y="4470"/>
                                </a:lnTo>
                                <a:lnTo>
                                  <a:pt x="1472" y="4458"/>
                                </a:lnTo>
                                <a:lnTo>
                                  <a:pt x="1521" y="4424"/>
                                </a:lnTo>
                                <a:lnTo>
                                  <a:pt x="1555" y="4374"/>
                                </a:lnTo>
                                <a:lnTo>
                                  <a:pt x="1567" y="4313"/>
                                </a:lnTo>
                                <a:lnTo>
                                  <a:pt x="1567" y="157"/>
                                </a:lnTo>
                                <a:lnTo>
                                  <a:pt x="1555" y="96"/>
                                </a:lnTo>
                                <a:lnTo>
                                  <a:pt x="1521" y="46"/>
                                </a:lnTo>
                                <a:lnTo>
                                  <a:pt x="1472" y="12"/>
                                </a:lnTo>
                                <a:lnTo>
                                  <a:pt x="141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487" y="470"/>
                            <a:ext cx="1473"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74"/>
                        <wps:cNvSpPr>
                          <a:spLocks/>
                        </wps:cNvSpPr>
                        <wps:spPr bwMode="auto">
                          <a:xfrm>
                            <a:off x="2487" y="470"/>
                            <a:ext cx="1474" cy="1489"/>
                          </a:xfrm>
                          <a:custGeom>
                            <a:avLst/>
                            <a:gdLst>
                              <a:gd name="T0" fmla="+- 0 2491 2487"/>
                              <a:gd name="T1" fmla="*/ T0 w 1474"/>
                              <a:gd name="T2" fmla="+- 0 1138 470"/>
                              <a:gd name="T3" fmla="*/ 1138 h 1489"/>
                              <a:gd name="T4" fmla="+- 0 2520 2487"/>
                              <a:gd name="T5" fmla="*/ T4 w 1474"/>
                              <a:gd name="T6" fmla="+- 0 993 470"/>
                              <a:gd name="T7" fmla="*/ 993 h 1489"/>
                              <a:gd name="T8" fmla="+- 0 2576 2487"/>
                              <a:gd name="T9" fmla="*/ T8 w 1474"/>
                              <a:gd name="T10" fmla="+- 0 860 470"/>
                              <a:gd name="T11" fmla="*/ 860 h 1489"/>
                              <a:gd name="T12" fmla="+- 0 2655 2487"/>
                              <a:gd name="T13" fmla="*/ T12 w 1474"/>
                              <a:gd name="T14" fmla="+- 0 741 470"/>
                              <a:gd name="T15" fmla="*/ 741 h 1489"/>
                              <a:gd name="T16" fmla="+- 0 2755 2487"/>
                              <a:gd name="T17" fmla="*/ T16 w 1474"/>
                              <a:gd name="T18" fmla="+- 0 640 470"/>
                              <a:gd name="T19" fmla="*/ 640 h 1489"/>
                              <a:gd name="T20" fmla="+- 0 2872 2487"/>
                              <a:gd name="T21" fmla="*/ T20 w 1474"/>
                              <a:gd name="T22" fmla="+- 0 560 470"/>
                              <a:gd name="T23" fmla="*/ 560 h 1489"/>
                              <a:gd name="T24" fmla="+- 0 3005 2487"/>
                              <a:gd name="T25" fmla="*/ T24 w 1474"/>
                              <a:gd name="T26" fmla="+- 0 504 470"/>
                              <a:gd name="T27" fmla="*/ 504 h 1489"/>
                              <a:gd name="T28" fmla="+- 0 3148 2487"/>
                              <a:gd name="T29" fmla="*/ T28 w 1474"/>
                              <a:gd name="T30" fmla="+- 0 474 470"/>
                              <a:gd name="T31" fmla="*/ 474 h 1489"/>
                              <a:gd name="T32" fmla="+- 0 3299 2487"/>
                              <a:gd name="T33" fmla="*/ T32 w 1474"/>
                              <a:gd name="T34" fmla="+- 0 474 470"/>
                              <a:gd name="T35" fmla="*/ 474 h 1489"/>
                              <a:gd name="T36" fmla="+- 0 3443 2487"/>
                              <a:gd name="T37" fmla="*/ T36 w 1474"/>
                              <a:gd name="T38" fmla="+- 0 504 470"/>
                              <a:gd name="T39" fmla="*/ 504 h 1489"/>
                              <a:gd name="T40" fmla="+- 0 3575 2487"/>
                              <a:gd name="T41" fmla="*/ T40 w 1474"/>
                              <a:gd name="T42" fmla="+- 0 560 470"/>
                              <a:gd name="T43" fmla="*/ 560 h 1489"/>
                              <a:gd name="T44" fmla="+- 0 3692 2487"/>
                              <a:gd name="T45" fmla="*/ T44 w 1474"/>
                              <a:gd name="T46" fmla="+- 0 640 470"/>
                              <a:gd name="T47" fmla="*/ 640 h 1489"/>
                              <a:gd name="T48" fmla="+- 0 3792 2487"/>
                              <a:gd name="T49" fmla="*/ T48 w 1474"/>
                              <a:gd name="T50" fmla="+- 0 741 470"/>
                              <a:gd name="T51" fmla="*/ 741 h 1489"/>
                              <a:gd name="T52" fmla="+- 0 3871 2487"/>
                              <a:gd name="T53" fmla="*/ T52 w 1474"/>
                              <a:gd name="T54" fmla="+- 0 860 470"/>
                              <a:gd name="T55" fmla="*/ 860 h 1489"/>
                              <a:gd name="T56" fmla="+- 0 3927 2487"/>
                              <a:gd name="T57" fmla="*/ T56 w 1474"/>
                              <a:gd name="T58" fmla="+- 0 993 470"/>
                              <a:gd name="T59" fmla="*/ 993 h 1489"/>
                              <a:gd name="T60" fmla="+- 0 3957 2487"/>
                              <a:gd name="T61" fmla="*/ T60 w 1474"/>
                              <a:gd name="T62" fmla="+- 0 1138 470"/>
                              <a:gd name="T63" fmla="*/ 1138 h 1489"/>
                              <a:gd name="T64" fmla="+- 0 3957 2487"/>
                              <a:gd name="T65" fmla="*/ T64 w 1474"/>
                              <a:gd name="T66" fmla="+- 0 1291 470"/>
                              <a:gd name="T67" fmla="*/ 1291 h 1489"/>
                              <a:gd name="T68" fmla="+- 0 3927 2487"/>
                              <a:gd name="T69" fmla="*/ T68 w 1474"/>
                              <a:gd name="T70" fmla="+- 0 1436 470"/>
                              <a:gd name="T71" fmla="*/ 1436 h 1489"/>
                              <a:gd name="T72" fmla="+- 0 3871 2487"/>
                              <a:gd name="T73" fmla="*/ T72 w 1474"/>
                              <a:gd name="T74" fmla="+- 0 1569 470"/>
                              <a:gd name="T75" fmla="*/ 1569 h 1489"/>
                              <a:gd name="T76" fmla="+- 0 3792 2487"/>
                              <a:gd name="T77" fmla="*/ T76 w 1474"/>
                              <a:gd name="T78" fmla="+- 0 1688 470"/>
                              <a:gd name="T79" fmla="*/ 1688 h 1489"/>
                              <a:gd name="T80" fmla="+- 0 3692 2487"/>
                              <a:gd name="T81" fmla="*/ T80 w 1474"/>
                              <a:gd name="T82" fmla="+- 0 1789 470"/>
                              <a:gd name="T83" fmla="*/ 1789 h 1489"/>
                              <a:gd name="T84" fmla="+- 0 3575 2487"/>
                              <a:gd name="T85" fmla="*/ T84 w 1474"/>
                              <a:gd name="T86" fmla="+- 0 1869 470"/>
                              <a:gd name="T87" fmla="*/ 1869 h 1489"/>
                              <a:gd name="T88" fmla="+- 0 3443 2487"/>
                              <a:gd name="T89" fmla="*/ T88 w 1474"/>
                              <a:gd name="T90" fmla="+- 0 1925 470"/>
                              <a:gd name="T91" fmla="*/ 1925 h 1489"/>
                              <a:gd name="T92" fmla="+- 0 3299 2487"/>
                              <a:gd name="T93" fmla="*/ T92 w 1474"/>
                              <a:gd name="T94" fmla="+- 0 1955 470"/>
                              <a:gd name="T95" fmla="*/ 1955 h 1489"/>
                              <a:gd name="T96" fmla="+- 0 3148 2487"/>
                              <a:gd name="T97" fmla="*/ T96 w 1474"/>
                              <a:gd name="T98" fmla="+- 0 1955 470"/>
                              <a:gd name="T99" fmla="*/ 1955 h 1489"/>
                              <a:gd name="T100" fmla="+- 0 3005 2487"/>
                              <a:gd name="T101" fmla="*/ T100 w 1474"/>
                              <a:gd name="T102" fmla="+- 0 1925 470"/>
                              <a:gd name="T103" fmla="*/ 1925 h 1489"/>
                              <a:gd name="T104" fmla="+- 0 2872 2487"/>
                              <a:gd name="T105" fmla="*/ T104 w 1474"/>
                              <a:gd name="T106" fmla="+- 0 1869 470"/>
                              <a:gd name="T107" fmla="*/ 1869 h 1489"/>
                              <a:gd name="T108" fmla="+- 0 2755 2487"/>
                              <a:gd name="T109" fmla="*/ T108 w 1474"/>
                              <a:gd name="T110" fmla="+- 0 1789 470"/>
                              <a:gd name="T111" fmla="*/ 1789 h 1489"/>
                              <a:gd name="T112" fmla="+- 0 2655 2487"/>
                              <a:gd name="T113" fmla="*/ T112 w 1474"/>
                              <a:gd name="T114" fmla="+- 0 1688 470"/>
                              <a:gd name="T115" fmla="*/ 1688 h 1489"/>
                              <a:gd name="T116" fmla="+- 0 2576 2487"/>
                              <a:gd name="T117" fmla="*/ T116 w 1474"/>
                              <a:gd name="T118" fmla="+- 0 1569 470"/>
                              <a:gd name="T119" fmla="*/ 1569 h 1489"/>
                              <a:gd name="T120" fmla="+- 0 2520 2487"/>
                              <a:gd name="T121" fmla="*/ T120 w 1474"/>
                              <a:gd name="T122" fmla="+- 0 1436 470"/>
                              <a:gd name="T123" fmla="*/ 1436 h 1489"/>
                              <a:gd name="T124" fmla="+- 0 2491 2487"/>
                              <a:gd name="T125" fmla="*/ T124 w 1474"/>
                              <a:gd name="T126" fmla="+- 0 1291 470"/>
                              <a:gd name="T127" fmla="*/ 129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4" h="1489">
                                <a:moveTo>
                                  <a:pt x="0" y="745"/>
                                </a:moveTo>
                                <a:lnTo>
                                  <a:pt x="4" y="668"/>
                                </a:lnTo>
                                <a:lnTo>
                                  <a:pt x="15" y="595"/>
                                </a:lnTo>
                                <a:lnTo>
                                  <a:pt x="33" y="523"/>
                                </a:lnTo>
                                <a:lnTo>
                                  <a:pt x="58" y="455"/>
                                </a:lnTo>
                                <a:lnTo>
                                  <a:pt x="89" y="390"/>
                                </a:lnTo>
                                <a:lnTo>
                                  <a:pt x="126" y="328"/>
                                </a:lnTo>
                                <a:lnTo>
                                  <a:pt x="168" y="271"/>
                                </a:lnTo>
                                <a:lnTo>
                                  <a:pt x="216" y="218"/>
                                </a:lnTo>
                                <a:lnTo>
                                  <a:pt x="268" y="170"/>
                                </a:lnTo>
                                <a:lnTo>
                                  <a:pt x="325" y="127"/>
                                </a:lnTo>
                                <a:lnTo>
                                  <a:pt x="385" y="90"/>
                                </a:lnTo>
                                <a:lnTo>
                                  <a:pt x="450" y="59"/>
                                </a:lnTo>
                                <a:lnTo>
                                  <a:pt x="518" y="34"/>
                                </a:lnTo>
                                <a:lnTo>
                                  <a:pt x="588" y="15"/>
                                </a:lnTo>
                                <a:lnTo>
                                  <a:pt x="661" y="4"/>
                                </a:lnTo>
                                <a:lnTo>
                                  <a:pt x="737" y="0"/>
                                </a:lnTo>
                                <a:lnTo>
                                  <a:pt x="812" y="4"/>
                                </a:lnTo>
                                <a:lnTo>
                                  <a:pt x="885" y="15"/>
                                </a:lnTo>
                                <a:lnTo>
                                  <a:pt x="956" y="34"/>
                                </a:lnTo>
                                <a:lnTo>
                                  <a:pt x="1023" y="59"/>
                                </a:lnTo>
                                <a:lnTo>
                                  <a:pt x="1088" y="90"/>
                                </a:lnTo>
                                <a:lnTo>
                                  <a:pt x="1149" y="127"/>
                                </a:lnTo>
                                <a:lnTo>
                                  <a:pt x="1205" y="170"/>
                                </a:lnTo>
                                <a:lnTo>
                                  <a:pt x="1258" y="218"/>
                                </a:lnTo>
                                <a:lnTo>
                                  <a:pt x="1305" y="271"/>
                                </a:lnTo>
                                <a:lnTo>
                                  <a:pt x="1348" y="328"/>
                                </a:lnTo>
                                <a:lnTo>
                                  <a:pt x="1384" y="390"/>
                                </a:lnTo>
                                <a:lnTo>
                                  <a:pt x="1416" y="455"/>
                                </a:lnTo>
                                <a:lnTo>
                                  <a:pt x="1440" y="523"/>
                                </a:lnTo>
                                <a:lnTo>
                                  <a:pt x="1458" y="595"/>
                                </a:lnTo>
                                <a:lnTo>
                                  <a:pt x="1470" y="668"/>
                                </a:lnTo>
                                <a:lnTo>
                                  <a:pt x="1473" y="745"/>
                                </a:lnTo>
                                <a:lnTo>
                                  <a:pt x="1470" y="821"/>
                                </a:lnTo>
                                <a:lnTo>
                                  <a:pt x="1458" y="895"/>
                                </a:lnTo>
                                <a:lnTo>
                                  <a:pt x="1440" y="966"/>
                                </a:lnTo>
                                <a:lnTo>
                                  <a:pt x="1416" y="1034"/>
                                </a:lnTo>
                                <a:lnTo>
                                  <a:pt x="1384" y="1099"/>
                                </a:lnTo>
                                <a:lnTo>
                                  <a:pt x="1348" y="1161"/>
                                </a:lnTo>
                                <a:lnTo>
                                  <a:pt x="1305" y="1218"/>
                                </a:lnTo>
                                <a:lnTo>
                                  <a:pt x="1258" y="1271"/>
                                </a:lnTo>
                                <a:lnTo>
                                  <a:pt x="1205" y="1319"/>
                                </a:lnTo>
                                <a:lnTo>
                                  <a:pt x="1149" y="1362"/>
                                </a:lnTo>
                                <a:lnTo>
                                  <a:pt x="1088" y="1399"/>
                                </a:lnTo>
                                <a:lnTo>
                                  <a:pt x="1023" y="1430"/>
                                </a:lnTo>
                                <a:lnTo>
                                  <a:pt x="956" y="1455"/>
                                </a:lnTo>
                                <a:lnTo>
                                  <a:pt x="885" y="1474"/>
                                </a:lnTo>
                                <a:lnTo>
                                  <a:pt x="812" y="1485"/>
                                </a:lnTo>
                                <a:lnTo>
                                  <a:pt x="737" y="1489"/>
                                </a:lnTo>
                                <a:lnTo>
                                  <a:pt x="661" y="1485"/>
                                </a:lnTo>
                                <a:lnTo>
                                  <a:pt x="588" y="1474"/>
                                </a:lnTo>
                                <a:lnTo>
                                  <a:pt x="518" y="1455"/>
                                </a:lnTo>
                                <a:lnTo>
                                  <a:pt x="450" y="1430"/>
                                </a:lnTo>
                                <a:lnTo>
                                  <a:pt x="385" y="1399"/>
                                </a:lnTo>
                                <a:lnTo>
                                  <a:pt x="325" y="1362"/>
                                </a:lnTo>
                                <a:lnTo>
                                  <a:pt x="268" y="1319"/>
                                </a:lnTo>
                                <a:lnTo>
                                  <a:pt x="216" y="1271"/>
                                </a:lnTo>
                                <a:lnTo>
                                  <a:pt x="168" y="1218"/>
                                </a:lnTo>
                                <a:lnTo>
                                  <a:pt x="126" y="1161"/>
                                </a:lnTo>
                                <a:lnTo>
                                  <a:pt x="89" y="1099"/>
                                </a:lnTo>
                                <a:lnTo>
                                  <a:pt x="58" y="1034"/>
                                </a:lnTo>
                                <a:lnTo>
                                  <a:pt x="33" y="966"/>
                                </a:lnTo>
                                <a:lnTo>
                                  <a:pt x="15" y="895"/>
                                </a:lnTo>
                                <a:lnTo>
                                  <a:pt x="4" y="821"/>
                                </a:lnTo>
                                <a:lnTo>
                                  <a:pt x="0" y="74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73"/>
                        <wps:cNvSpPr>
                          <a:spLocks/>
                        </wps:cNvSpPr>
                        <wps:spPr bwMode="auto">
                          <a:xfrm>
                            <a:off x="4054" y="202"/>
                            <a:ext cx="1568" cy="4470"/>
                          </a:xfrm>
                          <a:custGeom>
                            <a:avLst/>
                            <a:gdLst>
                              <a:gd name="T0" fmla="+- 0 5465 4054"/>
                              <a:gd name="T1" fmla="*/ T0 w 1568"/>
                              <a:gd name="T2" fmla="+- 0 202 202"/>
                              <a:gd name="T3" fmla="*/ 202 h 4470"/>
                              <a:gd name="T4" fmla="+- 0 4211 4054"/>
                              <a:gd name="T5" fmla="*/ T4 w 1568"/>
                              <a:gd name="T6" fmla="+- 0 202 202"/>
                              <a:gd name="T7" fmla="*/ 202 h 4470"/>
                              <a:gd name="T8" fmla="+- 0 4150 4054"/>
                              <a:gd name="T9" fmla="*/ T8 w 1568"/>
                              <a:gd name="T10" fmla="+- 0 214 202"/>
                              <a:gd name="T11" fmla="*/ 214 h 4470"/>
                              <a:gd name="T12" fmla="+- 0 4100 4054"/>
                              <a:gd name="T13" fmla="*/ T12 w 1568"/>
                              <a:gd name="T14" fmla="+- 0 248 202"/>
                              <a:gd name="T15" fmla="*/ 248 h 4470"/>
                              <a:gd name="T16" fmla="+- 0 4067 4054"/>
                              <a:gd name="T17" fmla="*/ T16 w 1568"/>
                              <a:gd name="T18" fmla="+- 0 298 202"/>
                              <a:gd name="T19" fmla="*/ 298 h 4470"/>
                              <a:gd name="T20" fmla="+- 0 4054 4054"/>
                              <a:gd name="T21" fmla="*/ T20 w 1568"/>
                              <a:gd name="T22" fmla="+- 0 359 202"/>
                              <a:gd name="T23" fmla="*/ 359 h 4470"/>
                              <a:gd name="T24" fmla="+- 0 4054 4054"/>
                              <a:gd name="T25" fmla="*/ T24 w 1568"/>
                              <a:gd name="T26" fmla="+- 0 4515 202"/>
                              <a:gd name="T27" fmla="*/ 4515 h 4470"/>
                              <a:gd name="T28" fmla="+- 0 4067 4054"/>
                              <a:gd name="T29" fmla="*/ T28 w 1568"/>
                              <a:gd name="T30" fmla="+- 0 4576 202"/>
                              <a:gd name="T31" fmla="*/ 4576 h 4470"/>
                              <a:gd name="T32" fmla="+- 0 4100 4054"/>
                              <a:gd name="T33" fmla="*/ T32 w 1568"/>
                              <a:gd name="T34" fmla="+- 0 4626 202"/>
                              <a:gd name="T35" fmla="*/ 4626 h 4470"/>
                              <a:gd name="T36" fmla="+- 0 4150 4054"/>
                              <a:gd name="T37" fmla="*/ T36 w 1568"/>
                              <a:gd name="T38" fmla="+- 0 4660 202"/>
                              <a:gd name="T39" fmla="*/ 4660 h 4470"/>
                              <a:gd name="T40" fmla="+- 0 4211 4054"/>
                              <a:gd name="T41" fmla="*/ T40 w 1568"/>
                              <a:gd name="T42" fmla="+- 0 4672 202"/>
                              <a:gd name="T43" fmla="*/ 4672 h 4470"/>
                              <a:gd name="T44" fmla="+- 0 5465 4054"/>
                              <a:gd name="T45" fmla="*/ T44 w 1568"/>
                              <a:gd name="T46" fmla="+- 0 4672 202"/>
                              <a:gd name="T47" fmla="*/ 4672 h 4470"/>
                              <a:gd name="T48" fmla="+- 0 5526 4054"/>
                              <a:gd name="T49" fmla="*/ T48 w 1568"/>
                              <a:gd name="T50" fmla="+- 0 4660 202"/>
                              <a:gd name="T51" fmla="*/ 4660 h 4470"/>
                              <a:gd name="T52" fmla="+- 0 5576 4054"/>
                              <a:gd name="T53" fmla="*/ T52 w 1568"/>
                              <a:gd name="T54" fmla="+- 0 4626 202"/>
                              <a:gd name="T55" fmla="*/ 4626 h 4470"/>
                              <a:gd name="T56" fmla="+- 0 5609 4054"/>
                              <a:gd name="T57" fmla="*/ T56 w 1568"/>
                              <a:gd name="T58" fmla="+- 0 4576 202"/>
                              <a:gd name="T59" fmla="*/ 4576 h 4470"/>
                              <a:gd name="T60" fmla="+- 0 5622 4054"/>
                              <a:gd name="T61" fmla="*/ T60 w 1568"/>
                              <a:gd name="T62" fmla="+- 0 4515 202"/>
                              <a:gd name="T63" fmla="*/ 4515 h 4470"/>
                              <a:gd name="T64" fmla="+- 0 5622 4054"/>
                              <a:gd name="T65" fmla="*/ T64 w 1568"/>
                              <a:gd name="T66" fmla="+- 0 359 202"/>
                              <a:gd name="T67" fmla="*/ 359 h 4470"/>
                              <a:gd name="T68" fmla="+- 0 5609 4054"/>
                              <a:gd name="T69" fmla="*/ T68 w 1568"/>
                              <a:gd name="T70" fmla="+- 0 298 202"/>
                              <a:gd name="T71" fmla="*/ 298 h 4470"/>
                              <a:gd name="T72" fmla="+- 0 5576 4054"/>
                              <a:gd name="T73" fmla="*/ T72 w 1568"/>
                              <a:gd name="T74" fmla="+- 0 248 202"/>
                              <a:gd name="T75" fmla="*/ 248 h 4470"/>
                              <a:gd name="T76" fmla="+- 0 5526 4054"/>
                              <a:gd name="T77" fmla="*/ T76 w 1568"/>
                              <a:gd name="T78" fmla="+- 0 214 202"/>
                              <a:gd name="T79" fmla="*/ 214 h 4470"/>
                              <a:gd name="T80" fmla="+- 0 5465 4054"/>
                              <a:gd name="T81" fmla="*/ T80 w 1568"/>
                              <a:gd name="T82" fmla="+- 0 202 202"/>
                              <a:gd name="T83" fmla="*/ 202 h 4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8" h="4470">
                                <a:moveTo>
                                  <a:pt x="1411" y="0"/>
                                </a:moveTo>
                                <a:lnTo>
                                  <a:pt x="157" y="0"/>
                                </a:lnTo>
                                <a:lnTo>
                                  <a:pt x="96" y="12"/>
                                </a:lnTo>
                                <a:lnTo>
                                  <a:pt x="46" y="46"/>
                                </a:lnTo>
                                <a:lnTo>
                                  <a:pt x="13" y="96"/>
                                </a:lnTo>
                                <a:lnTo>
                                  <a:pt x="0" y="157"/>
                                </a:lnTo>
                                <a:lnTo>
                                  <a:pt x="0" y="4313"/>
                                </a:lnTo>
                                <a:lnTo>
                                  <a:pt x="13" y="4374"/>
                                </a:lnTo>
                                <a:lnTo>
                                  <a:pt x="46" y="4424"/>
                                </a:lnTo>
                                <a:lnTo>
                                  <a:pt x="96" y="4458"/>
                                </a:lnTo>
                                <a:lnTo>
                                  <a:pt x="157" y="4470"/>
                                </a:lnTo>
                                <a:lnTo>
                                  <a:pt x="1411" y="4470"/>
                                </a:lnTo>
                                <a:lnTo>
                                  <a:pt x="1472" y="4458"/>
                                </a:lnTo>
                                <a:lnTo>
                                  <a:pt x="1522" y="4424"/>
                                </a:lnTo>
                                <a:lnTo>
                                  <a:pt x="1555" y="4374"/>
                                </a:lnTo>
                                <a:lnTo>
                                  <a:pt x="1568" y="4313"/>
                                </a:lnTo>
                                <a:lnTo>
                                  <a:pt x="1568" y="157"/>
                                </a:lnTo>
                                <a:lnTo>
                                  <a:pt x="1555" y="96"/>
                                </a:lnTo>
                                <a:lnTo>
                                  <a:pt x="1522" y="46"/>
                                </a:lnTo>
                                <a:lnTo>
                                  <a:pt x="1472" y="12"/>
                                </a:lnTo>
                                <a:lnTo>
                                  <a:pt x="1411" y="0"/>
                                </a:lnTo>
                                <a:close/>
                              </a:path>
                            </a:pathLst>
                          </a:custGeom>
                          <a:solidFill>
                            <a:srgbClr val="43A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01" y="470"/>
                            <a:ext cx="1473"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71"/>
                        <wps:cNvSpPr>
                          <a:spLocks/>
                        </wps:cNvSpPr>
                        <wps:spPr bwMode="auto">
                          <a:xfrm>
                            <a:off x="4101" y="470"/>
                            <a:ext cx="1474" cy="1489"/>
                          </a:xfrm>
                          <a:custGeom>
                            <a:avLst/>
                            <a:gdLst>
                              <a:gd name="T0" fmla="+- 0 4105 4101"/>
                              <a:gd name="T1" fmla="*/ T0 w 1474"/>
                              <a:gd name="T2" fmla="+- 0 1138 470"/>
                              <a:gd name="T3" fmla="*/ 1138 h 1489"/>
                              <a:gd name="T4" fmla="+- 0 4135 4101"/>
                              <a:gd name="T5" fmla="*/ T4 w 1474"/>
                              <a:gd name="T6" fmla="+- 0 993 470"/>
                              <a:gd name="T7" fmla="*/ 993 h 1489"/>
                              <a:gd name="T8" fmla="+- 0 4190 4101"/>
                              <a:gd name="T9" fmla="*/ T8 w 1474"/>
                              <a:gd name="T10" fmla="+- 0 860 470"/>
                              <a:gd name="T11" fmla="*/ 860 h 1489"/>
                              <a:gd name="T12" fmla="+- 0 4270 4101"/>
                              <a:gd name="T13" fmla="*/ T12 w 1474"/>
                              <a:gd name="T14" fmla="+- 0 741 470"/>
                              <a:gd name="T15" fmla="*/ 741 h 1489"/>
                              <a:gd name="T16" fmla="+- 0 4369 4101"/>
                              <a:gd name="T17" fmla="*/ T16 w 1474"/>
                              <a:gd name="T18" fmla="+- 0 640 470"/>
                              <a:gd name="T19" fmla="*/ 640 h 1489"/>
                              <a:gd name="T20" fmla="+- 0 4487 4101"/>
                              <a:gd name="T21" fmla="*/ T20 w 1474"/>
                              <a:gd name="T22" fmla="+- 0 560 470"/>
                              <a:gd name="T23" fmla="*/ 560 h 1489"/>
                              <a:gd name="T24" fmla="+- 0 4619 4101"/>
                              <a:gd name="T25" fmla="*/ T24 w 1474"/>
                              <a:gd name="T26" fmla="+- 0 504 470"/>
                              <a:gd name="T27" fmla="*/ 504 h 1489"/>
                              <a:gd name="T28" fmla="+- 0 4763 4101"/>
                              <a:gd name="T29" fmla="*/ T28 w 1474"/>
                              <a:gd name="T30" fmla="+- 0 474 470"/>
                              <a:gd name="T31" fmla="*/ 474 h 1489"/>
                              <a:gd name="T32" fmla="+- 0 4913 4101"/>
                              <a:gd name="T33" fmla="*/ T32 w 1474"/>
                              <a:gd name="T34" fmla="+- 0 474 470"/>
                              <a:gd name="T35" fmla="*/ 474 h 1489"/>
                              <a:gd name="T36" fmla="+- 0 5057 4101"/>
                              <a:gd name="T37" fmla="*/ T36 w 1474"/>
                              <a:gd name="T38" fmla="+- 0 504 470"/>
                              <a:gd name="T39" fmla="*/ 504 h 1489"/>
                              <a:gd name="T40" fmla="+- 0 5189 4101"/>
                              <a:gd name="T41" fmla="*/ T40 w 1474"/>
                              <a:gd name="T42" fmla="+- 0 560 470"/>
                              <a:gd name="T43" fmla="*/ 560 h 1489"/>
                              <a:gd name="T44" fmla="+- 0 5307 4101"/>
                              <a:gd name="T45" fmla="*/ T44 w 1474"/>
                              <a:gd name="T46" fmla="+- 0 640 470"/>
                              <a:gd name="T47" fmla="*/ 640 h 1489"/>
                              <a:gd name="T48" fmla="+- 0 5407 4101"/>
                              <a:gd name="T49" fmla="*/ T48 w 1474"/>
                              <a:gd name="T50" fmla="+- 0 741 470"/>
                              <a:gd name="T51" fmla="*/ 741 h 1489"/>
                              <a:gd name="T52" fmla="+- 0 5486 4101"/>
                              <a:gd name="T53" fmla="*/ T52 w 1474"/>
                              <a:gd name="T54" fmla="+- 0 860 470"/>
                              <a:gd name="T55" fmla="*/ 860 h 1489"/>
                              <a:gd name="T56" fmla="+- 0 5542 4101"/>
                              <a:gd name="T57" fmla="*/ T56 w 1474"/>
                              <a:gd name="T58" fmla="+- 0 993 470"/>
                              <a:gd name="T59" fmla="*/ 993 h 1489"/>
                              <a:gd name="T60" fmla="+- 0 5571 4101"/>
                              <a:gd name="T61" fmla="*/ T60 w 1474"/>
                              <a:gd name="T62" fmla="+- 0 1138 470"/>
                              <a:gd name="T63" fmla="*/ 1138 h 1489"/>
                              <a:gd name="T64" fmla="+- 0 5571 4101"/>
                              <a:gd name="T65" fmla="*/ T64 w 1474"/>
                              <a:gd name="T66" fmla="+- 0 1291 470"/>
                              <a:gd name="T67" fmla="*/ 1291 h 1489"/>
                              <a:gd name="T68" fmla="+- 0 5542 4101"/>
                              <a:gd name="T69" fmla="*/ T68 w 1474"/>
                              <a:gd name="T70" fmla="+- 0 1436 470"/>
                              <a:gd name="T71" fmla="*/ 1436 h 1489"/>
                              <a:gd name="T72" fmla="+- 0 5486 4101"/>
                              <a:gd name="T73" fmla="*/ T72 w 1474"/>
                              <a:gd name="T74" fmla="+- 0 1569 470"/>
                              <a:gd name="T75" fmla="*/ 1569 h 1489"/>
                              <a:gd name="T76" fmla="+- 0 5407 4101"/>
                              <a:gd name="T77" fmla="*/ T76 w 1474"/>
                              <a:gd name="T78" fmla="+- 0 1688 470"/>
                              <a:gd name="T79" fmla="*/ 1688 h 1489"/>
                              <a:gd name="T80" fmla="+- 0 5307 4101"/>
                              <a:gd name="T81" fmla="*/ T80 w 1474"/>
                              <a:gd name="T82" fmla="+- 0 1789 470"/>
                              <a:gd name="T83" fmla="*/ 1789 h 1489"/>
                              <a:gd name="T84" fmla="+- 0 5189 4101"/>
                              <a:gd name="T85" fmla="*/ T84 w 1474"/>
                              <a:gd name="T86" fmla="+- 0 1869 470"/>
                              <a:gd name="T87" fmla="*/ 1869 h 1489"/>
                              <a:gd name="T88" fmla="+- 0 5057 4101"/>
                              <a:gd name="T89" fmla="*/ T88 w 1474"/>
                              <a:gd name="T90" fmla="+- 0 1925 470"/>
                              <a:gd name="T91" fmla="*/ 1925 h 1489"/>
                              <a:gd name="T92" fmla="+- 0 4913 4101"/>
                              <a:gd name="T93" fmla="*/ T92 w 1474"/>
                              <a:gd name="T94" fmla="+- 0 1955 470"/>
                              <a:gd name="T95" fmla="*/ 1955 h 1489"/>
                              <a:gd name="T96" fmla="+- 0 4763 4101"/>
                              <a:gd name="T97" fmla="*/ T96 w 1474"/>
                              <a:gd name="T98" fmla="+- 0 1955 470"/>
                              <a:gd name="T99" fmla="*/ 1955 h 1489"/>
                              <a:gd name="T100" fmla="+- 0 4619 4101"/>
                              <a:gd name="T101" fmla="*/ T100 w 1474"/>
                              <a:gd name="T102" fmla="+- 0 1925 470"/>
                              <a:gd name="T103" fmla="*/ 1925 h 1489"/>
                              <a:gd name="T104" fmla="+- 0 4487 4101"/>
                              <a:gd name="T105" fmla="*/ T104 w 1474"/>
                              <a:gd name="T106" fmla="+- 0 1869 470"/>
                              <a:gd name="T107" fmla="*/ 1869 h 1489"/>
                              <a:gd name="T108" fmla="+- 0 4369 4101"/>
                              <a:gd name="T109" fmla="*/ T108 w 1474"/>
                              <a:gd name="T110" fmla="+- 0 1789 470"/>
                              <a:gd name="T111" fmla="*/ 1789 h 1489"/>
                              <a:gd name="T112" fmla="+- 0 4270 4101"/>
                              <a:gd name="T113" fmla="*/ T112 w 1474"/>
                              <a:gd name="T114" fmla="+- 0 1688 470"/>
                              <a:gd name="T115" fmla="*/ 1688 h 1489"/>
                              <a:gd name="T116" fmla="+- 0 4190 4101"/>
                              <a:gd name="T117" fmla="*/ T116 w 1474"/>
                              <a:gd name="T118" fmla="+- 0 1569 470"/>
                              <a:gd name="T119" fmla="*/ 1569 h 1489"/>
                              <a:gd name="T120" fmla="+- 0 4135 4101"/>
                              <a:gd name="T121" fmla="*/ T120 w 1474"/>
                              <a:gd name="T122" fmla="+- 0 1436 470"/>
                              <a:gd name="T123" fmla="*/ 1436 h 1489"/>
                              <a:gd name="T124" fmla="+- 0 4105 4101"/>
                              <a:gd name="T125" fmla="*/ T124 w 1474"/>
                              <a:gd name="T126" fmla="+- 0 1291 470"/>
                              <a:gd name="T127" fmla="*/ 129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4" h="1489">
                                <a:moveTo>
                                  <a:pt x="0" y="745"/>
                                </a:moveTo>
                                <a:lnTo>
                                  <a:pt x="4" y="668"/>
                                </a:lnTo>
                                <a:lnTo>
                                  <a:pt x="15" y="595"/>
                                </a:lnTo>
                                <a:lnTo>
                                  <a:pt x="34" y="523"/>
                                </a:lnTo>
                                <a:lnTo>
                                  <a:pt x="58" y="455"/>
                                </a:lnTo>
                                <a:lnTo>
                                  <a:pt x="89" y="390"/>
                                </a:lnTo>
                                <a:lnTo>
                                  <a:pt x="126" y="328"/>
                                </a:lnTo>
                                <a:lnTo>
                                  <a:pt x="169" y="271"/>
                                </a:lnTo>
                                <a:lnTo>
                                  <a:pt x="216" y="218"/>
                                </a:lnTo>
                                <a:lnTo>
                                  <a:pt x="268" y="170"/>
                                </a:lnTo>
                                <a:lnTo>
                                  <a:pt x="325" y="127"/>
                                </a:lnTo>
                                <a:lnTo>
                                  <a:pt x="386" y="90"/>
                                </a:lnTo>
                                <a:lnTo>
                                  <a:pt x="450" y="59"/>
                                </a:lnTo>
                                <a:lnTo>
                                  <a:pt x="518" y="34"/>
                                </a:lnTo>
                                <a:lnTo>
                                  <a:pt x="589" y="15"/>
                                </a:lnTo>
                                <a:lnTo>
                                  <a:pt x="662" y="4"/>
                                </a:lnTo>
                                <a:lnTo>
                                  <a:pt x="737" y="0"/>
                                </a:lnTo>
                                <a:lnTo>
                                  <a:pt x="812" y="4"/>
                                </a:lnTo>
                                <a:lnTo>
                                  <a:pt x="886" y="15"/>
                                </a:lnTo>
                                <a:lnTo>
                                  <a:pt x="956" y="34"/>
                                </a:lnTo>
                                <a:lnTo>
                                  <a:pt x="1024" y="59"/>
                                </a:lnTo>
                                <a:lnTo>
                                  <a:pt x="1088" y="90"/>
                                </a:lnTo>
                                <a:lnTo>
                                  <a:pt x="1149" y="127"/>
                                </a:lnTo>
                                <a:lnTo>
                                  <a:pt x="1206" y="170"/>
                                </a:lnTo>
                                <a:lnTo>
                                  <a:pt x="1258" y="218"/>
                                </a:lnTo>
                                <a:lnTo>
                                  <a:pt x="1306" y="271"/>
                                </a:lnTo>
                                <a:lnTo>
                                  <a:pt x="1348" y="328"/>
                                </a:lnTo>
                                <a:lnTo>
                                  <a:pt x="1385" y="390"/>
                                </a:lnTo>
                                <a:lnTo>
                                  <a:pt x="1416" y="455"/>
                                </a:lnTo>
                                <a:lnTo>
                                  <a:pt x="1441" y="523"/>
                                </a:lnTo>
                                <a:lnTo>
                                  <a:pt x="1459" y="595"/>
                                </a:lnTo>
                                <a:lnTo>
                                  <a:pt x="1470" y="668"/>
                                </a:lnTo>
                                <a:lnTo>
                                  <a:pt x="1474" y="745"/>
                                </a:lnTo>
                                <a:lnTo>
                                  <a:pt x="1470" y="821"/>
                                </a:lnTo>
                                <a:lnTo>
                                  <a:pt x="1459" y="895"/>
                                </a:lnTo>
                                <a:lnTo>
                                  <a:pt x="1441" y="966"/>
                                </a:lnTo>
                                <a:lnTo>
                                  <a:pt x="1416" y="1034"/>
                                </a:lnTo>
                                <a:lnTo>
                                  <a:pt x="1385" y="1099"/>
                                </a:lnTo>
                                <a:lnTo>
                                  <a:pt x="1348" y="1161"/>
                                </a:lnTo>
                                <a:lnTo>
                                  <a:pt x="1306" y="1218"/>
                                </a:lnTo>
                                <a:lnTo>
                                  <a:pt x="1258" y="1271"/>
                                </a:lnTo>
                                <a:lnTo>
                                  <a:pt x="1206" y="1319"/>
                                </a:lnTo>
                                <a:lnTo>
                                  <a:pt x="1149" y="1362"/>
                                </a:lnTo>
                                <a:lnTo>
                                  <a:pt x="1088" y="1399"/>
                                </a:lnTo>
                                <a:lnTo>
                                  <a:pt x="1024" y="1430"/>
                                </a:lnTo>
                                <a:lnTo>
                                  <a:pt x="956" y="1455"/>
                                </a:lnTo>
                                <a:lnTo>
                                  <a:pt x="886" y="1474"/>
                                </a:lnTo>
                                <a:lnTo>
                                  <a:pt x="812" y="1485"/>
                                </a:lnTo>
                                <a:lnTo>
                                  <a:pt x="737" y="1489"/>
                                </a:lnTo>
                                <a:lnTo>
                                  <a:pt x="662" y="1485"/>
                                </a:lnTo>
                                <a:lnTo>
                                  <a:pt x="589" y="1474"/>
                                </a:lnTo>
                                <a:lnTo>
                                  <a:pt x="518" y="1455"/>
                                </a:lnTo>
                                <a:lnTo>
                                  <a:pt x="450" y="1430"/>
                                </a:lnTo>
                                <a:lnTo>
                                  <a:pt x="386" y="1399"/>
                                </a:lnTo>
                                <a:lnTo>
                                  <a:pt x="325" y="1362"/>
                                </a:lnTo>
                                <a:lnTo>
                                  <a:pt x="268" y="1319"/>
                                </a:lnTo>
                                <a:lnTo>
                                  <a:pt x="216" y="1271"/>
                                </a:lnTo>
                                <a:lnTo>
                                  <a:pt x="169" y="1218"/>
                                </a:lnTo>
                                <a:lnTo>
                                  <a:pt x="126" y="1161"/>
                                </a:lnTo>
                                <a:lnTo>
                                  <a:pt x="89" y="1099"/>
                                </a:lnTo>
                                <a:lnTo>
                                  <a:pt x="58" y="1034"/>
                                </a:lnTo>
                                <a:lnTo>
                                  <a:pt x="34" y="966"/>
                                </a:lnTo>
                                <a:lnTo>
                                  <a:pt x="15" y="895"/>
                                </a:lnTo>
                                <a:lnTo>
                                  <a:pt x="4" y="821"/>
                                </a:lnTo>
                                <a:lnTo>
                                  <a:pt x="0" y="74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70"/>
                        <wps:cNvSpPr>
                          <a:spLocks/>
                        </wps:cNvSpPr>
                        <wps:spPr bwMode="auto">
                          <a:xfrm>
                            <a:off x="5669" y="202"/>
                            <a:ext cx="1568" cy="4470"/>
                          </a:xfrm>
                          <a:custGeom>
                            <a:avLst/>
                            <a:gdLst>
                              <a:gd name="T0" fmla="+- 0 7079 5669"/>
                              <a:gd name="T1" fmla="*/ T0 w 1568"/>
                              <a:gd name="T2" fmla="+- 0 202 202"/>
                              <a:gd name="T3" fmla="*/ 202 h 4470"/>
                              <a:gd name="T4" fmla="+- 0 5826 5669"/>
                              <a:gd name="T5" fmla="*/ T4 w 1568"/>
                              <a:gd name="T6" fmla="+- 0 202 202"/>
                              <a:gd name="T7" fmla="*/ 202 h 4470"/>
                              <a:gd name="T8" fmla="+- 0 5765 5669"/>
                              <a:gd name="T9" fmla="*/ T8 w 1568"/>
                              <a:gd name="T10" fmla="+- 0 214 202"/>
                              <a:gd name="T11" fmla="*/ 214 h 4470"/>
                              <a:gd name="T12" fmla="+- 0 5715 5669"/>
                              <a:gd name="T13" fmla="*/ T12 w 1568"/>
                              <a:gd name="T14" fmla="+- 0 248 202"/>
                              <a:gd name="T15" fmla="*/ 248 h 4470"/>
                              <a:gd name="T16" fmla="+- 0 5681 5669"/>
                              <a:gd name="T17" fmla="*/ T16 w 1568"/>
                              <a:gd name="T18" fmla="+- 0 298 202"/>
                              <a:gd name="T19" fmla="*/ 298 h 4470"/>
                              <a:gd name="T20" fmla="+- 0 5669 5669"/>
                              <a:gd name="T21" fmla="*/ T20 w 1568"/>
                              <a:gd name="T22" fmla="+- 0 359 202"/>
                              <a:gd name="T23" fmla="*/ 359 h 4470"/>
                              <a:gd name="T24" fmla="+- 0 5669 5669"/>
                              <a:gd name="T25" fmla="*/ T24 w 1568"/>
                              <a:gd name="T26" fmla="+- 0 4515 202"/>
                              <a:gd name="T27" fmla="*/ 4515 h 4470"/>
                              <a:gd name="T28" fmla="+- 0 5681 5669"/>
                              <a:gd name="T29" fmla="*/ T28 w 1568"/>
                              <a:gd name="T30" fmla="+- 0 4576 202"/>
                              <a:gd name="T31" fmla="*/ 4576 h 4470"/>
                              <a:gd name="T32" fmla="+- 0 5715 5669"/>
                              <a:gd name="T33" fmla="*/ T32 w 1568"/>
                              <a:gd name="T34" fmla="+- 0 4626 202"/>
                              <a:gd name="T35" fmla="*/ 4626 h 4470"/>
                              <a:gd name="T36" fmla="+- 0 5765 5669"/>
                              <a:gd name="T37" fmla="*/ T36 w 1568"/>
                              <a:gd name="T38" fmla="+- 0 4660 202"/>
                              <a:gd name="T39" fmla="*/ 4660 h 4470"/>
                              <a:gd name="T40" fmla="+- 0 5826 5669"/>
                              <a:gd name="T41" fmla="*/ T40 w 1568"/>
                              <a:gd name="T42" fmla="+- 0 4672 202"/>
                              <a:gd name="T43" fmla="*/ 4672 h 4470"/>
                              <a:gd name="T44" fmla="+- 0 7079 5669"/>
                              <a:gd name="T45" fmla="*/ T44 w 1568"/>
                              <a:gd name="T46" fmla="+- 0 4672 202"/>
                              <a:gd name="T47" fmla="*/ 4672 h 4470"/>
                              <a:gd name="T48" fmla="+- 0 7140 5669"/>
                              <a:gd name="T49" fmla="*/ T48 w 1568"/>
                              <a:gd name="T50" fmla="+- 0 4660 202"/>
                              <a:gd name="T51" fmla="*/ 4660 h 4470"/>
                              <a:gd name="T52" fmla="+- 0 7190 5669"/>
                              <a:gd name="T53" fmla="*/ T52 w 1568"/>
                              <a:gd name="T54" fmla="+- 0 4626 202"/>
                              <a:gd name="T55" fmla="*/ 4626 h 4470"/>
                              <a:gd name="T56" fmla="+- 0 7224 5669"/>
                              <a:gd name="T57" fmla="*/ T56 w 1568"/>
                              <a:gd name="T58" fmla="+- 0 4576 202"/>
                              <a:gd name="T59" fmla="*/ 4576 h 4470"/>
                              <a:gd name="T60" fmla="+- 0 7236 5669"/>
                              <a:gd name="T61" fmla="*/ T60 w 1568"/>
                              <a:gd name="T62" fmla="+- 0 4515 202"/>
                              <a:gd name="T63" fmla="*/ 4515 h 4470"/>
                              <a:gd name="T64" fmla="+- 0 7236 5669"/>
                              <a:gd name="T65" fmla="*/ T64 w 1568"/>
                              <a:gd name="T66" fmla="+- 0 359 202"/>
                              <a:gd name="T67" fmla="*/ 359 h 4470"/>
                              <a:gd name="T68" fmla="+- 0 7224 5669"/>
                              <a:gd name="T69" fmla="*/ T68 w 1568"/>
                              <a:gd name="T70" fmla="+- 0 298 202"/>
                              <a:gd name="T71" fmla="*/ 298 h 4470"/>
                              <a:gd name="T72" fmla="+- 0 7190 5669"/>
                              <a:gd name="T73" fmla="*/ T72 w 1568"/>
                              <a:gd name="T74" fmla="+- 0 248 202"/>
                              <a:gd name="T75" fmla="*/ 248 h 4470"/>
                              <a:gd name="T76" fmla="+- 0 7140 5669"/>
                              <a:gd name="T77" fmla="*/ T76 w 1568"/>
                              <a:gd name="T78" fmla="+- 0 214 202"/>
                              <a:gd name="T79" fmla="*/ 214 h 4470"/>
                              <a:gd name="T80" fmla="+- 0 7079 5669"/>
                              <a:gd name="T81" fmla="*/ T80 w 1568"/>
                              <a:gd name="T82" fmla="+- 0 202 202"/>
                              <a:gd name="T83" fmla="*/ 202 h 4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8" h="4470">
                                <a:moveTo>
                                  <a:pt x="1410" y="0"/>
                                </a:moveTo>
                                <a:lnTo>
                                  <a:pt x="157" y="0"/>
                                </a:lnTo>
                                <a:lnTo>
                                  <a:pt x="96" y="12"/>
                                </a:lnTo>
                                <a:lnTo>
                                  <a:pt x="46" y="46"/>
                                </a:lnTo>
                                <a:lnTo>
                                  <a:pt x="12" y="96"/>
                                </a:lnTo>
                                <a:lnTo>
                                  <a:pt x="0" y="157"/>
                                </a:lnTo>
                                <a:lnTo>
                                  <a:pt x="0" y="4313"/>
                                </a:lnTo>
                                <a:lnTo>
                                  <a:pt x="12" y="4374"/>
                                </a:lnTo>
                                <a:lnTo>
                                  <a:pt x="46" y="4424"/>
                                </a:lnTo>
                                <a:lnTo>
                                  <a:pt x="96" y="4458"/>
                                </a:lnTo>
                                <a:lnTo>
                                  <a:pt x="157" y="4470"/>
                                </a:lnTo>
                                <a:lnTo>
                                  <a:pt x="1410" y="4470"/>
                                </a:lnTo>
                                <a:lnTo>
                                  <a:pt x="1471" y="4458"/>
                                </a:lnTo>
                                <a:lnTo>
                                  <a:pt x="1521" y="4424"/>
                                </a:lnTo>
                                <a:lnTo>
                                  <a:pt x="1555" y="4374"/>
                                </a:lnTo>
                                <a:lnTo>
                                  <a:pt x="1567" y="4313"/>
                                </a:lnTo>
                                <a:lnTo>
                                  <a:pt x="1567" y="157"/>
                                </a:lnTo>
                                <a:lnTo>
                                  <a:pt x="1555" y="96"/>
                                </a:lnTo>
                                <a:lnTo>
                                  <a:pt x="1521" y="46"/>
                                </a:lnTo>
                                <a:lnTo>
                                  <a:pt x="1471" y="12"/>
                                </a:lnTo>
                                <a:lnTo>
                                  <a:pt x="1410" y="0"/>
                                </a:lnTo>
                                <a:close/>
                              </a:path>
                            </a:pathLst>
                          </a:custGeom>
                          <a:solidFill>
                            <a:srgbClr val="43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716" y="470"/>
                            <a:ext cx="1473"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68"/>
                        <wps:cNvSpPr>
                          <a:spLocks/>
                        </wps:cNvSpPr>
                        <wps:spPr bwMode="auto">
                          <a:xfrm>
                            <a:off x="5716" y="470"/>
                            <a:ext cx="1474" cy="1489"/>
                          </a:xfrm>
                          <a:custGeom>
                            <a:avLst/>
                            <a:gdLst>
                              <a:gd name="T0" fmla="+- 0 5720 5716"/>
                              <a:gd name="T1" fmla="*/ T0 w 1474"/>
                              <a:gd name="T2" fmla="+- 0 1138 470"/>
                              <a:gd name="T3" fmla="*/ 1138 h 1489"/>
                              <a:gd name="T4" fmla="+- 0 5749 5716"/>
                              <a:gd name="T5" fmla="*/ T4 w 1474"/>
                              <a:gd name="T6" fmla="+- 0 993 470"/>
                              <a:gd name="T7" fmla="*/ 993 h 1489"/>
                              <a:gd name="T8" fmla="+- 0 5805 5716"/>
                              <a:gd name="T9" fmla="*/ T8 w 1474"/>
                              <a:gd name="T10" fmla="+- 0 860 470"/>
                              <a:gd name="T11" fmla="*/ 860 h 1489"/>
                              <a:gd name="T12" fmla="+- 0 5884 5716"/>
                              <a:gd name="T13" fmla="*/ T12 w 1474"/>
                              <a:gd name="T14" fmla="+- 0 741 470"/>
                              <a:gd name="T15" fmla="*/ 741 h 1489"/>
                              <a:gd name="T16" fmla="+- 0 5984 5716"/>
                              <a:gd name="T17" fmla="*/ T16 w 1474"/>
                              <a:gd name="T18" fmla="+- 0 640 470"/>
                              <a:gd name="T19" fmla="*/ 640 h 1489"/>
                              <a:gd name="T20" fmla="+- 0 6101 5716"/>
                              <a:gd name="T21" fmla="*/ T20 w 1474"/>
                              <a:gd name="T22" fmla="+- 0 560 470"/>
                              <a:gd name="T23" fmla="*/ 560 h 1489"/>
                              <a:gd name="T24" fmla="+- 0 6233 5716"/>
                              <a:gd name="T25" fmla="*/ T24 w 1474"/>
                              <a:gd name="T26" fmla="+- 0 504 470"/>
                              <a:gd name="T27" fmla="*/ 504 h 1489"/>
                              <a:gd name="T28" fmla="+- 0 6377 5716"/>
                              <a:gd name="T29" fmla="*/ T28 w 1474"/>
                              <a:gd name="T30" fmla="+- 0 474 470"/>
                              <a:gd name="T31" fmla="*/ 474 h 1489"/>
                              <a:gd name="T32" fmla="+- 0 6528 5716"/>
                              <a:gd name="T33" fmla="*/ T32 w 1474"/>
                              <a:gd name="T34" fmla="+- 0 474 470"/>
                              <a:gd name="T35" fmla="*/ 474 h 1489"/>
                              <a:gd name="T36" fmla="+- 0 6672 5716"/>
                              <a:gd name="T37" fmla="*/ T36 w 1474"/>
                              <a:gd name="T38" fmla="+- 0 504 470"/>
                              <a:gd name="T39" fmla="*/ 504 h 1489"/>
                              <a:gd name="T40" fmla="+- 0 6804 5716"/>
                              <a:gd name="T41" fmla="*/ T40 w 1474"/>
                              <a:gd name="T42" fmla="+- 0 560 470"/>
                              <a:gd name="T43" fmla="*/ 560 h 1489"/>
                              <a:gd name="T44" fmla="+- 0 6921 5716"/>
                              <a:gd name="T45" fmla="*/ T44 w 1474"/>
                              <a:gd name="T46" fmla="+- 0 640 470"/>
                              <a:gd name="T47" fmla="*/ 640 h 1489"/>
                              <a:gd name="T48" fmla="+- 0 7021 5716"/>
                              <a:gd name="T49" fmla="*/ T48 w 1474"/>
                              <a:gd name="T50" fmla="+- 0 741 470"/>
                              <a:gd name="T51" fmla="*/ 741 h 1489"/>
                              <a:gd name="T52" fmla="+- 0 7100 5716"/>
                              <a:gd name="T53" fmla="*/ T52 w 1474"/>
                              <a:gd name="T54" fmla="+- 0 860 470"/>
                              <a:gd name="T55" fmla="*/ 860 h 1489"/>
                              <a:gd name="T56" fmla="+- 0 7156 5716"/>
                              <a:gd name="T57" fmla="*/ T56 w 1474"/>
                              <a:gd name="T58" fmla="+- 0 993 470"/>
                              <a:gd name="T59" fmla="*/ 993 h 1489"/>
                              <a:gd name="T60" fmla="+- 0 7185 5716"/>
                              <a:gd name="T61" fmla="*/ T60 w 1474"/>
                              <a:gd name="T62" fmla="+- 0 1138 470"/>
                              <a:gd name="T63" fmla="*/ 1138 h 1489"/>
                              <a:gd name="T64" fmla="+- 0 7185 5716"/>
                              <a:gd name="T65" fmla="*/ T64 w 1474"/>
                              <a:gd name="T66" fmla="+- 0 1291 470"/>
                              <a:gd name="T67" fmla="*/ 1291 h 1489"/>
                              <a:gd name="T68" fmla="+- 0 7156 5716"/>
                              <a:gd name="T69" fmla="*/ T68 w 1474"/>
                              <a:gd name="T70" fmla="+- 0 1436 470"/>
                              <a:gd name="T71" fmla="*/ 1436 h 1489"/>
                              <a:gd name="T72" fmla="+- 0 7100 5716"/>
                              <a:gd name="T73" fmla="*/ T72 w 1474"/>
                              <a:gd name="T74" fmla="+- 0 1569 470"/>
                              <a:gd name="T75" fmla="*/ 1569 h 1489"/>
                              <a:gd name="T76" fmla="+- 0 7021 5716"/>
                              <a:gd name="T77" fmla="*/ T76 w 1474"/>
                              <a:gd name="T78" fmla="+- 0 1688 470"/>
                              <a:gd name="T79" fmla="*/ 1688 h 1489"/>
                              <a:gd name="T80" fmla="+- 0 6921 5716"/>
                              <a:gd name="T81" fmla="*/ T80 w 1474"/>
                              <a:gd name="T82" fmla="+- 0 1789 470"/>
                              <a:gd name="T83" fmla="*/ 1789 h 1489"/>
                              <a:gd name="T84" fmla="+- 0 6804 5716"/>
                              <a:gd name="T85" fmla="*/ T84 w 1474"/>
                              <a:gd name="T86" fmla="+- 0 1869 470"/>
                              <a:gd name="T87" fmla="*/ 1869 h 1489"/>
                              <a:gd name="T88" fmla="+- 0 6672 5716"/>
                              <a:gd name="T89" fmla="*/ T88 w 1474"/>
                              <a:gd name="T90" fmla="+- 0 1925 470"/>
                              <a:gd name="T91" fmla="*/ 1925 h 1489"/>
                              <a:gd name="T92" fmla="+- 0 6528 5716"/>
                              <a:gd name="T93" fmla="*/ T92 w 1474"/>
                              <a:gd name="T94" fmla="+- 0 1955 470"/>
                              <a:gd name="T95" fmla="*/ 1955 h 1489"/>
                              <a:gd name="T96" fmla="+- 0 6377 5716"/>
                              <a:gd name="T97" fmla="*/ T96 w 1474"/>
                              <a:gd name="T98" fmla="+- 0 1955 470"/>
                              <a:gd name="T99" fmla="*/ 1955 h 1489"/>
                              <a:gd name="T100" fmla="+- 0 6233 5716"/>
                              <a:gd name="T101" fmla="*/ T100 w 1474"/>
                              <a:gd name="T102" fmla="+- 0 1925 470"/>
                              <a:gd name="T103" fmla="*/ 1925 h 1489"/>
                              <a:gd name="T104" fmla="+- 0 6101 5716"/>
                              <a:gd name="T105" fmla="*/ T104 w 1474"/>
                              <a:gd name="T106" fmla="+- 0 1869 470"/>
                              <a:gd name="T107" fmla="*/ 1869 h 1489"/>
                              <a:gd name="T108" fmla="+- 0 5984 5716"/>
                              <a:gd name="T109" fmla="*/ T108 w 1474"/>
                              <a:gd name="T110" fmla="+- 0 1789 470"/>
                              <a:gd name="T111" fmla="*/ 1789 h 1489"/>
                              <a:gd name="T112" fmla="+- 0 5884 5716"/>
                              <a:gd name="T113" fmla="*/ T112 w 1474"/>
                              <a:gd name="T114" fmla="+- 0 1688 470"/>
                              <a:gd name="T115" fmla="*/ 1688 h 1489"/>
                              <a:gd name="T116" fmla="+- 0 5805 5716"/>
                              <a:gd name="T117" fmla="*/ T116 w 1474"/>
                              <a:gd name="T118" fmla="+- 0 1569 470"/>
                              <a:gd name="T119" fmla="*/ 1569 h 1489"/>
                              <a:gd name="T120" fmla="+- 0 5749 5716"/>
                              <a:gd name="T121" fmla="*/ T120 w 1474"/>
                              <a:gd name="T122" fmla="+- 0 1436 470"/>
                              <a:gd name="T123" fmla="*/ 1436 h 1489"/>
                              <a:gd name="T124" fmla="+- 0 5720 5716"/>
                              <a:gd name="T125" fmla="*/ T124 w 1474"/>
                              <a:gd name="T126" fmla="+- 0 1291 470"/>
                              <a:gd name="T127" fmla="*/ 129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4" h="1489">
                                <a:moveTo>
                                  <a:pt x="0" y="745"/>
                                </a:moveTo>
                                <a:lnTo>
                                  <a:pt x="4" y="668"/>
                                </a:lnTo>
                                <a:lnTo>
                                  <a:pt x="15" y="595"/>
                                </a:lnTo>
                                <a:lnTo>
                                  <a:pt x="33" y="523"/>
                                </a:lnTo>
                                <a:lnTo>
                                  <a:pt x="58" y="455"/>
                                </a:lnTo>
                                <a:lnTo>
                                  <a:pt x="89" y="390"/>
                                </a:lnTo>
                                <a:lnTo>
                                  <a:pt x="126" y="328"/>
                                </a:lnTo>
                                <a:lnTo>
                                  <a:pt x="168" y="271"/>
                                </a:lnTo>
                                <a:lnTo>
                                  <a:pt x="216" y="218"/>
                                </a:lnTo>
                                <a:lnTo>
                                  <a:pt x="268" y="170"/>
                                </a:lnTo>
                                <a:lnTo>
                                  <a:pt x="325" y="127"/>
                                </a:lnTo>
                                <a:lnTo>
                                  <a:pt x="385" y="90"/>
                                </a:lnTo>
                                <a:lnTo>
                                  <a:pt x="450" y="59"/>
                                </a:lnTo>
                                <a:lnTo>
                                  <a:pt x="517" y="34"/>
                                </a:lnTo>
                                <a:lnTo>
                                  <a:pt x="588" y="15"/>
                                </a:lnTo>
                                <a:lnTo>
                                  <a:pt x="661" y="4"/>
                                </a:lnTo>
                                <a:lnTo>
                                  <a:pt x="736" y="0"/>
                                </a:lnTo>
                                <a:lnTo>
                                  <a:pt x="812" y="4"/>
                                </a:lnTo>
                                <a:lnTo>
                                  <a:pt x="885" y="15"/>
                                </a:lnTo>
                                <a:lnTo>
                                  <a:pt x="956" y="34"/>
                                </a:lnTo>
                                <a:lnTo>
                                  <a:pt x="1023" y="59"/>
                                </a:lnTo>
                                <a:lnTo>
                                  <a:pt x="1088" y="90"/>
                                </a:lnTo>
                                <a:lnTo>
                                  <a:pt x="1148" y="127"/>
                                </a:lnTo>
                                <a:lnTo>
                                  <a:pt x="1205" y="170"/>
                                </a:lnTo>
                                <a:lnTo>
                                  <a:pt x="1257" y="218"/>
                                </a:lnTo>
                                <a:lnTo>
                                  <a:pt x="1305" y="271"/>
                                </a:lnTo>
                                <a:lnTo>
                                  <a:pt x="1347" y="328"/>
                                </a:lnTo>
                                <a:lnTo>
                                  <a:pt x="1384" y="390"/>
                                </a:lnTo>
                                <a:lnTo>
                                  <a:pt x="1415" y="455"/>
                                </a:lnTo>
                                <a:lnTo>
                                  <a:pt x="1440" y="523"/>
                                </a:lnTo>
                                <a:lnTo>
                                  <a:pt x="1458" y="595"/>
                                </a:lnTo>
                                <a:lnTo>
                                  <a:pt x="1469" y="668"/>
                                </a:lnTo>
                                <a:lnTo>
                                  <a:pt x="1473" y="745"/>
                                </a:lnTo>
                                <a:lnTo>
                                  <a:pt x="1469" y="821"/>
                                </a:lnTo>
                                <a:lnTo>
                                  <a:pt x="1458" y="895"/>
                                </a:lnTo>
                                <a:lnTo>
                                  <a:pt x="1440" y="966"/>
                                </a:lnTo>
                                <a:lnTo>
                                  <a:pt x="1415" y="1034"/>
                                </a:lnTo>
                                <a:lnTo>
                                  <a:pt x="1384" y="1099"/>
                                </a:lnTo>
                                <a:lnTo>
                                  <a:pt x="1347" y="1161"/>
                                </a:lnTo>
                                <a:lnTo>
                                  <a:pt x="1305" y="1218"/>
                                </a:lnTo>
                                <a:lnTo>
                                  <a:pt x="1257" y="1271"/>
                                </a:lnTo>
                                <a:lnTo>
                                  <a:pt x="1205" y="1319"/>
                                </a:lnTo>
                                <a:lnTo>
                                  <a:pt x="1148" y="1362"/>
                                </a:lnTo>
                                <a:lnTo>
                                  <a:pt x="1088" y="1399"/>
                                </a:lnTo>
                                <a:lnTo>
                                  <a:pt x="1023" y="1430"/>
                                </a:lnTo>
                                <a:lnTo>
                                  <a:pt x="956" y="1455"/>
                                </a:lnTo>
                                <a:lnTo>
                                  <a:pt x="885" y="1474"/>
                                </a:lnTo>
                                <a:lnTo>
                                  <a:pt x="812" y="1485"/>
                                </a:lnTo>
                                <a:lnTo>
                                  <a:pt x="736" y="1489"/>
                                </a:lnTo>
                                <a:lnTo>
                                  <a:pt x="661" y="1485"/>
                                </a:lnTo>
                                <a:lnTo>
                                  <a:pt x="588" y="1474"/>
                                </a:lnTo>
                                <a:lnTo>
                                  <a:pt x="517" y="1455"/>
                                </a:lnTo>
                                <a:lnTo>
                                  <a:pt x="450" y="1430"/>
                                </a:lnTo>
                                <a:lnTo>
                                  <a:pt x="385" y="1399"/>
                                </a:lnTo>
                                <a:lnTo>
                                  <a:pt x="325" y="1362"/>
                                </a:lnTo>
                                <a:lnTo>
                                  <a:pt x="268" y="1319"/>
                                </a:lnTo>
                                <a:lnTo>
                                  <a:pt x="216" y="1271"/>
                                </a:lnTo>
                                <a:lnTo>
                                  <a:pt x="168" y="1218"/>
                                </a:lnTo>
                                <a:lnTo>
                                  <a:pt x="126" y="1161"/>
                                </a:lnTo>
                                <a:lnTo>
                                  <a:pt x="89" y="1099"/>
                                </a:lnTo>
                                <a:lnTo>
                                  <a:pt x="58" y="1034"/>
                                </a:lnTo>
                                <a:lnTo>
                                  <a:pt x="33" y="966"/>
                                </a:lnTo>
                                <a:lnTo>
                                  <a:pt x="15" y="895"/>
                                </a:lnTo>
                                <a:lnTo>
                                  <a:pt x="4" y="821"/>
                                </a:lnTo>
                                <a:lnTo>
                                  <a:pt x="0" y="74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7"/>
                        <wps:cNvSpPr>
                          <a:spLocks/>
                        </wps:cNvSpPr>
                        <wps:spPr bwMode="auto">
                          <a:xfrm>
                            <a:off x="7283" y="202"/>
                            <a:ext cx="1568" cy="4470"/>
                          </a:xfrm>
                          <a:custGeom>
                            <a:avLst/>
                            <a:gdLst>
                              <a:gd name="T0" fmla="+- 0 8694 7283"/>
                              <a:gd name="T1" fmla="*/ T0 w 1568"/>
                              <a:gd name="T2" fmla="+- 0 202 202"/>
                              <a:gd name="T3" fmla="*/ 202 h 4470"/>
                              <a:gd name="T4" fmla="+- 0 7440 7283"/>
                              <a:gd name="T5" fmla="*/ T4 w 1568"/>
                              <a:gd name="T6" fmla="+- 0 202 202"/>
                              <a:gd name="T7" fmla="*/ 202 h 4470"/>
                              <a:gd name="T8" fmla="+- 0 7379 7283"/>
                              <a:gd name="T9" fmla="*/ T8 w 1568"/>
                              <a:gd name="T10" fmla="+- 0 214 202"/>
                              <a:gd name="T11" fmla="*/ 214 h 4470"/>
                              <a:gd name="T12" fmla="+- 0 7329 7283"/>
                              <a:gd name="T13" fmla="*/ T12 w 1568"/>
                              <a:gd name="T14" fmla="+- 0 248 202"/>
                              <a:gd name="T15" fmla="*/ 248 h 4470"/>
                              <a:gd name="T16" fmla="+- 0 7296 7283"/>
                              <a:gd name="T17" fmla="*/ T16 w 1568"/>
                              <a:gd name="T18" fmla="+- 0 298 202"/>
                              <a:gd name="T19" fmla="*/ 298 h 4470"/>
                              <a:gd name="T20" fmla="+- 0 7283 7283"/>
                              <a:gd name="T21" fmla="*/ T20 w 1568"/>
                              <a:gd name="T22" fmla="+- 0 359 202"/>
                              <a:gd name="T23" fmla="*/ 359 h 4470"/>
                              <a:gd name="T24" fmla="+- 0 7283 7283"/>
                              <a:gd name="T25" fmla="*/ T24 w 1568"/>
                              <a:gd name="T26" fmla="+- 0 4515 202"/>
                              <a:gd name="T27" fmla="*/ 4515 h 4470"/>
                              <a:gd name="T28" fmla="+- 0 7296 7283"/>
                              <a:gd name="T29" fmla="*/ T28 w 1568"/>
                              <a:gd name="T30" fmla="+- 0 4576 202"/>
                              <a:gd name="T31" fmla="*/ 4576 h 4470"/>
                              <a:gd name="T32" fmla="+- 0 7329 7283"/>
                              <a:gd name="T33" fmla="*/ T32 w 1568"/>
                              <a:gd name="T34" fmla="+- 0 4626 202"/>
                              <a:gd name="T35" fmla="*/ 4626 h 4470"/>
                              <a:gd name="T36" fmla="+- 0 7379 7283"/>
                              <a:gd name="T37" fmla="*/ T36 w 1568"/>
                              <a:gd name="T38" fmla="+- 0 4660 202"/>
                              <a:gd name="T39" fmla="*/ 4660 h 4470"/>
                              <a:gd name="T40" fmla="+- 0 7440 7283"/>
                              <a:gd name="T41" fmla="*/ T40 w 1568"/>
                              <a:gd name="T42" fmla="+- 0 4672 202"/>
                              <a:gd name="T43" fmla="*/ 4672 h 4470"/>
                              <a:gd name="T44" fmla="+- 0 8694 7283"/>
                              <a:gd name="T45" fmla="*/ T44 w 1568"/>
                              <a:gd name="T46" fmla="+- 0 4672 202"/>
                              <a:gd name="T47" fmla="*/ 4672 h 4470"/>
                              <a:gd name="T48" fmla="+- 0 8755 7283"/>
                              <a:gd name="T49" fmla="*/ T48 w 1568"/>
                              <a:gd name="T50" fmla="+- 0 4660 202"/>
                              <a:gd name="T51" fmla="*/ 4660 h 4470"/>
                              <a:gd name="T52" fmla="+- 0 8805 7283"/>
                              <a:gd name="T53" fmla="*/ T52 w 1568"/>
                              <a:gd name="T54" fmla="+- 0 4626 202"/>
                              <a:gd name="T55" fmla="*/ 4626 h 4470"/>
                              <a:gd name="T56" fmla="+- 0 8838 7283"/>
                              <a:gd name="T57" fmla="*/ T56 w 1568"/>
                              <a:gd name="T58" fmla="+- 0 4576 202"/>
                              <a:gd name="T59" fmla="*/ 4576 h 4470"/>
                              <a:gd name="T60" fmla="+- 0 8851 7283"/>
                              <a:gd name="T61" fmla="*/ T60 w 1568"/>
                              <a:gd name="T62" fmla="+- 0 4515 202"/>
                              <a:gd name="T63" fmla="*/ 4515 h 4470"/>
                              <a:gd name="T64" fmla="+- 0 8851 7283"/>
                              <a:gd name="T65" fmla="*/ T64 w 1568"/>
                              <a:gd name="T66" fmla="+- 0 359 202"/>
                              <a:gd name="T67" fmla="*/ 359 h 4470"/>
                              <a:gd name="T68" fmla="+- 0 8838 7283"/>
                              <a:gd name="T69" fmla="*/ T68 w 1568"/>
                              <a:gd name="T70" fmla="+- 0 298 202"/>
                              <a:gd name="T71" fmla="*/ 298 h 4470"/>
                              <a:gd name="T72" fmla="+- 0 8805 7283"/>
                              <a:gd name="T73" fmla="*/ T72 w 1568"/>
                              <a:gd name="T74" fmla="+- 0 248 202"/>
                              <a:gd name="T75" fmla="*/ 248 h 4470"/>
                              <a:gd name="T76" fmla="+- 0 8755 7283"/>
                              <a:gd name="T77" fmla="*/ T76 w 1568"/>
                              <a:gd name="T78" fmla="+- 0 214 202"/>
                              <a:gd name="T79" fmla="*/ 214 h 4470"/>
                              <a:gd name="T80" fmla="+- 0 8694 7283"/>
                              <a:gd name="T81" fmla="*/ T80 w 1568"/>
                              <a:gd name="T82" fmla="+- 0 202 202"/>
                              <a:gd name="T83" fmla="*/ 202 h 4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8" h="4470">
                                <a:moveTo>
                                  <a:pt x="1411" y="0"/>
                                </a:moveTo>
                                <a:lnTo>
                                  <a:pt x="157" y="0"/>
                                </a:lnTo>
                                <a:lnTo>
                                  <a:pt x="96" y="12"/>
                                </a:lnTo>
                                <a:lnTo>
                                  <a:pt x="46" y="46"/>
                                </a:lnTo>
                                <a:lnTo>
                                  <a:pt x="13" y="96"/>
                                </a:lnTo>
                                <a:lnTo>
                                  <a:pt x="0" y="157"/>
                                </a:lnTo>
                                <a:lnTo>
                                  <a:pt x="0" y="4313"/>
                                </a:lnTo>
                                <a:lnTo>
                                  <a:pt x="13" y="4374"/>
                                </a:lnTo>
                                <a:lnTo>
                                  <a:pt x="46" y="4424"/>
                                </a:lnTo>
                                <a:lnTo>
                                  <a:pt x="96" y="4458"/>
                                </a:lnTo>
                                <a:lnTo>
                                  <a:pt x="157" y="4470"/>
                                </a:lnTo>
                                <a:lnTo>
                                  <a:pt x="1411" y="4470"/>
                                </a:lnTo>
                                <a:lnTo>
                                  <a:pt x="1472" y="4458"/>
                                </a:lnTo>
                                <a:lnTo>
                                  <a:pt x="1522" y="4424"/>
                                </a:lnTo>
                                <a:lnTo>
                                  <a:pt x="1555" y="4374"/>
                                </a:lnTo>
                                <a:lnTo>
                                  <a:pt x="1568" y="4313"/>
                                </a:lnTo>
                                <a:lnTo>
                                  <a:pt x="1568" y="157"/>
                                </a:lnTo>
                                <a:lnTo>
                                  <a:pt x="1555" y="96"/>
                                </a:lnTo>
                                <a:lnTo>
                                  <a:pt x="1522" y="46"/>
                                </a:lnTo>
                                <a:lnTo>
                                  <a:pt x="1472" y="12"/>
                                </a:lnTo>
                                <a:lnTo>
                                  <a:pt x="1411" y="0"/>
                                </a:lnTo>
                                <a:close/>
                              </a:path>
                            </a:pathLst>
                          </a:custGeom>
                          <a:solidFill>
                            <a:srgbClr val="45B4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30" y="470"/>
                            <a:ext cx="1473"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65"/>
                        <wps:cNvSpPr>
                          <a:spLocks/>
                        </wps:cNvSpPr>
                        <wps:spPr bwMode="auto">
                          <a:xfrm>
                            <a:off x="7330" y="470"/>
                            <a:ext cx="1474" cy="1489"/>
                          </a:xfrm>
                          <a:custGeom>
                            <a:avLst/>
                            <a:gdLst>
                              <a:gd name="T0" fmla="+- 0 7334 7330"/>
                              <a:gd name="T1" fmla="*/ T0 w 1474"/>
                              <a:gd name="T2" fmla="+- 0 1138 470"/>
                              <a:gd name="T3" fmla="*/ 1138 h 1489"/>
                              <a:gd name="T4" fmla="+- 0 7363 7330"/>
                              <a:gd name="T5" fmla="*/ T4 w 1474"/>
                              <a:gd name="T6" fmla="+- 0 993 470"/>
                              <a:gd name="T7" fmla="*/ 993 h 1489"/>
                              <a:gd name="T8" fmla="+- 0 7419 7330"/>
                              <a:gd name="T9" fmla="*/ T8 w 1474"/>
                              <a:gd name="T10" fmla="+- 0 860 470"/>
                              <a:gd name="T11" fmla="*/ 860 h 1489"/>
                              <a:gd name="T12" fmla="+- 0 7498 7330"/>
                              <a:gd name="T13" fmla="*/ T12 w 1474"/>
                              <a:gd name="T14" fmla="+- 0 741 470"/>
                              <a:gd name="T15" fmla="*/ 741 h 1489"/>
                              <a:gd name="T16" fmla="+- 0 7598 7330"/>
                              <a:gd name="T17" fmla="*/ T16 w 1474"/>
                              <a:gd name="T18" fmla="+- 0 640 470"/>
                              <a:gd name="T19" fmla="*/ 640 h 1489"/>
                              <a:gd name="T20" fmla="+- 0 7716 7330"/>
                              <a:gd name="T21" fmla="*/ T20 w 1474"/>
                              <a:gd name="T22" fmla="+- 0 560 470"/>
                              <a:gd name="T23" fmla="*/ 560 h 1489"/>
                              <a:gd name="T24" fmla="+- 0 7848 7330"/>
                              <a:gd name="T25" fmla="*/ T24 w 1474"/>
                              <a:gd name="T26" fmla="+- 0 504 470"/>
                              <a:gd name="T27" fmla="*/ 504 h 1489"/>
                              <a:gd name="T28" fmla="+- 0 7992 7330"/>
                              <a:gd name="T29" fmla="*/ T28 w 1474"/>
                              <a:gd name="T30" fmla="+- 0 474 470"/>
                              <a:gd name="T31" fmla="*/ 474 h 1489"/>
                              <a:gd name="T32" fmla="+- 0 8142 7330"/>
                              <a:gd name="T33" fmla="*/ T32 w 1474"/>
                              <a:gd name="T34" fmla="+- 0 474 470"/>
                              <a:gd name="T35" fmla="*/ 474 h 1489"/>
                              <a:gd name="T36" fmla="+- 0 8286 7330"/>
                              <a:gd name="T37" fmla="*/ T36 w 1474"/>
                              <a:gd name="T38" fmla="+- 0 504 470"/>
                              <a:gd name="T39" fmla="*/ 504 h 1489"/>
                              <a:gd name="T40" fmla="+- 0 8418 7330"/>
                              <a:gd name="T41" fmla="*/ T40 w 1474"/>
                              <a:gd name="T42" fmla="+- 0 560 470"/>
                              <a:gd name="T43" fmla="*/ 560 h 1489"/>
                              <a:gd name="T44" fmla="+- 0 8536 7330"/>
                              <a:gd name="T45" fmla="*/ T44 w 1474"/>
                              <a:gd name="T46" fmla="+- 0 640 470"/>
                              <a:gd name="T47" fmla="*/ 640 h 1489"/>
                              <a:gd name="T48" fmla="+- 0 8635 7330"/>
                              <a:gd name="T49" fmla="*/ T48 w 1474"/>
                              <a:gd name="T50" fmla="+- 0 741 470"/>
                              <a:gd name="T51" fmla="*/ 741 h 1489"/>
                              <a:gd name="T52" fmla="+- 0 8715 7330"/>
                              <a:gd name="T53" fmla="*/ T52 w 1474"/>
                              <a:gd name="T54" fmla="+- 0 860 470"/>
                              <a:gd name="T55" fmla="*/ 860 h 1489"/>
                              <a:gd name="T56" fmla="+- 0 8770 7330"/>
                              <a:gd name="T57" fmla="*/ T56 w 1474"/>
                              <a:gd name="T58" fmla="+- 0 993 470"/>
                              <a:gd name="T59" fmla="*/ 993 h 1489"/>
                              <a:gd name="T60" fmla="+- 0 8800 7330"/>
                              <a:gd name="T61" fmla="*/ T60 w 1474"/>
                              <a:gd name="T62" fmla="+- 0 1138 470"/>
                              <a:gd name="T63" fmla="*/ 1138 h 1489"/>
                              <a:gd name="T64" fmla="+- 0 8800 7330"/>
                              <a:gd name="T65" fmla="*/ T64 w 1474"/>
                              <a:gd name="T66" fmla="+- 0 1291 470"/>
                              <a:gd name="T67" fmla="*/ 1291 h 1489"/>
                              <a:gd name="T68" fmla="+- 0 8770 7330"/>
                              <a:gd name="T69" fmla="*/ T68 w 1474"/>
                              <a:gd name="T70" fmla="+- 0 1436 470"/>
                              <a:gd name="T71" fmla="*/ 1436 h 1489"/>
                              <a:gd name="T72" fmla="+- 0 8715 7330"/>
                              <a:gd name="T73" fmla="*/ T72 w 1474"/>
                              <a:gd name="T74" fmla="+- 0 1569 470"/>
                              <a:gd name="T75" fmla="*/ 1569 h 1489"/>
                              <a:gd name="T76" fmla="+- 0 8635 7330"/>
                              <a:gd name="T77" fmla="*/ T76 w 1474"/>
                              <a:gd name="T78" fmla="+- 0 1688 470"/>
                              <a:gd name="T79" fmla="*/ 1688 h 1489"/>
                              <a:gd name="T80" fmla="+- 0 8536 7330"/>
                              <a:gd name="T81" fmla="*/ T80 w 1474"/>
                              <a:gd name="T82" fmla="+- 0 1789 470"/>
                              <a:gd name="T83" fmla="*/ 1789 h 1489"/>
                              <a:gd name="T84" fmla="+- 0 8418 7330"/>
                              <a:gd name="T85" fmla="*/ T84 w 1474"/>
                              <a:gd name="T86" fmla="+- 0 1869 470"/>
                              <a:gd name="T87" fmla="*/ 1869 h 1489"/>
                              <a:gd name="T88" fmla="+- 0 8286 7330"/>
                              <a:gd name="T89" fmla="*/ T88 w 1474"/>
                              <a:gd name="T90" fmla="+- 0 1925 470"/>
                              <a:gd name="T91" fmla="*/ 1925 h 1489"/>
                              <a:gd name="T92" fmla="+- 0 8142 7330"/>
                              <a:gd name="T93" fmla="*/ T92 w 1474"/>
                              <a:gd name="T94" fmla="+- 0 1955 470"/>
                              <a:gd name="T95" fmla="*/ 1955 h 1489"/>
                              <a:gd name="T96" fmla="+- 0 7992 7330"/>
                              <a:gd name="T97" fmla="*/ T96 w 1474"/>
                              <a:gd name="T98" fmla="+- 0 1955 470"/>
                              <a:gd name="T99" fmla="*/ 1955 h 1489"/>
                              <a:gd name="T100" fmla="+- 0 7848 7330"/>
                              <a:gd name="T101" fmla="*/ T100 w 1474"/>
                              <a:gd name="T102" fmla="+- 0 1925 470"/>
                              <a:gd name="T103" fmla="*/ 1925 h 1489"/>
                              <a:gd name="T104" fmla="+- 0 7716 7330"/>
                              <a:gd name="T105" fmla="*/ T104 w 1474"/>
                              <a:gd name="T106" fmla="+- 0 1869 470"/>
                              <a:gd name="T107" fmla="*/ 1869 h 1489"/>
                              <a:gd name="T108" fmla="+- 0 7598 7330"/>
                              <a:gd name="T109" fmla="*/ T108 w 1474"/>
                              <a:gd name="T110" fmla="+- 0 1789 470"/>
                              <a:gd name="T111" fmla="*/ 1789 h 1489"/>
                              <a:gd name="T112" fmla="+- 0 7498 7330"/>
                              <a:gd name="T113" fmla="*/ T112 w 1474"/>
                              <a:gd name="T114" fmla="+- 0 1688 470"/>
                              <a:gd name="T115" fmla="*/ 1688 h 1489"/>
                              <a:gd name="T116" fmla="+- 0 7419 7330"/>
                              <a:gd name="T117" fmla="*/ T116 w 1474"/>
                              <a:gd name="T118" fmla="+- 0 1569 470"/>
                              <a:gd name="T119" fmla="*/ 1569 h 1489"/>
                              <a:gd name="T120" fmla="+- 0 7363 7330"/>
                              <a:gd name="T121" fmla="*/ T120 w 1474"/>
                              <a:gd name="T122" fmla="+- 0 1436 470"/>
                              <a:gd name="T123" fmla="*/ 1436 h 1489"/>
                              <a:gd name="T124" fmla="+- 0 7334 7330"/>
                              <a:gd name="T125" fmla="*/ T124 w 1474"/>
                              <a:gd name="T126" fmla="+- 0 1291 470"/>
                              <a:gd name="T127" fmla="*/ 129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4" h="1489">
                                <a:moveTo>
                                  <a:pt x="0" y="745"/>
                                </a:moveTo>
                                <a:lnTo>
                                  <a:pt x="4" y="668"/>
                                </a:lnTo>
                                <a:lnTo>
                                  <a:pt x="15" y="595"/>
                                </a:lnTo>
                                <a:lnTo>
                                  <a:pt x="33" y="523"/>
                                </a:lnTo>
                                <a:lnTo>
                                  <a:pt x="58" y="455"/>
                                </a:lnTo>
                                <a:lnTo>
                                  <a:pt x="89" y="390"/>
                                </a:lnTo>
                                <a:lnTo>
                                  <a:pt x="126" y="328"/>
                                </a:lnTo>
                                <a:lnTo>
                                  <a:pt x="168" y="271"/>
                                </a:lnTo>
                                <a:lnTo>
                                  <a:pt x="216" y="218"/>
                                </a:lnTo>
                                <a:lnTo>
                                  <a:pt x="268" y="170"/>
                                </a:lnTo>
                                <a:lnTo>
                                  <a:pt x="325" y="127"/>
                                </a:lnTo>
                                <a:lnTo>
                                  <a:pt x="386" y="90"/>
                                </a:lnTo>
                                <a:lnTo>
                                  <a:pt x="450" y="59"/>
                                </a:lnTo>
                                <a:lnTo>
                                  <a:pt x="518" y="34"/>
                                </a:lnTo>
                                <a:lnTo>
                                  <a:pt x="588" y="15"/>
                                </a:lnTo>
                                <a:lnTo>
                                  <a:pt x="662" y="4"/>
                                </a:lnTo>
                                <a:lnTo>
                                  <a:pt x="737" y="0"/>
                                </a:lnTo>
                                <a:lnTo>
                                  <a:pt x="812" y="4"/>
                                </a:lnTo>
                                <a:lnTo>
                                  <a:pt x="885" y="15"/>
                                </a:lnTo>
                                <a:lnTo>
                                  <a:pt x="956" y="34"/>
                                </a:lnTo>
                                <a:lnTo>
                                  <a:pt x="1024" y="59"/>
                                </a:lnTo>
                                <a:lnTo>
                                  <a:pt x="1088" y="90"/>
                                </a:lnTo>
                                <a:lnTo>
                                  <a:pt x="1149" y="127"/>
                                </a:lnTo>
                                <a:lnTo>
                                  <a:pt x="1206" y="170"/>
                                </a:lnTo>
                                <a:lnTo>
                                  <a:pt x="1258" y="218"/>
                                </a:lnTo>
                                <a:lnTo>
                                  <a:pt x="1305" y="271"/>
                                </a:lnTo>
                                <a:lnTo>
                                  <a:pt x="1348" y="328"/>
                                </a:lnTo>
                                <a:lnTo>
                                  <a:pt x="1385" y="390"/>
                                </a:lnTo>
                                <a:lnTo>
                                  <a:pt x="1416" y="455"/>
                                </a:lnTo>
                                <a:lnTo>
                                  <a:pt x="1440" y="523"/>
                                </a:lnTo>
                                <a:lnTo>
                                  <a:pt x="1459" y="595"/>
                                </a:lnTo>
                                <a:lnTo>
                                  <a:pt x="1470" y="668"/>
                                </a:lnTo>
                                <a:lnTo>
                                  <a:pt x="1474" y="745"/>
                                </a:lnTo>
                                <a:lnTo>
                                  <a:pt x="1470" y="821"/>
                                </a:lnTo>
                                <a:lnTo>
                                  <a:pt x="1459" y="895"/>
                                </a:lnTo>
                                <a:lnTo>
                                  <a:pt x="1440" y="966"/>
                                </a:lnTo>
                                <a:lnTo>
                                  <a:pt x="1416" y="1034"/>
                                </a:lnTo>
                                <a:lnTo>
                                  <a:pt x="1385" y="1099"/>
                                </a:lnTo>
                                <a:lnTo>
                                  <a:pt x="1348" y="1161"/>
                                </a:lnTo>
                                <a:lnTo>
                                  <a:pt x="1305" y="1218"/>
                                </a:lnTo>
                                <a:lnTo>
                                  <a:pt x="1258" y="1271"/>
                                </a:lnTo>
                                <a:lnTo>
                                  <a:pt x="1206" y="1319"/>
                                </a:lnTo>
                                <a:lnTo>
                                  <a:pt x="1149" y="1362"/>
                                </a:lnTo>
                                <a:lnTo>
                                  <a:pt x="1088" y="1399"/>
                                </a:lnTo>
                                <a:lnTo>
                                  <a:pt x="1024" y="1430"/>
                                </a:lnTo>
                                <a:lnTo>
                                  <a:pt x="956" y="1455"/>
                                </a:lnTo>
                                <a:lnTo>
                                  <a:pt x="885" y="1474"/>
                                </a:lnTo>
                                <a:lnTo>
                                  <a:pt x="812" y="1485"/>
                                </a:lnTo>
                                <a:lnTo>
                                  <a:pt x="737" y="1489"/>
                                </a:lnTo>
                                <a:lnTo>
                                  <a:pt x="662" y="1485"/>
                                </a:lnTo>
                                <a:lnTo>
                                  <a:pt x="588" y="1474"/>
                                </a:lnTo>
                                <a:lnTo>
                                  <a:pt x="518" y="1455"/>
                                </a:lnTo>
                                <a:lnTo>
                                  <a:pt x="450" y="1430"/>
                                </a:lnTo>
                                <a:lnTo>
                                  <a:pt x="386" y="1399"/>
                                </a:lnTo>
                                <a:lnTo>
                                  <a:pt x="325" y="1362"/>
                                </a:lnTo>
                                <a:lnTo>
                                  <a:pt x="268" y="1319"/>
                                </a:lnTo>
                                <a:lnTo>
                                  <a:pt x="216" y="1271"/>
                                </a:lnTo>
                                <a:lnTo>
                                  <a:pt x="168" y="1218"/>
                                </a:lnTo>
                                <a:lnTo>
                                  <a:pt x="126" y="1161"/>
                                </a:lnTo>
                                <a:lnTo>
                                  <a:pt x="89" y="1099"/>
                                </a:lnTo>
                                <a:lnTo>
                                  <a:pt x="58" y="1034"/>
                                </a:lnTo>
                                <a:lnTo>
                                  <a:pt x="33" y="966"/>
                                </a:lnTo>
                                <a:lnTo>
                                  <a:pt x="15" y="895"/>
                                </a:lnTo>
                                <a:lnTo>
                                  <a:pt x="4" y="821"/>
                                </a:lnTo>
                                <a:lnTo>
                                  <a:pt x="0" y="74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64"/>
                        <wps:cNvSpPr>
                          <a:spLocks/>
                        </wps:cNvSpPr>
                        <wps:spPr bwMode="auto">
                          <a:xfrm>
                            <a:off x="8898" y="202"/>
                            <a:ext cx="1568" cy="4470"/>
                          </a:xfrm>
                          <a:custGeom>
                            <a:avLst/>
                            <a:gdLst>
                              <a:gd name="T0" fmla="+- 0 10308 8898"/>
                              <a:gd name="T1" fmla="*/ T0 w 1568"/>
                              <a:gd name="T2" fmla="+- 0 202 202"/>
                              <a:gd name="T3" fmla="*/ 202 h 4470"/>
                              <a:gd name="T4" fmla="+- 0 9054 8898"/>
                              <a:gd name="T5" fmla="*/ T4 w 1568"/>
                              <a:gd name="T6" fmla="+- 0 202 202"/>
                              <a:gd name="T7" fmla="*/ 202 h 4470"/>
                              <a:gd name="T8" fmla="+- 0 8993 8898"/>
                              <a:gd name="T9" fmla="*/ T8 w 1568"/>
                              <a:gd name="T10" fmla="+- 0 214 202"/>
                              <a:gd name="T11" fmla="*/ 214 h 4470"/>
                              <a:gd name="T12" fmla="+- 0 8944 8898"/>
                              <a:gd name="T13" fmla="*/ T12 w 1568"/>
                              <a:gd name="T14" fmla="+- 0 248 202"/>
                              <a:gd name="T15" fmla="*/ 248 h 4470"/>
                              <a:gd name="T16" fmla="+- 0 8910 8898"/>
                              <a:gd name="T17" fmla="*/ T16 w 1568"/>
                              <a:gd name="T18" fmla="+- 0 298 202"/>
                              <a:gd name="T19" fmla="*/ 298 h 4470"/>
                              <a:gd name="T20" fmla="+- 0 8898 8898"/>
                              <a:gd name="T21" fmla="*/ T20 w 1568"/>
                              <a:gd name="T22" fmla="+- 0 359 202"/>
                              <a:gd name="T23" fmla="*/ 359 h 4470"/>
                              <a:gd name="T24" fmla="+- 0 8898 8898"/>
                              <a:gd name="T25" fmla="*/ T24 w 1568"/>
                              <a:gd name="T26" fmla="+- 0 4515 202"/>
                              <a:gd name="T27" fmla="*/ 4515 h 4470"/>
                              <a:gd name="T28" fmla="+- 0 8910 8898"/>
                              <a:gd name="T29" fmla="*/ T28 w 1568"/>
                              <a:gd name="T30" fmla="+- 0 4576 202"/>
                              <a:gd name="T31" fmla="*/ 4576 h 4470"/>
                              <a:gd name="T32" fmla="+- 0 8944 8898"/>
                              <a:gd name="T33" fmla="*/ T32 w 1568"/>
                              <a:gd name="T34" fmla="+- 0 4626 202"/>
                              <a:gd name="T35" fmla="*/ 4626 h 4470"/>
                              <a:gd name="T36" fmla="+- 0 8993 8898"/>
                              <a:gd name="T37" fmla="*/ T36 w 1568"/>
                              <a:gd name="T38" fmla="+- 0 4660 202"/>
                              <a:gd name="T39" fmla="*/ 4660 h 4470"/>
                              <a:gd name="T40" fmla="+- 0 9054 8898"/>
                              <a:gd name="T41" fmla="*/ T40 w 1568"/>
                              <a:gd name="T42" fmla="+- 0 4672 202"/>
                              <a:gd name="T43" fmla="*/ 4672 h 4470"/>
                              <a:gd name="T44" fmla="+- 0 10308 8898"/>
                              <a:gd name="T45" fmla="*/ T44 w 1568"/>
                              <a:gd name="T46" fmla="+- 0 4672 202"/>
                              <a:gd name="T47" fmla="*/ 4672 h 4470"/>
                              <a:gd name="T48" fmla="+- 0 10369 8898"/>
                              <a:gd name="T49" fmla="*/ T48 w 1568"/>
                              <a:gd name="T50" fmla="+- 0 4660 202"/>
                              <a:gd name="T51" fmla="*/ 4660 h 4470"/>
                              <a:gd name="T52" fmla="+- 0 10419 8898"/>
                              <a:gd name="T53" fmla="*/ T52 w 1568"/>
                              <a:gd name="T54" fmla="+- 0 4626 202"/>
                              <a:gd name="T55" fmla="*/ 4626 h 4470"/>
                              <a:gd name="T56" fmla="+- 0 10453 8898"/>
                              <a:gd name="T57" fmla="*/ T56 w 1568"/>
                              <a:gd name="T58" fmla="+- 0 4576 202"/>
                              <a:gd name="T59" fmla="*/ 4576 h 4470"/>
                              <a:gd name="T60" fmla="+- 0 10465 8898"/>
                              <a:gd name="T61" fmla="*/ T60 w 1568"/>
                              <a:gd name="T62" fmla="+- 0 4515 202"/>
                              <a:gd name="T63" fmla="*/ 4515 h 4470"/>
                              <a:gd name="T64" fmla="+- 0 10465 8898"/>
                              <a:gd name="T65" fmla="*/ T64 w 1568"/>
                              <a:gd name="T66" fmla="+- 0 359 202"/>
                              <a:gd name="T67" fmla="*/ 359 h 4470"/>
                              <a:gd name="T68" fmla="+- 0 10453 8898"/>
                              <a:gd name="T69" fmla="*/ T68 w 1568"/>
                              <a:gd name="T70" fmla="+- 0 298 202"/>
                              <a:gd name="T71" fmla="*/ 298 h 4470"/>
                              <a:gd name="T72" fmla="+- 0 10419 8898"/>
                              <a:gd name="T73" fmla="*/ T72 w 1568"/>
                              <a:gd name="T74" fmla="+- 0 248 202"/>
                              <a:gd name="T75" fmla="*/ 248 h 4470"/>
                              <a:gd name="T76" fmla="+- 0 10369 8898"/>
                              <a:gd name="T77" fmla="*/ T76 w 1568"/>
                              <a:gd name="T78" fmla="+- 0 214 202"/>
                              <a:gd name="T79" fmla="*/ 214 h 4470"/>
                              <a:gd name="T80" fmla="+- 0 10308 8898"/>
                              <a:gd name="T81" fmla="*/ T80 w 1568"/>
                              <a:gd name="T82" fmla="+- 0 202 202"/>
                              <a:gd name="T83" fmla="*/ 202 h 4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8" h="4470">
                                <a:moveTo>
                                  <a:pt x="1410" y="0"/>
                                </a:moveTo>
                                <a:lnTo>
                                  <a:pt x="156" y="0"/>
                                </a:lnTo>
                                <a:lnTo>
                                  <a:pt x="95" y="12"/>
                                </a:lnTo>
                                <a:lnTo>
                                  <a:pt x="46" y="46"/>
                                </a:lnTo>
                                <a:lnTo>
                                  <a:pt x="12" y="96"/>
                                </a:lnTo>
                                <a:lnTo>
                                  <a:pt x="0" y="157"/>
                                </a:lnTo>
                                <a:lnTo>
                                  <a:pt x="0" y="4313"/>
                                </a:lnTo>
                                <a:lnTo>
                                  <a:pt x="12" y="4374"/>
                                </a:lnTo>
                                <a:lnTo>
                                  <a:pt x="46" y="4424"/>
                                </a:lnTo>
                                <a:lnTo>
                                  <a:pt x="95" y="4458"/>
                                </a:lnTo>
                                <a:lnTo>
                                  <a:pt x="156" y="4470"/>
                                </a:lnTo>
                                <a:lnTo>
                                  <a:pt x="1410" y="4470"/>
                                </a:lnTo>
                                <a:lnTo>
                                  <a:pt x="1471" y="4458"/>
                                </a:lnTo>
                                <a:lnTo>
                                  <a:pt x="1521" y="4424"/>
                                </a:lnTo>
                                <a:lnTo>
                                  <a:pt x="1555" y="4374"/>
                                </a:lnTo>
                                <a:lnTo>
                                  <a:pt x="1567" y="4313"/>
                                </a:lnTo>
                                <a:lnTo>
                                  <a:pt x="1567" y="157"/>
                                </a:lnTo>
                                <a:lnTo>
                                  <a:pt x="1555" y="96"/>
                                </a:lnTo>
                                <a:lnTo>
                                  <a:pt x="1521" y="46"/>
                                </a:lnTo>
                                <a:lnTo>
                                  <a:pt x="1471" y="12"/>
                                </a:lnTo>
                                <a:lnTo>
                                  <a:pt x="141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945" y="470"/>
                            <a:ext cx="1473"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62"/>
                        <wps:cNvSpPr>
                          <a:spLocks/>
                        </wps:cNvSpPr>
                        <wps:spPr bwMode="auto">
                          <a:xfrm>
                            <a:off x="8945" y="470"/>
                            <a:ext cx="1474" cy="1489"/>
                          </a:xfrm>
                          <a:custGeom>
                            <a:avLst/>
                            <a:gdLst>
                              <a:gd name="T0" fmla="+- 0 8948 8945"/>
                              <a:gd name="T1" fmla="*/ T0 w 1474"/>
                              <a:gd name="T2" fmla="+- 0 1138 470"/>
                              <a:gd name="T3" fmla="*/ 1138 h 1489"/>
                              <a:gd name="T4" fmla="+- 0 8978 8945"/>
                              <a:gd name="T5" fmla="*/ T4 w 1474"/>
                              <a:gd name="T6" fmla="+- 0 993 470"/>
                              <a:gd name="T7" fmla="*/ 993 h 1489"/>
                              <a:gd name="T8" fmla="+- 0 9034 8945"/>
                              <a:gd name="T9" fmla="*/ T8 w 1474"/>
                              <a:gd name="T10" fmla="+- 0 860 470"/>
                              <a:gd name="T11" fmla="*/ 860 h 1489"/>
                              <a:gd name="T12" fmla="+- 0 9113 8945"/>
                              <a:gd name="T13" fmla="*/ T12 w 1474"/>
                              <a:gd name="T14" fmla="+- 0 741 470"/>
                              <a:gd name="T15" fmla="*/ 741 h 1489"/>
                              <a:gd name="T16" fmla="+- 0 9213 8945"/>
                              <a:gd name="T17" fmla="*/ T16 w 1474"/>
                              <a:gd name="T18" fmla="+- 0 640 470"/>
                              <a:gd name="T19" fmla="*/ 640 h 1489"/>
                              <a:gd name="T20" fmla="+- 0 9330 8945"/>
                              <a:gd name="T21" fmla="*/ T20 w 1474"/>
                              <a:gd name="T22" fmla="+- 0 560 470"/>
                              <a:gd name="T23" fmla="*/ 560 h 1489"/>
                              <a:gd name="T24" fmla="+- 0 9462 8945"/>
                              <a:gd name="T25" fmla="*/ T24 w 1474"/>
                              <a:gd name="T26" fmla="+- 0 504 470"/>
                              <a:gd name="T27" fmla="*/ 504 h 1489"/>
                              <a:gd name="T28" fmla="+- 0 9606 8945"/>
                              <a:gd name="T29" fmla="*/ T28 w 1474"/>
                              <a:gd name="T30" fmla="+- 0 474 470"/>
                              <a:gd name="T31" fmla="*/ 474 h 1489"/>
                              <a:gd name="T32" fmla="+- 0 9757 8945"/>
                              <a:gd name="T33" fmla="*/ T32 w 1474"/>
                              <a:gd name="T34" fmla="+- 0 474 470"/>
                              <a:gd name="T35" fmla="*/ 474 h 1489"/>
                              <a:gd name="T36" fmla="+- 0 9900 8945"/>
                              <a:gd name="T37" fmla="*/ T36 w 1474"/>
                              <a:gd name="T38" fmla="+- 0 504 470"/>
                              <a:gd name="T39" fmla="*/ 504 h 1489"/>
                              <a:gd name="T40" fmla="+- 0 10033 8945"/>
                              <a:gd name="T41" fmla="*/ T40 w 1474"/>
                              <a:gd name="T42" fmla="+- 0 560 470"/>
                              <a:gd name="T43" fmla="*/ 560 h 1489"/>
                              <a:gd name="T44" fmla="+- 0 10150 8945"/>
                              <a:gd name="T45" fmla="*/ T44 w 1474"/>
                              <a:gd name="T46" fmla="+- 0 640 470"/>
                              <a:gd name="T47" fmla="*/ 640 h 1489"/>
                              <a:gd name="T48" fmla="+- 0 10250 8945"/>
                              <a:gd name="T49" fmla="*/ T48 w 1474"/>
                              <a:gd name="T50" fmla="+- 0 741 470"/>
                              <a:gd name="T51" fmla="*/ 741 h 1489"/>
                              <a:gd name="T52" fmla="+- 0 10329 8945"/>
                              <a:gd name="T53" fmla="*/ T52 w 1474"/>
                              <a:gd name="T54" fmla="+- 0 860 470"/>
                              <a:gd name="T55" fmla="*/ 860 h 1489"/>
                              <a:gd name="T56" fmla="+- 0 10385 8945"/>
                              <a:gd name="T57" fmla="*/ T56 w 1474"/>
                              <a:gd name="T58" fmla="+- 0 993 470"/>
                              <a:gd name="T59" fmla="*/ 993 h 1489"/>
                              <a:gd name="T60" fmla="+- 0 10414 8945"/>
                              <a:gd name="T61" fmla="*/ T60 w 1474"/>
                              <a:gd name="T62" fmla="+- 0 1138 470"/>
                              <a:gd name="T63" fmla="*/ 1138 h 1489"/>
                              <a:gd name="T64" fmla="+- 0 10414 8945"/>
                              <a:gd name="T65" fmla="*/ T64 w 1474"/>
                              <a:gd name="T66" fmla="+- 0 1291 470"/>
                              <a:gd name="T67" fmla="*/ 1291 h 1489"/>
                              <a:gd name="T68" fmla="+- 0 10385 8945"/>
                              <a:gd name="T69" fmla="*/ T68 w 1474"/>
                              <a:gd name="T70" fmla="+- 0 1436 470"/>
                              <a:gd name="T71" fmla="*/ 1436 h 1489"/>
                              <a:gd name="T72" fmla="+- 0 10329 8945"/>
                              <a:gd name="T73" fmla="*/ T72 w 1474"/>
                              <a:gd name="T74" fmla="+- 0 1569 470"/>
                              <a:gd name="T75" fmla="*/ 1569 h 1489"/>
                              <a:gd name="T76" fmla="+- 0 10250 8945"/>
                              <a:gd name="T77" fmla="*/ T76 w 1474"/>
                              <a:gd name="T78" fmla="+- 0 1688 470"/>
                              <a:gd name="T79" fmla="*/ 1688 h 1489"/>
                              <a:gd name="T80" fmla="+- 0 10150 8945"/>
                              <a:gd name="T81" fmla="*/ T80 w 1474"/>
                              <a:gd name="T82" fmla="+- 0 1789 470"/>
                              <a:gd name="T83" fmla="*/ 1789 h 1489"/>
                              <a:gd name="T84" fmla="+- 0 10033 8945"/>
                              <a:gd name="T85" fmla="*/ T84 w 1474"/>
                              <a:gd name="T86" fmla="+- 0 1869 470"/>
                              <a:gd name="T87" fmla="*/ 1869 h 1489"/>
                              <a:gd name="T88" fmla="+- 0 9900 8945"/>
                              <a:gd name="T89" fmla="*/ T88 w 1474"/>
                              <a:gd name="T90" fmla="+- 0 1925 470"/>
                              <a:gd name="T91" fmla="*/ 1925 h 1489"/>
                              <a:gd name="T92" fmla="+- 0 9757 8945"/>
                              <a:gd name="T93" fmla="*/ T92 w 1474"/>
                              <a:gd name="T94" fmla="+- 0 1955 470"/>
                              <a:gd name="T95" fmla="*/ 1955 h 1489"/>
                              <a:gd name="T96" fmla="+- 0 9606 8945"/>
                              <a:gd name="T97" fmla="*/ T96 w 1474"/>
                              <a:gd name="T98" fmla="+- 0 1955 470"/>
                              <a:gd name="T99" fmla="*/ 1955 h 1489"/>
                              <a:gd name="T100" fmla="+- 0 9462 8945"/>
                              <a:gd name="T101" fmla="*/ T100 w 1474"/>
                              <a:gd name="T102" fmla="+- 0 1925 470"/>
                              <a:gd name="T103" fmla="*/ 1925 h 1489"/>
                              <a:gd name="T104" fmla="+- 0 9330 8945"/>
                              <a:gd name="T105" fmla="*/ T104 w 1474"/>
                              <a:gd name="T106" fmla="+- 0 1869 470"/>
                              <a:gd name="T107" fmla="*/ 1869 h 1489"/>
                              <a:gd name="T108" fmla="+- 0 9213 8945"/>
                              <a:gd name="T109" fmla="*/ T108 w 1474"/>
                              <a:gd name="T110" fmla="+- 0 1789 470"/>
                              <a:gd name="T111" fmla="*/ 1789 h 1489"/>
                              <a:gd name="T112" fmla="+- 0 9113 8945"/>
                              <a:gd name="T113" fmla="*/ T112 w 1474"/>
                              <a:gd name="T114" fmla="+- 0 1688 470"/>
                              <a:gd name="T115" fmla="*/ 1688 h 1489"/>
                              <a:gd name="T116" fmla="+- 0 9034 8945"/>
                              <a:gd name="T117" fmla="*/ T116 w 1474"/>
                              <a:gd name="T118" fmla="+- 0 1569 470"/>
                              <a:gd name="T119" fmla="*/ 1569 h 1489"/>
                              <a:gd name="T120" fmla="+- 0 8978 8945"/>
                              <a:gd name="T121" fmla="*/ T120 w 1474"/>
                              <a:gd name="T122" fmla="+- 0 1436 470"/>
                              <a:gd name="T123" fmla="*/ 1436 h 1489"/>
                              <a:gd name="T124" fmla="+- 0 8948 8945"/>
                              <a:gd name="T125" fmla="*/ T124 w 1474"/>
                              <a:gd name="T126" fmla="+- 0 1291 470"/>
                              <a:gd name="T127" fmla="*/ 1291 h 1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4" h="1489">
                                <a:moveTo>
                                  <a:pt x="0" y="745"/>
                                </a:moveTo>
                                <a:lnTo>
                                  <a:pt x="3" y="668"/>
                                </a:lnTo>
                                <a:lnTo>
                                  <a:pt x="15" y="595"/>
                                </a:lnTo>
                                <a:lnTo>
                                  <a:pt x="33" y="523"/>
                                </a:lnTo>
                                <a:lnTo>
                                  <a:pt x="57" y="455"/>
                                </a:lnTo>
                                <a:lnTo>
                                  <a:pt x="89" y="390"/>
                                </a:lnTo>
                                <a:lnTo>
                                  <a:pt x="125" y="328"/>
                                </a:lnTo>
                                <a:lnTo>
                                  <a:pt x="168" y="271"/>
                                </a:lnTo>
                                <a:lnTo>
                                  <a:pt x="215" y="218"/>
                                </a:lnTo>
                                <a:lnTo>
                                  <a:pt x="268" y="170"/>
                                </a:lnTo>
                                <a:lnTo>
                                  <a:pt x="324" y="127"/>
                                </a:lnTo>
                                <a:lnTo>
                                  <a:pt x="385" y="90"/>
                                </a:lnTo>
                                <a:lnTo>
                                  <a:pt x="450" y="59"/>
                                </a:lnTo>
                                <a:lnTo>
                                  <a:pt x="517" y="34"/>
                                </a:lnTo>
                                <a:lnTo>
                                  <a:pt x="588" y="15"/>
                                </a:lnTo>
                                <a:lnTo>
                                  <a:pt x="661" y="4"/>
                                </a:lnTo>
                                <a:lnTo>
                                  <a:pt x="736" y="0"/>
                                </a:lnTo>
                                <a:lnTo>
                                  <a:pt x="812" y="4"/>
                                </a:lnTo>
                                <a:lnTo>
                                  <a:pt x="885" y="15"/>
                                </a:lnTo>
                                <a:lnTo>
                                  <a:pt x="955" y="34"/>
                                </a:lnTo>
                                <a:lnTo>
                                  <a:pt x="1023" y="59"/>
                                </a:lnTo>
                                <a:lnTo>
                                  <a:pt x="1088" y="90"/>
                                </a:lnTo>
                                <a:lnTo>
                                  <a:pt x="1148" y="127"/>
                                </a:lnTo>
                                <a:lnTo>
                                  <a:pt x="1205" y="170"/>
                                </a:lnTo>
                                <a:lnTo>
                                  <a:pt x="1257" y="218"/>
                                </a:lnTo>
                                <a:lnTo>
                                  <a:pt x="1305" y="271"/>
                                </a:lnTo>
                                <a:lnTo>
                                  <a:pt x="1347" y="328"/>
                                </a:lnTo>
                                <a:lnTo>
                                  <a:pt x="1384" y="390"/>
                                </a:lnTo>
                                <a:lnTo>
                                  <a:pt x="1415" y="455"/>
                                </a:lnTo>
                                <a:lnTo>
                                  <a:pt x="1440" y="523"/>
                                </a:lnTo>
                                <a:lnTo>
                                  <a:pt x="1458" y="595"/>
                                </a:lnTo>
                                <a:lnTo>
                                  <a:pt x="1469" y="668"/>
                                </a:lnTo>
                                <a:lnTo>
                                  <a:pt x="1473" y="745"/>
                                </a:lnTo>
                                <a:lnTo>
                                  <a:pt x="1469" y="821"/>
                                </a:lnTo>
                                <a:lnTo>
                                  <a:pt x="1458" y="895"/>
                                </a:lnTo>
                                <a:lnTo>
                                  <a:pt x="1440" y="966"/>
                                </a:lnTo>
                                <a:lnTo>
                                  <a:pt x="1415" y="1034"/>
                                </a:lnTo>
                                <a:lnTo>
                                  <a:pt x="1384" y="1099"/>
                                </a:lnTo>
                                <a:lnTo>
                                  <a:pt x="1347" y="1161"/>
                                </a:lnTo>
                                <a:lnTo>
                                  <a:pt x="1305" y="1218"/>
                                </a:lnTo>
                                <a:lnTo>
                                  <a:pt x="1257" y="1271"/>
                                </a:lnTo>
                                <a:lnTo>
                                  <a:pt x="1205" y="1319"/>
                                </a:lnTo>
                                <a:lnTo>
                                  <a:pt x="1148" y="1362"/>
                                </a:lnTo>
                                <a:lnTo>
                                  <a:pt x="1088" y="1399"/>
                                </a:lnTo>
                                <a:lnTo>
                                  <a:pt x="1023" y="1430"/>
                                </a:lnTo>
                                <a:lnTo>
                                  <a:pt x="955" y="1455"/>
                                </a:lnTo>
                                <a:lnTo>
                                  <a:pt x="885" y="1474"/>
                                </a:lnTo>
                                <a:lnTo>
                                  <a:pt x="812" y="1485"/>
                                </a:lnTo>
                                <a:lnTo>
                                  <a:pt x="736" y="1489"/>
                                </a:lnTo>
                                <a:lnTo>
                                  <a:pt x="661" y="1485"/>
                                </a:lnTo>
                                <a:lnTo>
                                  <a:pt x="588" y="1474"/>
                                </a:lnTo>
                                <a:lnTo>
                                  <a:pt x="517" y="1455"/>
                                </a:lnTo>
                                <a:lnTo>
                                  <a:pt x="450" y="1430"/>
                                </a:lnTo>
                                <a:lnTo>
                                  <a:pt x="385" y="1399"/>
                                </a:lnTo>
                                <a:lnTo>
                                  <a:pt x="324" y="1362"/>
                                </a:lnTo>
                                <a:lnTo>
                                  <a:pt x="268" y="1319"/>
                                </a:lnTo>
                                <a:lnTo>
                                  <a:pt x="215" y="1271"/>
                                </a:lnTo>
                                <a:lnTo>
                                  <a:pt x="168" y="1218"/>
                                </a:lnTo>
                                <a:lnTo>
                                  <a:pt x="125" y="1161"/>
                                </a:lnTo>
                                <a:lnTo>
                                  <a:pt x="89" y="1099"/>
                                </a:lnTo>
                                <a:lnTo>
                                  <a:pt x="57" y="1034"/>
                                </a:lnTo>
                                <a:lnTo>
                                  <a:pt x="33" y="966"/>
                                </a:lnTo>
                                <a:lnTo>
                                  <a:pt x="15" y="895"/>
                                </a:lnTo>
                                <a:lnTo>
                                  <a:pt x="3" y="821"/>
                                </a:lnTo>
                                <a:lnTo>
                                  <a:pt x="0" y="74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61"/>
                        <wps:cNvSpPr>
                          <a:spLocks/>
                        </wps:cNvSpPr>
                        <wps:spPr bwMode="auto">
                          <a:xfrm>
                            <a:off x="2761" y="3778"/>
                            <a:ext cx="7383" cy="671"/>
                          </a:xfrm>
                          <a:custGeom>
                            <a:avLst/>
                            <a:gdLst>
                              <a:gd name="T0" fmla="+- 0 3096 2761"/>
                              <a:gd name="T1" fmla="*/ T0 w 7383"/>
                              <a:gd name="T2" fmla="+- 0 3778 3778"/>
                              <a:gd name="T3" fmla="*/ 3778 h 671"/>
                              <a:gd name="T4" fmla="+- 0 2761 2761"/>
                              <a:gd name="T5" fmla="*/ T4 w 7383"/>
                              <a:gd name="T6" fmla="+- 0 4113 3778"/>
                              <a:gd name="T7" fmla="*/ 4113 h 671"/>
                              <a:gd name="T8" fmla="+- 0 3096 2761"/>
                              <a:gd name="T9" fmla="*/ T8 w 7383"/>
                              <a:gd name="T10" fmla="+- 0 4449 3778"/>
                              <a:gd name="T11" fmla="*/ 4449 h 671"/>
                              <a:gd name="T12" fmla="+- 0 3096 2761"/>
                              <a:gd name="T13" fmla="*/ T12 w 7383"/>
                              <a:gd name="T14" fmla="+- 0 4281 3778"/>
                              <a:gd name="T15" fmla="*/ 4281 h 671"/>
                              <a:gd name="T16" fmla="+- 0 9976 2761"/>
                              <a:gd name="T17" fmla="*/ T16 w 7383"/>
                              <a:gd name="T18" fmla="+- 0 4281 3778"/>
                              <a:gd name="T19" fmla="*/ 4281 h 671"/>
                              <a:gd name="T20" fmla="+- 0 10144 2761"/>
                              <a:gd name="T21" fmla="*/ T20 w 7383"/>
                              <a:gd name="T22" fmla="+- 0 4113 3778"/>
                              <a:gd name="T23" fmla="*/ 4113 h 671"/>
                              <a:gd name="T24" fmla="+- 0 9976 2761"/>
                              <a:gd name="T25" fmla="*/ T24 w 7383"/>
                              <a:gd name="T26" fmla="+- 0 3946 3778"/>
                              <a:gd name="T27" fmla="*/ 3946 h 671"/>
                              <a:gd name="T28" fmla="+- 0 3096 2761"/>
                              <a:gd name="T29" fmla="*/ T28 w 7383"/>
                              <a:gd name="T30" fmla="+- 0 3946 3778"/>
                              <a:gd name="T31" fmla="*/ 3946 h 671"/>
                              <a:gd name="T32" fmla="+- 0 3096 2761"/>
                              <a:gd name="T33" fmla="*/ T32 w 7383"/>
                              <a:gd name="T34" fmla="+- 0 3778 3778"/>
                              <a:gd name="T35" fmla="*/ 3778 h 671"/>
                              <a:gd name="T36" fmla="+- 0 9976 2761"/>
                              <a:gd name="T37" fmla="*/ T36 w 7383"/>
                              <a:gd name="T38" fmla="+- 0 4281 3778"/>
                              <a:gd name="T39" fmla="*/ 4281 h 671"/>
                              <a:gd name="T40" fmla="+- 0 9809 2761"/>
                              <a:gd name="T41" fmla="*/ T40 w 7383"/>
                              <a:gd name="T42" fmla="+- 0 4281 3778"/>
                              <a:gd name="T43" fmla="*/ 4281 h 671"/>
                              <a:gd name="T44" fmla="+- 0 9809 2761"/>
                              <a:gd name="T45" fmla="*/ T44 w 7383"/>
                              <a:gd name="T46" fmla="+- 0 4449 3778"/>
                              <a:gd name="T47" fmla="*/ 4449 h 671"/>
                              <a:gd name="T48" fmla="+- 0 9976 2761"/>
                              <a:gd name="T49" fmla="*/ T48 w 7383"/>
                              <a:gd name="T50" fmla="+- 0 4281 3778"/>
                              <a:gd name="T51" fmla="*/ 4281 h 671"/>
                              <a:gd name="T52" fmla="+- 0 9809 2761"/>
                              <a:gd name="T53" fmla="*/ T52 w 7383"/>
                              <a:gd name="T54" fmla="+- 0 3778 3778"/>
                              <a:gd name="T55" fmla="*/ 3778 h 671"/>
                              <a:gd name="T56" fmla="+- 0 9809 2761"/>
                              <a:gd name="T57" fmla="*/ T56 w 7383"/>
                              <a:gd name="T58" fmla="+- 0 3946 3778"/>
                              <a:gd name="T59" fmla="*/ 3946 h 671"/>
                              <a:gd name="T60" fmla="+- 0 9976 2761"/>
                              <a:gd name="T61" fmla="*/ T60 w 7383"/>
                              <a:gd name="T62" fmla="+- 0 3946 3778"/>
                              <a:gd name="T63" fmla="*/ 3946 h 671"/>
                              <a:gd name="T64" fmla="+- 0 9809 2761"/>
                              <a:gd name="T65" fmla="*/ T64 w 7383"/>
                              <a:gd name="T66" fmla="+- 0 3778 3778"/>
                              <a:gd name="T67" fmla="*/ 3778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83" h="671">
                                <a:moveTo>
                                  <a:pt x="335" y="0"/>
                                </a:moveTo>
                                <a:lnTo>
                                  <a:pt x="0" y="335"/>
                                </a:lnTo>
                                <a:lnTo>
                                  <a:pt x="335" y="671"/>
                                </a:lnTo>
                                <a:lnTo>
                                  <a:pt x="335" y="503"/>
                                </a:lnTo>
                                <a:lnTo>
                                  <a:pt x="7215" y="503"/>
                                </a:lnTo>
                                <a:lnTo>
                                  <a:pt x="7383" y="335"/>
                                </a:lnTo>
                                <a:lnTo>
                                  <a:pt x="7215" y="168"/>
                                </a:lnTo>
                                <a:lnTo>
                                  <a:pt x="335" y="168"/>
                                </a:lnTo>
                                <a:lnTo>
                                  <a:pt x="335" y="0"/>
                                </a:lnTo>
                                <a:close/>
                                <a:moveTo>
                                  <a:pt x="7215" y="503"/>
                                </a:moveTo>
                                <a:lnTo>
                                  <a:pt x="7048" y="503"/>
                                </a:lnTo>
                                <a:lnTo>
                                  <a:pt x="7048" y="671"/>
                                </a:lnTo>
                                <a:lnTo>
                                  <a:pt x="7215" y="503"/>
                                </a:lnTo>
                                <a:close/>
                                <a:moveTo>
                                  <a:pt x="7048" y="0"/>
                                </a:moveTo>
                                <a:lnTo>
                                  <a:pt x="7048" y="168"/>
                                </a:lnTo>
                                <a:lnTo>
                                  <a:pt x="7215" y="168"/>
                                </a:lnTo>
                                <a:lnTo>
                                  <a:pt x="7048" y="0"/>
                                </a:lnTo>
                                <a:close/>
                              </a:path>
                            </a:pathLst>
                          </a:custGeom>
                          <a:solidFill>
                            <a:srgbClr val="CFD4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60"/>
                        <wps:cNvSpPr>
                          <a:spLocks/>
                        </wps:cNvSpPr>
                        <wps:spPr bwMode="auto">
                          <a:xfrm>
                            <a:off x="2761" y="3778"/>
                            <a:ext cx="7383" cy="671"/>
                          </a:xfrm>
                          <a:custGeom>
                            <a:avLst/>
                            <a:gdLst>
                              <a:gd name="T0" fmla="+- 0 2761 2761"/>
                              <a:gd name="T1" fmla="*/ T0 w 7383"/>
                              <a:gd name="T2" fmla="+- 0 4113 3778"/>
                              <a:gd name="T3" fmla="*/ 4113 h 671"/>
                              <a:gd name="T4" fmla="+- 0 3096 2761"/>
                              <a:gd name="T5" fmla="*/ T4 w 7383"/>
                              <a:gd name="T6" fmla="+- 0 3778 3778"/>
                              <a:gd name="T7" fmla="*/ 3778 h 671"/>
                              <a:gd name="T8" fmla="+- 0 3096 2761"/>
                              <a:gd name="T9" fmla="*/ T8 w 7383"/>
                              <a:gd name="T10" fmla="+- 0 3946 3778"/>
                              <a:gd name="T11" fmla="*/ 3946 h 671"/>
                              <a:gd name="T12" fmla="+- 0 9809 2761"/>
                              <a:gd name="T13" fmla="*/ T12 w 7383"/>
                              <a:gd name="T14" fmla="+- 0 3946 3778"/>
                              <a:gd name="T15" fmla="*/ 3946 h 671"/>
                              <a:gd name="T16" fmla="+- 0 9809 2761"/>
                              <a:gd name="T17" fmla="*/ T16 w 7383"/>
                              <a:gd name="T18" fmla="+- 0 3778 3778"/>
                              <a:gd name="T19" fmla="*/ 3778 h 671"/>
                              <a:gd name="T20" fmla="+- 0 10144 2761"/>
                              <a:gd name="T21" fmla="*/ T20 w 7383"/>
                              <a:gd name="T22" fmla="+- 0 4113 3778"/>
                              <a:gd name="T23" fmla="*/ 4113 h 671"/>
                              <a:gd name="T24" fmla="+- 0 9809 2761"/>
                              <a:gd name="T25" fmla="*/ T24 w 7383"/>
                              <a:gd name="T26" fmla="+- 0 4449 3778"/>
                              <a:gd name="T27" fmla="*/ 4449 h 671"/>
                              <a:gd name="T28" fmla="+- 0 9809 2761"/>
                              <a:gd name="T29" fmla="*/ T28 w 7383"/>
                              <a:gd name="T30" fmla="+- 0 4281 3778"/>
                              <a:gd name="T31" fmla="*/ 4281 h 671"/>
                              <a:gd name="T32" fmla="+- 0 3096 2761"/>
                              <a:gd name="T33" fmla="*/ T32 w 7383"/>
                              <a:gd name="T34" fmla="+- 0 4281 3778"/>
                              <a:gd name="T35" fmla="*/ 4281 h 671"/>
                              <a:gd name="T36" fmla="+- 0 3096 2761"/>
                              <a:gd name="T37" fmla="*/ T36 w 7383"/>
                              <a:gd name="T38" fmla="+- 0 4449 3778"/>
                              <a:gd name="T39" fmla="*/ 4449 h 671"/>
                              <a:gd name="T40" fmla="+- 0 2761 2761"/>
                              <a:gd name="T41" fmla="*/ T40 w 7383"/>
                              <a:gd name="T42" fmla="+- 0 4113 3778"/>
                              <a:gd name="T43" fmla="*/ 4113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83" h="671">
                                <a:moveTo>
                                  <a:pt x="0" y="335"/>
                                </a:moveTo>
                                <a:lnTo>
                                  <a:pt x="335" y="0"/>
                                </a:lnTo>
                                <a:lnTo>
                                  <a:pt x="335" y="168"/>
                                </a:lnTo>
                                <a:lnTo>
                                  <a:pt x="7048" y="168"/>
                                </a:lnTo>
                                <a:lnTo>
                                  <a:pt x="7048" y="0"/>
                                </a:lnTo>
                                <a:lnTo>
                                  <a:pt x="7383" y="335"/>
                                </a:lnTo>
                                <a:lnTo>
                                  <a:pt x="7048" y="671"/>
                                </a:lnTo>
                                <a:lnTo>
                                  <a:pt x="7048" y="503"/>
                                </a:lnTo>
                                <a:lnTo>
                                  <a:pt x="335" y="503"/>
                                </a:lnTo>
                                <a:lnTo>
                                  <a:pt x="335" y="671"/>
                                </a:lnTo>
                                <a:lnTo>
                                  <a:pt x="0" y="33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59"/>
                        <wps:cNvSpPr txBox="1">
                          <a:spLocks noChangeArrowheads="1"/>
                        </wps:cNvSpPr>
                        <wps:spPr bwMode="auto">
                          <a:xfrm>
                            <a:off x="2540" y="2369"/>
                            <a:ext cx="1366"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55" w:lineRule="exact"/>
                                <w:ind w:left="156" w:right="154"/>
                                <w:jc w:val="center"/>
                                <w:rPr>
                                  <w:rFonts w:ascii="Calibri"/>
                                  <w:sz w:val="16"/>
                                </w:rPr>
                              </w:pPr>
                              <w:r>
                                <w:rPr>
                                  <w:rFonts w:ascii="Calibri"/>
                                  <w:sz w:val="16"/>
                                </w:rPr>
                                <w:t>La tranquilidad:</w:t>
                              </w:r>
                            </w:p>
                            <w:p w:rsidR="0056774B" w:rsidRDefault="007D7476">
                              <w:pPr>
                                <w:spacing w:before="6" w:line="216" w:lineRule="auto"/>
                                <w:ind w:left="-1" w:firstLine="2"/>
                                <w:jc w:val="center"/>
                                <w:rPr>
                                  <w:rFonts w:ascii="Calibri"/>
                                  <w:sz w:val="16"/>
                                </w:rPr>
                              </w:pPr>
                              <w:r>
                                <w:rPr>
                                  <w:rFonts w:ascii="Calibri"/>
                                  <w:sz w:val="16"/>
                                </w:rPr>
                                <w:t>abarca los</w:t>
                              </w:r>
                              <w:r>
                                <w:rPr>
                                  <w:rFonts w:ascii="Calibri"/>
                                  <w:spacing w:val="-9"/>
                                  <w:sz w:val="16"/>
                                </w:rPr>
                                <w:t xml:space="preserve"> </w:t>
                              </w:r>
                              <w:r>
                                <w:rPr>
                                  <w:rFonts w:ascii="Calibri"/>
                                  <w:sz w:val="16"/>
                                </w:rPr>
                                <w:t>conceptos de paz y sosiego,</w:t>
                              </w:r>
                              <w:r>
                                <w:rPr>
                                  <w:rFonts w:ascii="Calibri"/>
                                  <w:spacing w:val="-7"/>
                                  <w:sz w:val="16"/>
                                </w:rPr>
                                <w:t xml:space="preserve"> </w:t>
                              </w:r>
                              <w:r>
                                <w:rPr>
                                  <w:rFonts w:ascii="Calibri"/>
                                  <w:sz w:val="16"/>
                                </w:rPr>
                                <w:t>con el objeto de buscar el descanso de las personas.</w:t>
                              </w:r>
                            </w:p>
                          </w:txbxContent>
                        </wps:txbx>
                        <wps:bodyPr rot="0" vert="horz" wrap="square" lIns="0" tIns="0" rIns="0" bIns="0" anchor="t" anchorCtr="0" upright="1">
                          <a:noAutofit/>
                        </wps:bodyPr>
                      </wps:wsp>
                      <wps:wsp>
                        <wps:cNvPr id="107" name="Text Box 58"/>
                        <wps:cNvSpPr txBox="1">
                          <a:spLocks noChangeArrowheads="1"/>
                        </wps:cNvSpPr>
                        <wps:spPr bwMode="auto">
                          <a:xfrm>
                            <a:off x="4207" y="2457"/>
                            <a:ext cx="12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55" w:lineRule="exact"/>
                                <w:ind w:left="180" w:right="181"/>
                                <w:jc w:val="center"/>
                                <w:rPr>
                                  <w:rFonts w:ascii="Calibri"/>
                                  <w:sz w:val="16"/>
                                </w:rPr>
                              </w:pPr>
                              <w:r>
                                <w:rPr>
                                  <w:rFonts w:ascii="Calibri"/>
                                  <w:sz w:val="16"/>
                                </w:rPr>
                                <w:t>La seguridad:</w:t>
                              </w:r>
                            </w:p>
                            <w:p w:rsidR="0056774B" w:rsidRDefault="007D7476">
                              <w:pPr>
                                <w:spacing w:before="2" w:line="176" w:lineRule="exact"/>
                                <w:ind w:hanging="3"/>
                                <w:jc w:val="center"/>
                                <w:rPr>
                                  <w:rFonts w:ascii="Calibri" w:hAnsi="Calibri"/>
                                  <w:sz w:val="16"/>
                                </w:rPr>
                              </w:pPr>
                              <w:r>
                                <w:rPr>
                                  <w:rFonts w:ascii="Calibri" w:hAnsi="Calibri"/>
                                  <w:sz w:val="16"/>
                                </w:rPr>
                                <w:t>comprende la protección física de las personas en su vida y bienes.</w:t>
                              </w:r>
                            </w:p>
                          </w:txbxContent>
                        </wps:txbx>
                        <wps:bodyPr rot="0" vert="horz" wrap="square" lIns="0" tIns="0" rIns="0" bIns="0" anchor="t" anchorCtr="0" upright="1">
                          <a:noAutofit/>
                        </wps:bodyPr>
                      </wps:wsp>
                      <wps:wsp>
                        <wps:cNvPr id="108" name="Text Box 57"/>
                        <wps:cNvSpPr txBox="1">
                          <a:spLocks noChangeArrowheads="1"/>
                        </wps:cNvSpPr>
                        <wps:spPr bwMode="auto">
                          <a:xfrm>
                            <a:off x="5774" y="2369"/>
                            <a:ext cx="1359"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55" w:lineRule="exact"/>
                                <w:ind w:left="207" w:right="207"/>
                                <w:jc w:val="center"/>
                                <w:rPr>
                                  <w:rFonts w:ascii="Calibri"/>
                                  <w:sz w:val="16"/>
                                </w:rPr>
                              </w:pPr>
                              <w:r>
                                <w:rPr>
                                  <w:rFonts w:ascii="Calibri"/>
                                  <w:sz w:val="16"/>
                                </w:rPr>
                                <w:t>La salubridad:</w:t>
                              </w:r>
                            </w:p>
                            <w:p w:rsidR="0056774B" w:rsidRDefault="007D7476">
                              <w:pPr>
                                <w:spacing w:before="6" w:line="216" w:lineRule="auto"/>
                                <w:ind w:firstLine="1"/>
                                <w:jc w:val="center"/>
                                <w:rPr>
                                  <w:rFonts w:ascii="Calibri"/>
                                  <w:sz w:val="16"/>
                                </w:rPr>
                              </w:pPr>
                              <w:r>
                                <w:rPr>
                                  <w:rFonts w:ascii="Calibri"/>
                                  <w:sz w:val="16"/>
                                </w:rPr>
                                <w:t>predica por el mantenimiento en la sociedad de condiciones de higiene y profilaxis.</w:t>
                              </w:r>
                            </w:p>
                          </w:txbxContent>
                        </wps:txbx>
                        <wps:bodyPr rot="0" vert="horz" wrap="square" lIns="0" tIns="0" rIns="0" bIns="0" anchor="t" anchorCtr="0" upright="1">
                          <a:noAutofit/>
                        </wps:bodyPr>
                      </wps:wsp>
                      <wps:wsp>
                        <wps:cNvPr id="109" name="Text Box 56"/>
                        <wps:cNvSpPr txBox="1">
                          <a:spLocks noChangeArrowheads="1"/>
                        </wps:cNvSpPr>
                        <wps:spPr bwMode="auto">
                          <a:xfrm>
                            <a:off x="7413" y="2193"/>
                            <a:ext cx="1309"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55" w:lineRule="exact"/>
                                <w:jc w:val="center"/>
                                <w:rPr>
                                  <w:rFonts w:ascii="Calibri"/>
                                  <w:sz w:val="16"/>
                                </w:rPr>
                              </w:pPr>
                              <w:r>
                                <w:rPr>
                                  <w:rFonts w:ascii="Calibri"/>
                                  <w:sz w:val="16"/>
                                </w:rPr>
                                <w:t>La moralidad:</w:t>
                              </w:r>
                            </w:p>
                            <w:p w:rsidR="0056774B" w:rsidRDefault="007D7476">
                              <w:pPr>
                                <w:spacing w:before="6" w:line="216" w:lineRule="auto"/>
                                <w:jc w:val="center"/>
                                <w:rPr>
                                  <w:rFonts w:ascii="Calibri"/>
                                  <w:sz w:val="16"/>
                                </w:rPr>
                              </w:pPr>
                              <w:r>
                                <w:rPr>
                                  <w:rFonts w:ascii="Calibri"/>
                                  <w:sz w:val="16"/>
                                </w:rPr>
                                <w:t>implica el ejercicio de conductas y comportamientos individuales de acuerdo con la decencia y las buenas</w:t>
                              </w:r>
                              <w:r>
                                <w:rPr>
                                  <w:rFonts w:ascii="Calibri"/>
                                  <w:spacing w:val="-11"/>
                                  <w:sz w:val="16"/>
                                </w:rPr>
                                <w:t xml:space="preserve"> </w:t>
                              </w:r>
                              <w:r>
                                <w:rPr>
                                  <w:rFonts w:ascii="Calibri"/>
                                  <w:sz w:val="16"/>
                                </w:rPr>
                                <w:t>costumbres.</w:t>
                              </w:r>
                            </w:p>
                          </w:txbxContent>
                        </wps:txbx>
                        <wps:bodyPr rot="0" vert="horz" wrap="square" lIns="0" tIns="0" rIns="0" bIns="0" anchor="t" anchorCtr="0" upright="1">
                          <a:noAutofit/>
                        </wps:bodyPr>
                      </wps:wsp>
                      <wps:wsp>
                        <wps:cNvPr id="110" name="Text Box 55"/>
                        <wps:cNvSpPr txBox="1">
                          <a:spLocks noChangeArrowheads="1"/>
                        </wps:cNvSpPr>
                        <wps:spPr bwMode="auto">
                          <a:xfrm>
                            <a:off x="9015" y="1666"/>
                            <a:ext cx="1332"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55" w:lineRule="exact"/>
                                <w:jc w:val="center"/>
                                <w:rPr>
                                  <w:rFonts w:ascii="Calibri" w:hAnsi="Calibri"/>
                                  <w:sz w:val="16"/>
                                </w:rPr>
                              </w:pPr>
                              <w:r>
                                <w:rPr>
                                  <w:rFonts w:ascii="Calibri" w:hAnsi="Calibri"/>
                                  <w:sz w:val="16"/>
                                </w:rPr>
                                <w:t>La ecología:</w:t>
                              </w:r>
                            </w:p>
                            <w:p w:rsidR="0056774B" w:rsidRDefault="007D7476">
                              <w:pPr>
                                <w:spacing w:before="6" w:line="216" w:lineRule="auto"/>
                                <w:jc w:val="center"/>
                                <w:rPr>
                                  <w:rFonts w:ascii="Calibri" w:hAnsi="Calibri"/>
                                  <w:sz w:val="16"/>
                                </w:rPr>
                              </w:pPr>
                              <w:r>
                                <w:rPr>
                                  <w:rFonts w:ascii="Calibri" w:hAnsi="Calibri"/>
                                  <w:sz w:val="16"/>
                                </w:rPr>
                                <w:t>promulga por la existencia de condiciones favorables para el desarrollo y calidad de vida de las personas; comprende con</w:t>
                              </w:r>
                              <w:r>
                                <w:rPr>
                                  <w:rFonts w:ascii="Calibri" w:hAnsi="Calibri"/>
                                  <w:spacing w:val="-8"/>
                                  <w:sz w:val="16"/>
                                </w:rPr>
                                <w:t xml:space="preserve"> </w:t>
                              </w:r>
                              <w:r>
                                <w:rPr>
                                  <w:rFonts w:ascii="Calibri" w:hAnsi="Calibri"/>
                                  <w:sz w:val="16"/>
                                </w:rPr>
                                <w:t>e</w:t>
                              </w:r>
                              <w:r>
                                <w:rPr>
                                  <w:rFonts w:ascii="Calibri" w:hAnsi="Calibri"/>
                                  <w:sz w:val="16"/>
                                </w:rPr>
                                <w:t>llo, la protección, conservación y correcta utilización de los recursos naturales.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22pt;margin-top:10.1pt;width:401.25pt;height:223.5pt;z-index:251656704;mso-wrap-distance-left:0;mso-wrap-distance-right:0;mso-position-horizontal-relative:page" coordorigin="2440,202" coordsize="8025,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">
                <v:shape id="Freeform 76" o:spid="_x0000_s1027" style="position:absolute;left:2440;top:202;width:1568;height:4470;visibility:visible;mso-wrap-style:square;v-text-anchor:top" coordsize="156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1xMUA&#10;AADbAAAADwAAAGRycy9kb3ducmV2LnhtbESPQWvCQBSE7wX/w/KEXqRuGqgk0VW0paAghaY5eHxk&#10;n0kw+zZkt0n8991CocdhZr5hNrvJtGKg3jWWFTwvIxDEpdUNVwqKr/enBITzyBpby6TgTg5229nD&#10;BjNtR/6kIfeVCBB2GSqove8yKV1Zk0G3tB1x8K62N+iD7CupexwD3LQyjqKVNNhwWKixo9eaylv+&#10;bRS8HOL05C648ubjfHw7FdF9WBRKPc6n/RqEp8n/h//aR60gSeH3S/gB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HXExQAAANsAAAAPAAAAAAAAAAAAAAAAAJgCAABkcnMv&#10;ZG93bnJldi54bWxQSwUGAAAAAAQABAD1AAAAigMAAAAA&#10;" path="m1411,l157,,96,12,46,46,12,96,,157,,4313r12,61l46,4424r50,34l157,4470r1254,l1472,4458r49,-34l1555,4374r12,-61l1567,157,1555,96,1521,46,1472,12,1411,xe" fillcolor="#4471c4" stroked="f">
                  <v:path arrowok="t" o:connecttype="custom" o:connectlocs="1411,202;157,202;96,214;46,248;12,298;0,359;0,4515;12,4576;46,4626;96,4660;157,4672;1411,4672;1472,4660;1521,4626;1555,4576;1567,4515;1567,359;1555,298;1521,248;1472,214;1411,202" o:connectangles="0,0,0,0,0,0,0,0,0,0,0,0,0,0,0,0,0,0,0,0,0"/>
                </v:shape>
                <v:shape id="Picture 75" o:spid="_x0000_s1028" type="#_x0000_t75" style="position:absolute;left:2487;top:470;width:1473;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wyiDBAAAA2wAAAA8AAABkcnMvZG93bnJldi54bWxET01rAjEQvRf8D2EKvRTNtgfRrVGKaGnB&#10;g656nybT3aWbyZKka/rvzUHw+Hjfi1WynRjIh9axgpdJAYJYO9NyreB03I5nIEJENtg5JgX/FGC1&#10;HD0ssDTuwgcaqliLHMKhRAVNjH0pZdANWQwT1xNn7sd5izFDX0vj8ZLDbSdfi2IqLbacGxrsad2Q&#10;/q3+rIKP83Dc66/nVPnvYbvZJT3vNjOlnh7T+xuISCnexTf3p1Ewz+vzl/wD5P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wyiDBAAAA2wAAAA8AAAAAAAAAAAAAAAAAnwIA&#10;AGRycy9kb3ducmV2LnhtbFBLBQYAAAAABAAEAPcAAACNAwAAAAA=&#10;">
                  <v:imagedata r:id="rId49" o:title=""/>
                </v:shape>
                <v:shape id="Freeform 74" o:spid="_x0000_s1029" style="position:absolute;left:2487;top:470;width:1474;height:1489;visibility:visible;mso-wrap-style:square;v-text-anchor:top" coordsize="147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sNsMA&#10;AADbAAAADwAAAGRycy9kb3ducmV2LnhtbESPwU7DMBBE70j8g7VI3IjTHkIJdSuE1KonFBIu3JZ4&#10;iaPGa8t22/D3GAmpx9HMvNGst7OdxJlCHB0rWBQlCOLe6ZEHBR/d7mEFIiZkjZNjUvBDEbab25s1&#10;1tpd+J3ObRpEhnCsUYFJyddSxt6QxVg4T5y9bxcspizDIHXAS4bbSS7LspIWR84LBj29GuqP7ckq&#10;OMUq7b8afjOdb6rus3k8tj4odX83vzyDSDSna/i/fdAKnhb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sNsMAAADbAAAADwAAAAAAAAAAAAAAAACYAgAAZHJzL2Rv&#10;d25yZXYueG1sUEsFBgAAAAAEAAQA9QAAAIgDAAAAAA==&#10;" path="m,745l4,668,15,595,33,523,58,455,89,390r37,-62l168,271r48,-53l268,170r57,-43l385,90,450,59,518,34,588,15,661,4,737,r75,4l885,15r71,19l1023,59r65,31l1149,127r56,43l1258,218r47,53l1348,328r36,62l1416,455r24,68l1458,595r12,73l1473,745r-3,76l1458,895r-18,71l1416,1034r-32,65l1348,1161r-43,57l1258,1271r-53,48l1149,1362r-61,37l1023,1430r-67,25l885,1474r-73,11l737,1489r-76,-4l588,1474r-70,-19l450,1430r-65,-31l325,1362r-57,-43l216,1271r-48,-53l126,1161,89,1099,58,1034,33,966,15,895,4,821,,745xe" filled="f" strokecolor="white" strokeweight="1pt">
                  <v:path arrowok="t" o:connecttype="custom" o:connectlocs="4,1138;33,993;89,860;168,741;268,640;385,560;518,504;661,474;812,474;956,504;1088,560;1205,640;1305,741;1384,860;1440,993;1470,1138;1470,1291;1440,1436;1384,1569;1305,1688;1205,1789;1088,1869;956,1925;812,1955;661,1955;518,1925;385,1869;268,1789;168,1688;89,1569;33,1436;4,1291" o:connectangles="0,0,0,0,0,0,0,0,0,0,0,0,0,0,0,0,0,0,0,0,0,0,0,0,0,0,0,0,0,0,0,0"/>
                </v:shape>
                <v:shape id="Freeform 73" o:spid="_x0000_s1030" style="position:absolute;left:4054;top:202;width:1568;height:4470;visibility:visible;mso-wrap-style:square;v-text-anchor:top" coordsize="156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bM8IA&#10;AADbAAAADwAAAGRycy9kb3ducmV2LnhtbESPS2vDMBCE74X+B7GF3Bq5hubhWA59pJBr0pJcF2tj&#10;mVorI6mO8++jQiDHYWa+Ycr1aDsxkA+tYwUv0wwEce10y42Cn++v5wWIEJE1do5JwYUCrKvHhxIL&#10;7c68o2EfG5EgHApUYGLsCylDbchimLqeOHkn5y3GJH0jtcdzgttO5lk2kxZbTgsGe/owVP/u/6yC&#10;d+cPbvfq86PefPrZ3MQFD0ulJk/j2wpEpDHew7f2VitY5vD/Jf0A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szwgAAANsAAAAPAAAAAAAAAAAAAAAAAJgCAABkcnMvZG93&#10;bnJldi54bWxQSwUGAAAAAAQABAD1AAAAhwMAAAAA&#10;" path="m1411,l157,,96,12,46,46,13,96,,157,,4313r13,61l46,4424r50,34l157,4470r1254,l1472,4458r50,-34l1555,4374r13,-61l1568,157,1555,96,1522,46,1472,12,1411,xe" fillcolor="#43aec0" stroked="f">
                  <v:path arrowok="t" o:connecttype="custom" o:connectlocs="1411,202;157,202;96,214;46,248;13,298;0,359;0,4515;13,4576;46,4626;96,4660;157,4672;1411,4672;1472,4660;1522,4626;1555,4576;1568,4515;1568,359;1555,298;1522,248;1472,214;1411,202" o:connectangles="0,0,0,0,0,0,0,0,0,0,0,0,0,0,0,0,0,0,0,0,0"/>
                </v:shape>
                <v:shape id="Picture 72" o:spid="_x0000_s1031" type="#_x0000_t75" style="position:absolute;left:4101;top:470;width:1473;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3ACPFAAAA2wAAAA8AAABkcnMvZG93bnJldi54bWxEj0FrwkAUhO9C/8PyCt7qpopiUjdBBcWe&#10;qrZQvL1mX5PQ7NuQXZP477uFgsdhZr5hVtlgatFR6yrLCp4nEQji3OqKCwUf77unJQjnkTXWlknB&#10;jRxk6cNohYm2PZ+oO/tCBAi7BBWU3jeJlC4vyaCb2IY4eN+2NeiDbAupW+wD3NRyGkULabDisFBi&#10;Q9uS8p/z1Sj43L/642W/XXeXfn41X2/xxi1ipcaPw/oFhKfB38P/7YNWEM/g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wAjxQAAANsAAAAPAAAAAAAAAAAAAAAA&#10;AJ8CAABkcnMvZG93bnJldi54bWxQSwUGAAAAAAQABAD3AAAAkQMAAAAA&#10;">
                  <v:imagedata r:id="rId50" o:title=""/>
                </v:shape>
                <v:shape id="Freeform 71" o:spid="_x0000_s1032" style="position:absolute;left:4101;top:470;width:1474;height:1489;visibility:visible;mso-wrap-style:square;v-text-anchor:top" coordsize="147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PrsMA&#10;AADbAAAADwAAAGRycy9kb3ducmV2LnhtbESPQUsDMRSE74L/ITzBm81aylrXpkWEFk9l3e3F23Pz&#10;3CzdvIQkbdd/bwqCx2FmvmFWm8mO4kwhDo4VPM4KEMSd0wP3Cg7t9mEJIiZkjaNjUvBDETbr25sV&#10;Vtpd+IPOTepFhnCsUIFJyVdSxs6QxThznjh73y5YTFmGXuqAlwy3o5wXRSktDpwXDHp6M9Qdm5NV&#10;cIpl2n3VvDetr8v2s346Nj4odX83vb6ASDSl//Bf+10reF7A9Uv+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LPrsMAAADbAAAADwAAAAAAAAAAAAAAAACYAgAAZHJzL2Rv&#10;d25yZXYueG1sUEsFBgAAAAAEAAQA9QAAAIgDAAAAAA==&#10;" path="m,745l4,668,15,595,34,523,58,455,89,390r37,-62l169,271r47,-53l268,170r57,-43l386,90,450,59,518,34,589,15,662,4,737,r75,4l886,15r70,19l1024,59r64,31l1149,127r57,43l1258,218r48,53l1348,328r37,62l1416,455r25,68l1459,595r11,73l1474,745r-4,76l1459,895r-18,71l1416,1034r-31,65l1348,1161r-42,57l1258,1271r-52,48l1149,1362r-61,37l1024,1430r-68,25l886,1474r-74,11l737,1489r-75,-4l589,1474r-71,-19l450,1430r-64,-31l325,1362r-57,-43l216,1271r-47,-53l126,1161,89,1099,58,1034,34,966,15,895,4,821,,745xe" filled="f" strokecolor="white" strokeweight="1pt">
                  <v:path arrowok="t" o:connecttype="custom" o:connectlocs="4,1138;34,993;89,860;169,741;268,640;386,560;518,504;662,474;812,474;956,504;1088,560;1206,640;1306,741;1385,860;1441,993;1470,1138;1470,1291;1441,1436;1385,1569;1306,1688;1206,1789;1088,1869;956,1925;812,1955;662,1955;518,1925;386,1869;268,1789;169,1688;89,1569;34,1436;4,1291" o:connectangles="0,0,0,0,0,0,0,0,0,0,0,0,0,0,0,0,0,0,0,0,0,0,0,0,0,0,0,0,0,0,0,0"/>
                </v:shape>
                <v:shape id="Freeform 70" o:spid="_x0000_s1033" style="position:absolute;left:5669;top:202;width:1568;height:4470;visibility:visible;mso-wrap-style:square;v-text-anchor:top" coordsize="156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BSMYA&#10;AADbAAAADwAAAGRycy9kb3ducmV2LnhtbESPT2vCQBTE74V+h+UVeglmY6GNRleRlkKhJ6Mg3h7Z&#10;lz+afRuyW5P66bsFweMwM79hluvRtOJCvWssK5jGCQjiwuqGKwX73edkBsJ5ZI2tZVLwSw7Wq8eH&#10;JWbaDrylS+4rESDsMlRQe99lUrqiJoMuth1x8ErbG/RB9pXUPQ4Bblr5kiRv0mDDYaHGjt5rKs75&#10;j1FwjA55lB79dSxtev2eDqdos/9Q6vlp3CxAeBr9PXxrf2kF81f4/xJ+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YBSMYAAADbAAAADwAAAAAAAAAAAAAAAACYAgAAZHJz&#10;L2Rvd25yZXYueG1sUEsFBgAAAAAEAAQA9QAAAIsDAAAAAA==&#10;" path="m1410,l157,,96,12,46,46,12,96,,157,,4313r12,61l46,4424r50,34l157,4470r1253,l1471,4458r50,-34l1555,4374r12,-61l1567,157,1555,96,1521,46,1471,12,1410,xe" fillcolor="#43ba8d" stroked="f">
                  <v:path arrowok="t" o:connecttype="custom" o:connectlocs="1410,202;157,202;96,214;46,248;12,298;0,359;0,4515;12,4576;46,4626;96,4660;157,4672;1410,4672;1471,4660;1521,4626;1555,4576;1567,4515;1567,359;1555,298;1521,248;1471,214;1410,202" o:connectangles="0,0,0,0,0,0,0,0,0,0,0,0,0,0,0,0,0,0,0,0,0"/>
                </v:shape>
                <v:shape id="Picture 69" o:spid="_x0000_s1034" type="#_x0000_t75" style="position:absolute;left:5716;top:470;width:1473;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Zz7GAAAA2wAAAA8AAABkcnMvZG93bnJldi54bWxEj0FrwkAUhO+F/oflFbzVTYVIja5SRMXS&#10;0tJUweMj+5qEZt/G3W2M/vpuoeBxmJlvmNmiN43oyPnasoKHYQKCuLC65lLB7nN9/wjCB2SNjWVS&#10;cCYPi/ntzQwzbU/8QV0eShEh7DNUUIXQZlL6oiKDfmhb4uh9WWcwROlKqR2eItw0cpQkY2mw5rhQ&#10;YUvLiorv/Mco2L+8d4dWr7bdZZS/HjcufU7fUqUGd/3TFESgPlzD/+2tVjAZw9+X+AP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VnPsYAAADbAAAADwAAAAAAAAAAAAAA&#10;AACfAgAAZHJzL2Rvd25yZXYueG1sUEsFBgAAAAAEAAQA9wAAAJIDAAAAAA==&#10;">
                  <v:imagedata r:id="rId51" o:title=""/>
                </v:shape>
                <v:shape id="Freeform 68" o:spid="_x0000_s1035" style="position:absolute;left:5716;top:470;width:1474;height:1489;visibility:visible;mso-wrap-style:square;v-text-anchor:top" coordsize="147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R2cMA&#10;AADbAAAADwAAAGRycy9kb3ducmV2LnhtbESPwWrDMBBE74X+g9hCbo3cHJzGjRJKoSGn4ti59La1&#10;tpaJtRKSkrh/XxUCPQ4z84ZZbyc7iguFODhW8DQvQBB3Tg/cKzi274/PIGJC1jg6JgU/FGG7ub9b&#10;Y6XdlQ90aVIvMoRjhQpMSr6SMnaGLMa588TZ+3bBYsoy9FIHvGa4HeWiKEppceC8YNDTm6Hu1Jyt&#10;gnMs0+6r5g/T+rpsP+vlqfFBqdnD9PoCItGU/sO39l4rWC3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BR2cMAAADbAAAADwAAAAAAAAAAAAAAAACYAgAAZHJzL2Rv&#10;d25yZXYueG1sUEsFBgAAAAAEAAQA9QAAAIgDAAAAAA==&#10;" path="m,745l4,668,15,595,33,523,58,455,89,390r37,-62l168,271r48,-53l268,170r57,-43l385,90,450,59,517,34,588,15,661,4,736,r76,4l885,15r71,19l1023,59r65,31l1148,127r57,43l1257,218r48,53l1347,328r37,62l1415,455r25,68l1458,595r11,73l1473,745r-4,76l1458,895r-18,71l1415,1034r-31,65l1347,1161r-42,57l1257,1271r-52,48l1148,1362r-60,37l1023,1430r-67,25l885,1474r-73,11l736,1489r-75,-4l588,1474r-71,-19l450,1430r-65,-31l325,1362r-57,-43l216,1271r-48,-53l126,1161,89,1099,58,1034,33,966,15,895,4,821,,745xe" filled="f" strokecolor="white" strokeweight="1pt">
                  <v:path arrowok="t" o:connecttype="custom" o:connectlocs="4,1138;33,993;89,860;168,741;268,640;385,560;517,504;661,474;812,474;956,504;1088,560;1205,640;1305,741;1384,860;1440,993;1469,1138;1469,1291;1440,1436;1384,1569;1305,1688;1205,1789;1088,1869;956,1925;812,1955;661,1955;517,1925;385,1869;268,1789;168,1688;89,1569;33,1436;4,1291" o:connectangles="0,0,0,0,0,0,0,0,0,0,0,0,0,0,0,0,0,0,0,0,0,0,0,0,0,0,0,0,0,0,0,0"/>
                </v:shape>
                <v:shape id="Freeform 67" o:spid="_x0000_s1036" style="position:absolute;left:7283;top:202;width:1568;height:4470;visibility:visible;mso-wrap-style:square;v-text-anchor:top" coordsize="156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sxcIA&#10;AADbAAAADwAAAGRycy9kb3ducmV2LnhtbERPW2vCMBR+F/wP4Qh7GZquOHFdU5EN2YS9zMv7WXPW&#10;FJuTkmRa//3yIPj48d3L1WA7cSYfWscKnmYZCOLa6ZYbBYf9ZroEESKyxs4xKbhSgFU1HpVYaHfh&#10;bzrvYiNSCIcCFZgY+0LKUBuyGGauJ07cr/MWY4K+kdrjJYXbTuZZtpAWW04NBnt6M1Sfdn9WwfPj&#10;dnHcd73/ep+3P+7D5Dbf5Eo9TIb1K4hIQ7yLb+5PreAljU1f0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uzFwgAAANsAAAAPAAAAAAAAAAAAAAAAAJgCAABkcnMvZG93&#10;bnJldi54bWxQSwUGAAAAAAQABAD1AAAAhwMAAAAA&#10;" path="m1411,l157,,96,12,46,46,13,96,,157,,4313r13,61l46,4424r50,34l157,4470r1254,l1472,4458r50,-34l1555,4374r13,-61l1568,157,1555,96,1522,46,1472,12,1411,xe" fillcolor="#45b451" stroked="f">
                  <v:path arrowok="t" o:connecttype="custom" o:connectlocs="1411,202;157,202;96,214;46,248;13,298;0,359;0,4515;13,4576;46,4626;96,4660;157,4672;1411,4672;1472,4660;1522,4626;1555,4576;1568,4515;1568,359;1555,298;1522,248;1472,214;1411,202" o:connectangles="0,0,0,0,0,0,0,0,0,0,0,0,0,0,0,0,0,0,0,0,0"/>
                </v:shape>
                <v:shape id="Picture 66" o:spid="_x0000_s1037" type="#_x0000_t75" style="position:absolute;left:7330;top:470;width:1473;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HO7DAAAA2wAAAA8AAABkcnMvZG93bnJldi54bWxEj82LwjAUxO+C/0N4wt401cOyVqOIH6wn&#10;QXf9OD6aZ1NsXkqTrfW/3wiCx2FmfsNM560tRUO1LxwrGA4SEMSZ0wXnCn5/Nv0vED4gaywdk4IH&#10;eZjPup0pptrdeU/NIeQiQtinqMCEUKVS+syQRT9wFXH0rq62GKKsc6lrvEe4LeUoST6lxYLjgsGK&#10;loay2+HPKlhczsloXXm7Xq1Ou+ODvy+mOSv10WsXExCB2vAOv9pbrWA8hueX+A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oc7sMAAADbAAAADwAAAAAAAAAAAAAAAACf&#10;AgAAZHJzL2Rvd25yZXYueG1sUEsFBgAAAAAEAAQA9wAAAI8DAAAAAA==&#10;">
                  <v:imagedata r:id="rId52" o:title=""/>
                </v:shape>
                <v:shape id="Freeform 65" o:spid="_x0000_s1038" style="position:absolute;left:7330;top:470;width:1474;height:1489;visibility:visible;mso-wrap-style:square;v-text-anchor:top" coordsize="147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OoMMA&#10;AADcAAAADwAAAGRycy9kb3ducmV2LnhtbESPQU/DMAyF70j8h8hI3FgKh4LKsmmaBOKESrsLN9OY&#10;plrjREm2lX+PD0jcbL3n9z6vt4uf1ZlSngIbuF9VoIiHYCceDRz6l7snULkgW5wDk4EfyrDdXF+t&#10;sbHhwh907sqoJIRzgwZcKbHROg+OPOZViMSifYfksciaRm0TXiTcz/qhqmrtcWJpcBhp72g4didv&#10;4JTr8vrV8rvrY1v3n+3jsYvJmNubZfcMqtBS/s1/129W8CvBl2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TOoMMAAADcAAAADwAAAAAAAAAAAAAAAACYAgAAZHJzL2Rv&#10;d25yZXYueG1sUEsFBgAAAAAEAAQA9QAAAIgDAAAAAA==&#10;" path="m,745l4,668,15,595,33,523,58,455,89,390r37,-62l168,271r48,-53l268,170r57,-43l386,90,450,59,518,34,588,15,662,4,737,r75,4l885,15r71,19l1024,59r64,31l1149,127r57,43l1258,218r47,53l1348,328r37,62l1416,455r24,68l1459,595r11,73l1474,745r-4,76l1459,895r-19,71l1416,1034r-31,65l1348,1161r-43,57l1258,1271r-52,48l1149,1362r-61,37l1024,1430r-68,25l885,1474r-73,11l737,1489r-75,-4l588,1474r-70,-19l450,1430r-64,-31l325,1362r-57,-43l216,1271r-48,-53l126,1161,89,1099,58,1034,33,966,15,895,4,821,,745xe" filled="f" strokecolor="white" strokeweight="1pt">
                  <v:path arrowok="t" o:connecttype="custom" o:connectlocs="4,1138;33,993;89,860;168,741;268,640;386,560;518,504;662,474;812,474;956,504;1088,560;1206,640;1305,741;1385,860;1440,993;1470,1138;1470,1291;1440,1436;1385,1569;1305,1688;1206,1789;1088,1869;956,1925;812,1955;662,1955;518,1925;386,1869;268,1789;168,1688;89,1569;33,1436;4,1291" o:connectangles="0,0,0,0,0,0,0,0,0,0,0,0,0,0,0,0,0,0,0,0,0,0,0,0,0,0,0,0,0,0,0,0"/>
                </v:shape>
                <v:shape id="Freeform 64" o:spid="_x0000_s1039" style="position:absolute;left:8898;top:202;width:1568;height:4470;visibility:visible;mso-wrap-style:square;v-text-anchor:top" coordsize="1568,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sp8MA&#10;AADcAAAADwAAAGRycy9kb3ducmV2LnhtbERPS2sCMRC+F/wPYQRvNXELUlajiCAtIpb6OHgbNuNm&#10;cTNZNqnu/ntTKPQ2H99z5svO1eJObag8a5iMFQjiwpuKSw2n4+b1HUSIyAZrz6ShpwDLxeBljrnx&#10;D/6m+yGWIoVwyFGDjbHJpQyFJYdh7BvixF196zAm2JbStPhI4a6WmVJT6bDi1GCxobWl4nb4cRq+&#10;emffsr5rPqrN7rJVWb3f7s5aj4bdagYiUhf/xX/uT5Pmqwn8PpM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sp8MAAADcAAAADwAAAAAAAAAAAAAAAACYAgAAZHJzL2Rv&#10;d25yZXYueG1sUEsFBgAAAAAEAAQA9QAAAIgDAAAAAA==&#10;" path="m1410,l156,,95,12,46,46,12,96,,157,,4313r12,61l46,4424r49,34l156,4470r1254,l1471,4458r50,-34l1555,4374r12,-61l1567,157,1555,96,1521,46,1471,12,1410,xe" fillcolor="#6fac46" stroked="f">
                  <v:path arrowok="t" o:connecttype="custom" o:connectlocs="1410,202;156,202;95,214;46,248;12,298;0,359;0,4515;12,4576;46,4626;95,4660;156,4672;1410,4672;1471,4660;1521,4626;1555,4576;1567,4515;1567,359;1555,298;1521,248;1471,214;1410,202" o:connectangles="0,0,0,0,0,0,0,0,0,0,0,0,0,0,0,0,0,0,0,0,0"/>
                </v:shape>
                <v:shape id="Picture 63" o:spid="_x0000_s1040" type="#_x0000_t75" style="position:absolute;left:8945;top:470;width:1473;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dM3DAAAA3AAAAA8AAABkcnMvZG93bnJldi54bWxET01rwkAQvRf6H5YRvBTdVEqR6CrS1lJo&#10;LiaCHofsmA1mZ0N2a5J/3y0UvM3jfc56O9hG3KjztWMFz/MEBHHpdM2VgmOxny1B+ICssXFMCkby&#10;sN08Pqwx1a7nA93yUIkYwj5FBSaENpXSl4Ys+rlriSN3cZ3FEGFXSd1hH8NtIxdJ8iot1hwbDLb0&#10;Zqi85j9WQdV/WHt6z74/x+VTNpjTS0HHs1LTybBbgQg0hLv43/2l4/xkAX/PxAv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0zcMAAADcAAAADwAAAAAAAAAAAAAAAACf&#10;AgAAZHJzL2Rvd25yZXYueG1sUEsFBgAAAAAEAAQA9wAAAI8DAAAAAA==&#10;">
                  <v:imagedata r:id="rId53" o:title=""/>
                </v:shape>
                <v:shape id="Freeform 62" o:spid="_x0000_s1041" style="position:absolute;left:8945;top:470;width:1474;height:1489;visibility:visible;mso-wrap-style:square;v-text-anchor:top" coordsize="147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Q18IA&#10;AADcAAAADwAAAGRycy9kb3ducmV2LnhtbERPTUsDMRC9C/0PYYTebFYLq6xNixQsPZV1txdv42bc&#10;LN1MQpK2239vBMHbPN7nrDaTHcWFQhwcK3hcFCCIO6cH7hUc2/eHFxAxIWscHZOCG0XYrGd3K6y0&#10;u/IHXZrUixzCsUIFJiVfSRk7QxbjwnnizH27YDFlGHqpA15zuB3lU1GU0uLAucGgp62h7tScrYJz&#10;LNPuq+aDaX1dtp/186nxQan5/fT2CiLRlP7Ff+69zvOLJfw+k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DXwgAAANwAAAAPAAAAAAAAAAAAAAAAAJgCAABkcnMvZG93&#10;bnJldi54bWxQSwUGAAAAAAQABAD1AAAAhwMAAAAA&#10;" path="m,745l3,668,15,595,33,523,57,455,89,390r36,-62l168,271r47,-53l268,170r56,-43l385,90,450,59,517,34,588,15,661,4,736,r76,4l885,15r70,19l1023,59r65,31l1148,127r57,43l1257,218r48,53l1347,328r37,62l1415,455r25,68l1458,595r11,73l1473,745r-4,76l1458,895r-18,71l1415,1034r-31,65l1347,1161r-42,57l1257,1271r-52,48l1148,1362r-60,37l1023,1430r-68,25l885,1474r-73,11l736,1489r-75,-4l588,1474r-71,-19l450,1430r-65,-31l324,1362r-56,-43l215,1271r-47,-53l125,1161,89,1099,57,1034,33,966,15,895,3,821,,745xe" filled="f" strokecolor="white" strokeweight="1pt">
                  <v:path arrowok="t" o:connecttype="custom" o:connectlocs="3,1138;33,993;89,860;168,741;268,640;385,560;517,504;661,474;812,474;955,504;1088,560;1205,640;1305,741;1384,860;1440,993;1469,1138;1469,1291;1440,1436;1384,1569;1305,1688;1205,1789;1088,1869;955,1925;812,1955;661,1955;517,1925;385,1869;268,1789;168,1688;89,1569;33,1436;3,1291" o:connectangles="0,0,0,0,0,0,0,0,0,0,0,0,0,0,0,0,0,0,0,0,0,0,0,0,0,0,0,0,0,0,0,0"/>
                </v:shape>
                <v:shape id="AutoShape 61" o:spid="_x0000_s1042" style="position:absolute;left:2761;top:3778;width:7383;height:671;visibility:visible;mso-wrap-style:square;v-text-anchor:top" coordsize="738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x1cIA&#10;AADcAAAADwAAAGRycy9kb3ducmV2LnhtbERPTWsCMRC9F/wPYYTearJFSl2NIkKhFw9qEb2Nm3F3&#10;cTMJm3R3669vhEJv83ifs1gNthEdtaF2rCGbKBDEhTM1lxq+Dh8v7yBCRDbYOCYNPxRgtRw9LTA3&#10;rucddftYihTCIUcNVYw+lzIUFVkME+eJE3d1rcWYYFtK02Kfwm0jX5V6kxZrTg0VetpUVNz231bD&#10;9pL1io/3y+ya+e4Ulfdyfdb6eTys5yAiDfFf/Of+NGm+msLj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THVwgAAANwAAAAPAAAAAAAAAAAAAAAAAJgCAABkcnMvZG93&#10;bnJldi54bWxQSwUGAAAAAAQABAD1AAAAhwMAAAAA&#10;" path="m335,l,335,335,671r,-168l7215,503,7383,335,7215,168r-6880,l335,xm7215,503r-167,l7048,671,7215,503xm7048,r,168l7215,168,7048,xe" fillcolor="#cfd4ea" stroked="f">
                  <v:path arrowok="t" o:connecttype="custom" o:connectlocs="335,3778;0,4113;335,4449;335,4281;7215,4281;7383,4113;7215,3946;335,3946;335,3778;7215,4281;7048,4281;7048,4449;7215,4281;7048,3778;7048,3946;7215,3946;7048,3778" o:connectangles="0,0,0,0,0,0,0,0,0,0,0,0,0,0,0,0,0"/>
                </v:shape>
                <v:shape id="Freeform 60" o:spid="_x0000_s1043" style="position:absolute;left:2761;top:3778;width:7383;height:671;visibility:visible;mso-wrap-style:square;v-text-anchor:top" coordsize="738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5xcIA&#10;AADcAAAADwAAAGRycy9kb3ducmV2LnhtbERP3WrCMBS+H/gO4QjerYkFx+hMiwiKoLDN7QGOzVlb&#10;bE5qE223p18GA+/Ox/d7lsVoW3Gj3jeONcwTBYK4dKbhSsPnx+bxGYQPyAZbx6ThmzwU+eRhiZlx&#10;A7/T7RgqEUPYZ6ihDqHLpPRlTRZ94jriyH253mKIsK+k6XGI4baVqVJP0mLDsaHGjtY1lefj1Wp4&#10;O6lXWv9c9mmD8rQdON3vDqnWs+m4egERaAx38b97Z+J8tYC/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rnFwgAAANwAAAAPAAAAAAAAAAAAAAAAAJgCAABkcnMvZG93&#10;bnJldi54bWxQSwUGAAAAAAQABAD1AAAAhwMAAAAA&#10;" path="m,335l335,r,168l7048,168,7048,r335,335l7048,671r,-168l335,503r,168l,335xe" filled="f" strokecolor="white" strokeweight="1pt">
                  <v:path arrowok="t" o:connecttype="custom" o:connectlocs="0,4113;335,3778;335,3946;7048,3946;7048,3778;7383,4113;7048,4449;7048,4281;335,4281;335,4449;0,4113" o:connectangles="0,0,0,0,0,0,0,0,0,0,0"/>
                </v:shape>
                <v:shapetype id="_x0000_t202" coordsize="21600,21600" o:spt="202" path="m,l,21600r21600,l21600,xe">
                  <v:stroke joinstyle="miter"/>
                  <v:path gradientshapeok="t" o:connecttype="rect"/>
                </v:shapetype>
                <v:shape id="Text Box 59" o:spid="_x0000_s1044" type="#_x0000_t202" style="position:absolute;left:2540;top:2369;width:1366;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56774B" w:rsidRDefault="007D7476">
                        <w:pPr>
                          <w:spacing w:line="155" w:lineRule="exact"/>
                          <w:ind w:left="156" w:right="154"/>
                          <w:jc w:val="center"/>
                          <w:rPr>
                            <w:rFonts w:ascii="Calibri"/>
                            <w:sz w:val="16"/>
                          </w:rPr>
                        </w:pPr>
                        <w:r>
                          <w:rPr>
                            <w:rFonts w:ascii="Calibri"/>
                            <w:sz w:val="16"/>
                          </w:rPr>
                          <w:t>La tranquilidad:</w:t>
                        </w:r>
                      </w:p>
                      <w:p w:rsidR="0056774B" w:rsidRDefault="007D7476">
                        <w:pPr>
                          <w:spacing w:before="6" w:line="216" w:lineRule="auto"/>
                          <w:ind w:left="-1" w:firstLine="2"/>
                          <w:jc w:val="center"/>
                          <w:rPr>
                            <w:rFonts w:ascii="Calibri"/>
                            <w:sz w:val="16"/>
                          </w:rPr>
                        </w:pPr>
                        <w:r>
                          <w:rPr>
                            <w:rFonts w:ascii="Calibri"/>
                            <w:sz w:val="16"/>
                          </w:rPr>
                          <w:t>abarca los</w:t>
                        </w:r>
                        <w:r>
                          <w:rPr>
                            <w:rFonts w:ascii="Calibri"/>
                            <w:spacing w:val="-9"/>
                            <w:sz w:val="16"/>
                          </w:rPr>
                          <w:t xml:space="preserve"> </w:t>
                        </w:r>
                        <w:r>
                          <w:rPr>
                            <w:rFonts w:ascii="Calibri"/>
                            <w:sz w:val="16"/>
                          </w:rPr>
                          <w:t>conceptos de paz y sosiego,</w:t>
                        </w:r>
                        <w:r>
                          <w:rPr>
                            <w:rFonts w:ascii="Calibri"/>
                            <w:spacing w:val="-7"/>
                            <w:sz w:val="16"/>
                          </w:rPr>
                          <w:t xml:space="preserve"> </w:t>
                        </w:r>
                        <w:r>
                          <w:rPr>
                            <w:rFonts w:ascii="Calibri"/>
                            <w:sz w:val="16"/>
                          </w:rPr>
                          <w:t>con el objeto de buscar el descanso de las personas.</w:t>
                        </w:r>
                      </w:p>
                    </w:txbxContent>
                  </v:textbox>
                </v:shape>
                <v:shape id="Text Box 58" o:spid="_x0000_s1045" type="#_x0000_t202" style="position:absolute;left:4207;top:2457;width:12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56774B" w:rsidRDefault="007D7476">
                        <w:pPr>
                          <w:spacing w:line="155" w:lineRule="exact"/>
                          <w:ind w:left="180" w:right="181"/>
                          <w:jc w:val="center"/>
                          <w:rPr>
                            <w:rFonts w:ascii="Calibri"/>
                            <w:sz w:val="16"/>
                          </w:rPr>
                        </w:pPr>
                        <w:r>
                          <w:rPr>
                            <w:rFonts w:ascii="Calibri"/>
                            <w:sz w:val="16"/>
                          </w:rPr>
                          <w:t>La seguridad:</w:t>
                        </w:r>
                      </w:p>
                      <w:p w:rsidR="0056774B" w:rsidRDefault="007D7476">
                        <w:pPr>
                          <w:spacing w:before="2" w:line="176" w:lineRule="exact"/>
                          <w:ind w:hanging="3"/>
                          <w:jc w:val="center"/>
                          <w:rPr>
                            <w:rFonts w:ascii="Calibri" w:hAnsi="Calibri"/>
                            <w:sz w:val="16"/>
                          </w:rPr>
                        </w:pPr>
                        <w:r>
                          <w:rPr>
                            <w:rFonts w:ascii="Calibri" w:hAnsi="Calibri"/>
                            <w:sz w:val="16"/>
                          </w:rPr>
                          <w:t>comprende la protección física de las personas en su vida y bienes.</w:t>
                        </w:r>
                      </w:p>
                    </w:txbxContent>
                  </v:textbox>
                </v:shape>
                <v:shape id="Text Box 57" o:spid="_x0000_s1046" type="#_x0000_t202" style="position:absolute;left:5774;top:2369;width:1359;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56774B" w:rsidRDefault="007D7476">
                        <w:pPr>
                          <w:spacing w:line="155" w:lineRule="exact"/>
                          <w:ind w:left="207" w:right="207"/>
                          <w:jc w:val="center"/>
                          <w:rPr>
                            <w:rFonts w:ascii="Calibri"/>
                            <w:sz w:val="16"/>
                          </w:rPr>
                        </w:pPr>
                        <w:r>
                          <w:rPr>
                            <w:rFonts w:ascii="Calibri"/>
                            <w:sz w:val="16"/>
                          </w:rPr>
                          <w:t>La salubridad:</w:t>
                        </w:r>
                      </w:p>
                      <w:p w:rsidR="0056774B" w:rsidRDefault="007D7476">
                        <w:pPr>
                          <w:spacing w:before="6" w:line="216" w:lineRule="auto"/>
                          <w:ind w:firstLine="1"/>
                          <w:jc w:val="center"/>
                          <w:rPr>
                            <w:rFonts w:ascii="Calibri"/>
                            <w:sz w:val="16"/>
                          </w:rPr>
                        </w:pPr>
                        <w:r>
                          <w:rPr>
                            <w:rFonts w:ascii="Calibri"/>
                            <w:sz w:val="16"/>
                          </w:rPr>
                          <w:t>predica por el mantenimiento en la sociedad de condiciones de higiene y profilaxis.</w:t>
                        </w:r>
                      </w:p>
                    </w:txbxContent>
                  </v:textbox>
                </v:shape>
                <v:shape id="Text Box 56" o:spid="_x0000_s1047" type="#_x0000_t202" style="position:absolute;left:7413;top:2193;width:13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56774B" w:rsidRDefault="007D7476">
                        <w:pPr>
                          <w:spacing w:line="155" w:lineRule="exact"/>
                          <w:jc w:val="center"/>
                          <w:rPr>
                            <w:rFonts w:ascii="Calibri"/>
                            <w:sz w:val="16"/>
                          </w:rPr>
                        </w:pPr>
                        <w:r>
                          <w:rPr>
                            <w:rFonts w:ascii="Calibri"/>
                            <w:sz w:val="16"/>
                          </w:rPr>
                          <w:t>La moralidad:</w:t>
                        </w:r>
                      </w:p>
                      <w:p w:rsidR="0056774B" w:rsidRDefault="007D7476">
                        <w:pPr>
                          <w:spacing w:before="6" w:line="216" w:lineRule="auto"/>
                          <w:jc w:val="center"/>
                          <w:rPr>
                            <w:rFonts w:ascii="Calibri"/>
                            <w:sz w:val="16"/>
                          </w:rPr>
                        </w:pPr>
                        <w:r>
                          <w:rPr>
                            <w:rFonts w:ascii="Calibri"/>
                            <w:sz w:val="16"/>
                          </w:rPr>
                          <w:t>implica el ejercicio de conductas y comportamientos individuales de acuerdo con la decencia y las buenas</w:t>
                        </w:r>
                        <w:r>
                          <w:rPr>
                            <w:rFonts w:ascii="Calibri"/>
                            <w:spacing w:val="-11"/>
                            <w:sz w:val="16"/>
                          </w:rPr>
                          <w:t xml:space="preserve"> </w:t>
                        </w:r>
                        <w:r>
                          <w:rPr>
                            <w:rFonts w:ascii="Calibri"/>
                            <w:sz w:val="16"/>
                          </w:rPr>
                          <w:t>costumbres.</w:t>
                        </w:r>
                      </w:p>
                    </w:txbxContent>
                  </v:textbox>
                </v:shape>
                <v:shape id="Text Box 55" o:spid="_x0000_s1048" type="#_x0000_t202" style="position:absolute;left:9015;top:1666;width:1332;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56774B" w:rsidRDefault="007D7476">
                        <w:pPr>
                          <w:spacing w:line="155" w:lineRule="exact"/>
                          <w:jc w:val="center"/>
                          <w:rPr>
                            <w:rFonts w:ascii="Calibri" w:hAnsi="Calibri"/>
                            <w:sz w:val="16"/>
                          </w:rPr>
                        </w:pPr>
                        <w:r>
                          <w:rPr>
                            <w:rFonts w:ascii="Calibri" w:hAnsi="Calibri"/>
                            <w:sz w:val="16"/>
                          </w:rPr>
                          <w:t>La ecología:</w:t>
                        </w:r>
                      </w:p>
                      <w:p w:rsidR="0056774B" w:rsidRDefault="007D7476">
                        <w:pPr>
                          <w:spacing w:before="6" w:line="216" w:lineRule="auto"/>
                          <w:jc w:val="center"/>
                          <w:rPr>
                            <w:rFonts w:ascii="Calibri" w:hAnsi="Calibri"/>
                            <w:sz w:val="16"/>
                          </w:rPr>
                        </w:pPr>
                        <w:r>
                          <w:rPr>
                            <w:rFonts w:ascii="Calibri" w:hAnsi="Calibri"/>
                            <w:sz w:val="16"/>
                          </w:rPr>
                          <w:t>promulga por la existencia de condiciones favorables para el desarrollo y calidad de vida de las personas; comprende con</w:t>
                        </w:r>
                        <w:r>
                          <w:rPr>
                            <w:rFonts w:ascii="Calibri" w:hAnsi="Calibri"/>
                            <w:spacing w:val="-8"/>
                            <w:sz w:val="16"/>
                          </w:rPr>
                          <w:t xml:space="preserve"> </w:t>
                        </w:r>
                        <w:r>
                          <w:rPr>
                            <w:rFonts w:ascii="Calibri" w:hAnsi="Calibri"/>
                            <w:sz w:val="16"/>
                          </w:rPr>
                          <w:t>e</w:t>
                        </w:r>
                        <w:r>
                          <w:rPr>
                            <w:rFonts w:ascii="Calibri" w:hAnsi="Calibri"/>
                            <w:sz w:val="16"/>
                          </w:rPr>
                          <w:t>llo, la protección, conservación y correcta utilización de los recursos naturales.</w:t>
                        </w:r>
                      </w:p>
                    </w:txbxContent>
                  </v:textbox>
                </v:shape>
                <w10:wrap type="topAndBottom" anchorx="page"/>
              </v:group>
            </w:pict>
          </mc:Fallback>
        </mc:AlternateContent>
      </w:r>
    </w:p>
    <w:p w:rsidR="0056774B" w:rsidRDefault="0056774B">
      <w:pPr>
        <w:pStyle w:val="Textoindependiente"/>
        <w:spacing w:before="6"/>
        <w:rPr>
          <w:sz w:val="32"/>
        </w:rPr>
      </w:pPr>
    </w:p>
    <w:p w:rsidR="0056774B" w:rsidRDefault="007D7476">
      <w:pPr>
        <w:ind w:left="1400"/>
        <w:rPr>
          <w:b/>
          <w:sz w:val="20"/>
        </w:rPr>
      </w:pPr>
      <w:r>
        <w:rPr>
          <w:b/>
          <w:sz w:val="20"/>
        </w:rPr>
        <w:t>Elaboración Propia</w:t>
      </w:r>
    </w:p>
    <w:p w:rsidR="0056774B" w:rsidRDefault="0056774B">
      <w:pPr>
        <w:pStyle w:val="Textoindependiente"/>
        <w:rPr>
          <w:b/>
          <w:sz w:val="20"/>
        </w:rPr>
      </w:pPr>
    </w:p>
    <w:p w:rsidR="0056774B" w:rsidRDefault="0056774B">
      <w:pPr>
        <w:pStyle w:val="Textoindependiente"/>
        <w:spacing w:before="4"/>
        <w:rPr>
          <w:b/>
          <w:sz w:val="20"/>
        </w:rPr>
      </w:pPr>
    </w:p>
    <w:p w:rsidR="0056774B" w:rsidRDefault="007D7476">
      <w:pPr>
        <w:pStyle w:val="Textoindependiente"/>
        <w:spacing w:line="360" w:lineRule="auto"/>
        <w:ind w:left="548" w:right="118"/>
        <w:jc w:val="both"/>
      </w:pPr>
      <w:r>
        <w:t>Los elementos constituyentes del orden público están relacionados con los fines  de la policía administrativa, en tanto ambos confluyen en el interés</w:t>
      </w:r>
      <w:r>
        <w:t xml:space="preserve"> de armonizar la seguridad, la salud, la ecología, la tranquilidad y la moralidad públicas con las libertades, garantías y prerrogativas individuales, para alcanzar de esta manera un bienestar general equilibrado, siendo el ordenamiento jurídico el motor a</w:t>
      </w:r>
      <w:r>
        <w:t xml:space="preserve"> través del cual se logra la complementariedad entre lo colectivo representado en lo público y los derechos individuales (Balbín,</w:t>
      </w:r>
      <w:r>
        <w:rPr>
          <w:spacing w:val="-11"/>
        </w:rPr>
        <w:t xml:space="preserve"> </w:t>
      </w:r>
      <w:r>
        <w:t>2008).</w:t>
      </w:r>
    </w:p>
    <w:p w:rsidR="0056774B" w:rsidRDefault="0056774B">
      <w:pPr>
        <w:pStyle w:val="Textoindependiente"/>
        <w:rPr>
          <w:sz w:val="20"/>
        </w:rPr>
      </w:pPr>
    </w:p>
    <w:p w:rsidR="0056774B" w:rsidRDefault="0056774B">
      <w:pPr>
        <w:pStyle w:val="Textoindependiente"/>
        <w:rPr>
          <w:sz w:val="20"/>
        </w:rPr>
      </w:pPr>
    </w:p>
    <w:p w:rsidR="0056774B" w:rsidRDefault="000E4EA7">
      <w:pPr>
        <w:pStyle w:val="Textoindependiente"/>
        <w:spacing w:before="6"/>
        <w:rPr>
          <w:sz w:val="13"/>
        </w:rPr>
      </w:pPr>
      <w:r>
        <w:rPr>
          <w:noProof/>
          <w:lang w:val="es-CO" w:eastAsia="es-CO"/>
        </w:rPr>
        <mc:AlternateContent>
          <mc:Choice Requires="wps">
            <w:drawing>
              <wp:anchor distT="0" distB="0" distL="0" distR="0" simplePos="0" relativeHeight="251657728" behindDoc="0" locked="0" layoutInCell="1" allowOverlap="1">
                <wp:simplePos x="0" y="0"/>
                <wp:positionH relativeFrom="page">
                  <wp:posOffset>1440180</wp:posOffset>
                </wp:positionH>
                <wp:positionV relativeFrom="paragraph">
                  <wp:posOffset>127635</wp:posOffset>
                </wp:positionV>
                <wp:extent cx="1829435" cy="0"/>
                <wp:effectExtent l="11430" t="13335" r="6985" b="5715"/>
                <wp:wrapTopAndBottom/>
                <wp:docPr id="8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0.05pt" to="257.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x5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" strokeweight=".6pt">
                <w10:wrap type="topAndBottom" anchorx="page"/>
              </v:line>
            </w:pict>
          </mc:Fallback>
        </mc:AlternateContent>
      </w:r>
    </w:p>
    <w:p w:rsidR="0056774B" w:rsidRDefault="007D7476">
      <w:pPr>
        <w:spacing w:before="37"/>
        <w:ind w:left="548" w:right="115"/>
        <w:jc w:val="both"/>
        <w:rPr>
          <w:sz w:val="20"/>
        </w:rPr>
      </w:pPr>
      <w:r>
        <w:rPr>
          <w:position w:val="10"/>
          <w:sz w:val="13"/>
        </w:rPr>
        <w:t xml:space="preserve">23 </w:t>
      </w:r>
      <w:r>
        <w:rPr>
          <w:sz w:val="20"/>
        </w:rPr>
        <w:t xml:space="preserve">La actividad de policía, se compara a los servicios públicos y a las actividades de fomento por, </w:t>
      </w:r>
      <w:r>
        <w:rPr>
          <w:w w:val="99"/>
          <w:sz w:val="20"/>
        </w:rPr>
        <w:t>como</w:t>
      </w:r>
      <w:r>
        <w:rPr>
          <w:sz w:val="20"/>
        </w:rPr>
        <w:t xml:space="preserve">   </w:t>
      </w:r>
      <w:r>
        <w:rPr>
          <w:w w:val="99"/>
          <w:sz w:val="20"/>
        </w:rPr>
        <w:t>dice</w:t>
      </w:r>
      <w:r>
        <w:rPr>
          <w:sz w:val="20"/>
        </w:rPr>
        <w:t xml:space="preserve">   </w:t>
      </w:r>
      <w:r>
        <w:rPr>
          <w:w w:val="99"/>
          <w:sz w:val="20"/>
        </w:rPr>
        <w:t>Rebollo</w:t>
      </w:r>
      <w:r>
        <w:rPr>
          <w:sz w:val="20"/>
        </w:rPr>
        <w:t xml:space="preserve">   </w:t>
      </w:r>
      <w:r>
        <w:rPr>
          <w:w w:val="99"/>
          <w:sz w:val="20"/>
        </w:rPr>
        <w:t>Piug</w:t>
      </w:r>
      <w:r>
        <w:rPr>
          <w:sz w:val="20"/>
        </w:rPr>
        <w:t xml:space="preserve">   </w:t>
      </w:r>
      <w:r>
        <w:rPr>
          <w:w w:val="99"/>
          <w:sz w:val="20"/>
        </w:rPr>
        <w:t>(2000)</w:t>
      </w:r>
      <w:r>
        <w:rPr>
          <w:sz w:val="20"/>
        </w:rPr>
        <w:t xml:space="preserve">   </w:t>
      </w:r>
      <w:r>
        <w:rPr>
          <w:w w:val="33"/>
          <w:sz w:val="20"/>
        </w:rPr>
        <w:t>―</w:t>
      </w:r>
      <w:r>
        <w:rPr>
          <w:w w:val="99"/>
          <w:sz w:val="20"/>
        </w:rPr>
        <w:t>entrañar</w:t>
      </w:r>
      <w:r>
        <w:rPr>
          <w:sz w:val="20"/>
        </w:rPr>
        <w:t xml:space="preserve">   </w:t>
      </w:r>
      <w:r>
        <w:rPr>
          <w:w w:val="99"/>
          <w:sz w:val="20"/>
        </w:rPr>
        <w:t>la</w:t>
      </w:r>
      <w:r>
        <w:rPr>
          <w:sz w:val="20"/>
        </w:rPr>
        <w:t xml:space="preserve">   </w:t>
      </w:r>
      <w:r>
        <w:rPr>
          <w:w w:val="99"/>
          <w:sz w:val="20"/>
        </w:rPr>
        <w:t>imposición</w:t>
      </w:r>
      <w:r>
        <w:rPr>
          <w:sz w:val="20"/>
        </w:rPr>
        <w:t xml:space="preserve">   </w:t>
      </w:r>
      <w:r>
        <w:rPr>
          <w:w w:val="99"/>
          <w:sz w:val="20"/>
        </w:rPr>
        <w:t>administrativa</w:t>
      </w:r>
      <w:r>
        <w:rPr>
          <w:sz w:val="20"/>
        </w:rPr>
        <w:t xml:space="preserve">   </w:t>
      </w:r>
      <w:r>
        <w:rPr>
          <w:w w:val="99"/>
          <w:sz w:val="20"/>
        </w:rPr>
        <w:t>de</w:t>
      </w:r>
      <w:r>
        <w:rPr>
          <w:sz w:val="20"/>
        </w:rPr>
        <w:t xml:space="preserve">   </w:t>
      </w:r>
      <w:r>
        <w:rPr>
          <w:w w:val="99"/>
          <w:sz w:val="20"/>
        </w:rPr>
        <w:t xml:space="preserve">limitaciones, </w:t>
      </w:r>
      <w:r>
        <w:rPr>
          <w:sz w:val="20"/>
        </w:rPr>
        <w:t>eventualmente coactivas, a los ciudadanos‖ (p. 24) con el propósito de mantener el orden público, uno de los fines del Estado contemporáneo.</w:t>
      </w:r>
    </w:p>
    <w:p w:rsidR="0056774B" w:rsidRDefault="007D7476">
      <w:pPr>
        <w:ind w:left="548" w:right="112"/>
        <w:jc w:val="both"/>
        <w:rPr>
          <w:sz w:val="20"/>
        </w:rPr>
      </w:pPr>
      <w:r>
        <w:rPr>
          <w:sz w:val="20"/>
        </w:rPr>
        <w:t>Por otra parte, es posible que la actividad policiva del Estado pueda estar asociada al orden  público en cuanto, el primero comprende el conjunto de bienes que garantizan el bienestar o  interés general de la sociedad y que permiten el desarrollo de los d</w:t>
      </w:r>
      <w:r>
        <w:rPr>
          <w:sz w:val="20"/>
        </w:rPr>
        <w:t>erechos subjetivos de las personas. Señala (Polo, 2001, p. 25) como elementos constitutivos del orden</w:t>
      </w:r>
      <w:r>
        <w:rPr>
          <w:spacing w:val="-24"/>
          <w:sz w:val="20"/>
        </w:rPr>
        <w:t xml:space="preserve"> </w:t>
      </w:r>
      <w:r>
        <w:rPr>
          <w:sz w:val="20"/>
        </w:rPr>
        <w:t>público.</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8" w:firstLine="852"/>
        <w:jc w:val="both"/>
      </w:pPr>
      <w:r>
        <w:t>Dentro del grupo de medidas de policía administrativa es posible identificar dos subgrupos; materiales y jurídicas. Por su parte</w:t>
      </w:r>
      <w:r>
        <w:t>, (Páez &amp; Rodríguez, 2013),  han presentado de forma sintetizada los elementos relativos a cada uno de los subgrupos anteriormente enunciados, rescatando que dentro de los medios materiales encontramos: la captura, el allanamiento y los servicios de policí</w:t>
      </w:r>
      <w:r>
        <w:t>a, mientras que en los medios jurídicos se</w:t>
      </w:r>
      <w:r>
        <w:rPr>
          <w:spacing w:val="-13"/>
        </w:rPr>
        <w:t xml:space="preserve"> </w:t>
      </w:r>
      <w:r>
        <w:t>encuentran:</w:t>
      </w:r>
    </w:p>
    <w:p w:rsidR="0056774B" w:rsidRDefault="007D7476">
      <w:pPr>
        <w:pStyle w:val="Prrafodelista"/>
        <w:numPr>
          <w:ilvl w:val="2"/>
          <w:numId w:val="13"/>
        </w:numPr>
        <w:tabs>
          <w:tab w:val="left" w:pos="1794"/>
        </w:tabs>
        <w:spacing w:before="5" w:line="360" w:lineRule="auto"/>
        <w:ind w:right="114" w:firstLine="852"/>
        <w:jc w:val="both"/>
        <w:rPr>
          <w:sz w:val="24"/>
        </w:rPr>
      </w:pPr>
      <w:r>
        <w:rPr>
          <w:sz w:val="24"/>
        </w:rPr>
        <w:t>La orden policial, entendida como la obligación que impone la administración al particular, mediante la cual este queda comprometido a la realización de una conducta</w:t>
      </w:r>
      <w:r>
        <w:rPr>
          <w:spacing w:val="-14"/>
          <w:sz w:val="24"/>
        </w:rPr>
        <w:t xml:space="preserve"> </w:t>
      </w:r>
      <w:r>
        <w:rPr>
          <w:sz w:val="24"/>
        </w:rPr>
        <w:t>determinada.</w:t>
      </w:r>
    </w:p>
    <w:p w:rsidR="0056774B" w:rsidRDefault="007D7476">
      <w:pPr>
        <w:pStyle w:val="Textoindependiente"/>
        <w:spacing w:before="2" w:line="360" w:lineRule="auto"/>
        <w:ind w:left="548" w:right="111" w:firstLine="919"/>
        <w:jc w:val="both"/>
      </w:pPr>
      <w:r>
        <w:t>Es […] la imposición d</w:t>
      </w:r>
      <w:r>
        <w:t>e una prestación al ciudadano por una perturbación generada. Prima facie, es allí donde podrían ser ubicadas  las  medidas preventivas. Ejemplo, el aviso, la advertencia y el requerimiento, en otras palabras son aquellos mandatos generados por la autoridad</w:t>
      </w:r>
      <w:r>
        <w:t xml:space="preserve"> administrativa a través de instrumentos administrativos de carácter general o individual;</w:t>
      </w:r>
    </w:p>
    <w:p w:rsidR="0056774B" w:rsidRDefault="007D7476">
      <w:pPr>
        <w:pStyle w:val="Prrafodelista"/>
        <w:numPr>
          <w:ilvl w:val="2"/>
          <w:numId w:val="13"/>
        </w:numPr>
        <w:tabs>
          <w:tab w:val="left" w:pos="1818"/>
        </w:tabs>
        <w:spacing w:before="5" w:line="360" w:lineRule="auto"/>
        <w:ind w:right="111" w:firstLine="852"/>
        <w:jc w:val="both"/>
        <w:rPr>
          <w:sz w:val="24"/>
        </w:rPr>
      </w:pPr>
      <w:r>
        <w:rPr>
          <w:sz w:val="24"/>
        </w:rPr>
        <w:t>La autorización: es la actuación administrativa por el cual la Administración autoriza a un particular a ejercer un derecho preexistente. En palabras de Farrando y M</w:t>
      </w:r>
      <w:r>
        <w:rPr>
          <w:sz w:val="24"/>
        </w:rPr>
        <w:t>artínez (1996): ―La autorización no amplía el campo de los derechos del individuo, solo permite que este los ponga en ejercicio, al reconocérsele que ha cumplido con las condiciones preventivas que ha impuesto el poder de policía‖. En este marco de activid</w:t>
      </w:r>
      <w:r>
        <w:rPr>
          <w:sz w:val="24"/>
        </w:rPr>
        <w:t>ades se ubica e permiso, el cual ha sido definido por Páez y Rodríguez como la excepción de una prohibición que otorga la Administración al particular para que este realice o adelante un comportamiento del que debía abstenerse inicialmente. (Páez &amp; Rodrígu</w:t>
      </w:r>
      <w:r>
        <w:rPr>
          <w:sz w:val="24"/>
        </w:rPr>
        <w:t xml:space="preserve">ez, </w:t>
      </w:r>
      <w:r>
        <w:rPr>
          <w:spacing w:val="18"/>
          <w:sz w:val="24"/>
        </w:rPr>
        <w:t xml:space="preserve"> </w:t>
      </w:r>
      <w:r>
        <w:rPr>
          <w:sz w:val="24"/>
        </w:rPr>
        <w:t>2013,</w:t>
      </w:r>
    </w:p>
    <w:p w:rsidR="0056774B" w:rsidRDefault="007D7476">
      <w:pPr>
        <w:pStyle w:val="Textoindependiente"/>
        <w:spacing w:before="5"/>
        <w:ind w:left="548"/>
      </w:pPr>
      <w:r>
        <w:t>p. 3)</w:t>
      </w:r>
    </w:p>
    <w:p w:rsidR="0056774B" w:rsidRDefault="007D7476">
      <w:pPr>
        <w:pStyle w:val="Prrafodelista"/>
        <w:numPr>
          <w:ilvl w:val="2"/>
          <w:numId w:val="13"/>
        </w:numPr>
        <w:tabs>
          <w:tab w:val="left" w:pos="1715"/>
        </w:tabs>
        <w:spacing w:before="137" w:line="360" w:lineRule="auto"/>
        <w:ind w:right="117" w:firstLine="852"/>
        <w:jc w:val="both"/>
        <w:rPr>
          <w:sz w:val="24"/>
        </w:rPr>
      </w:pPr>
      <w:r>
        <w:rPr>
          <w:sz w:val="24"/>
        </w:rPr>
        <w:t>Las prohibiciones son las restricciones que la Administración aplica a ciertos comportamientos y actividades del particular que por sí solos no causan daño alguno, pero que pueden eventualmente perturbar el orden</w:t>
      </w:r>
      <w:r>
        <w:rPr>
          <w:spacing w:val="-32"/>
          <w:sz w:val="24"/>
        </w:rPr>
        <w:t xml:space="preserve"> </w:t>
      </w:r>
      <w:r>
        <w:rPr>
          <w:sz w:val="24"/>
        </w:rPr>
        <w:t>público.</w:t>
      </w:r>
    </w:p>
    <w:p w:rsidR="0056774B" w:rsidRDefault="007D7476">
      <w:pPr>
        <w:pStyle w:val="Textoindependiente"/>
        <w:spacing w:before="5" w:line="360" w:lineRule="auto"/>
        <w:ind w:left="548" w:right="111" w:firstLine="852"/>
        <w:jc w:val="both"/>
      </w:pPr>
      <w:r>
        <w:t>En el plano de la protección medioambiental, la aplicación de procedimientos administrativos como los anteriormente resaltados, implica que la autoridad</w:t>
      </w:r>
      <w:r>
        <w:rPr>
          <w:spacing w:val="-11"/>
        </w:rPr>
        <w:t xml:space="preserve"> </w:t>
      </w:r>
      <w:r>
        <w:t>ambiental</w:t>
      </w:r>
      <w:r>
        <w:rPr>
          <w:spacing w:val="-12"/>
        </w:rPr>
        <w:t xml:space="preserve"> </w:t>
      </w:r>
      <w:r>
        <w:t>―al</w:t>
      </w:r>
      <w:r>
        <w:rPr>
          <w:spacing w:val="-12"/>
        </w:rPr>
        <w:t xml:space="preserve"> </w:t>
      </w:r>
      <w:r>
        <w:t>ejecutar</w:t>
      </w:r>
      <w:r>
        <w:rPr>
          <w:spacing w:val="-13"/>
        </w:rPr>
        <w:t xml:space="preserve"> </w:t>
      </w:r>
      <w:r>
        <w:t>medios</w:t>
      </w:r>
      <w:r>
        <w:rPr>
          <w:spacing w:val="-12"/>
        </w:rPr>
        <w:t xml:space="preserve"> </w:t>
      </w:r>
      <w:r>
        <w:t>de</w:t>
      </w:r>
      <w:r>
        <w:rPr>
          <w:spacing w:val="-11"/>
        </w:rPr>
        <w:t xml:space="preserve"> </w:t>
      </w:r>
      <w:r>
        <w:t>policía</w:t>
      </w:r>
      <w:r>
        <w:rPr>
          <w:spacing w:val="-11"/>
        </w:rPr>
        <w:t xml:space="preserve"> </w:t>
      </w:r>
      <w:r>
        <w:t>como</w:t>
      </w:r>
      <w:r>
        <w:rPr>
          <w:spacing w:val="-11"/>
        </w:rPr>
        <w:t xml:space="preserve"> </w:t>
      </w:r>
      <w:r>
        <w:t>autorizaciones,</w:t>
      </w:r>
      <w:r>
        <w:rPr>
          <w:spacing w:val="-12"/>
        </w:rPr>
        <w:t xml:space="preserve"> </w:t>
      </w:r>
      <w:r>
        <w:t>órdenes</w:t>
      </w:r>
      <w:r>
        <w:rPr>
          <w:spacing w:val="-12"/>
        </w:rPr>
        <w:t xml:space="preserve"> </w:t>
      </w:r>
      <w:r>
        <w:t>y</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2"/>
        <w:jc w:val="both"/>
      </w:pPr>
      <w:r>
        <w:t>permisos, para la protección, conservación y aprovechamiento sostenible de los recursos naturales, habrá de sujetarse a una orden de deberes de carácter jurídico, adecuando su actuación al marco del derecho‖ (Páez &amp; Rodríguez, 2013, p. 5).</w:t>
      </w:r>
    </w:p>
    <w:p w:rsidR="0056774B" w:rsidRDefault="007D7476">
      <w:pPr>
        <w:pStyle w:val="Textoindependiente"/>
        <w:spacing w:before="5" w:line="350" w:lineRule="auto"/>
        <w:ind w:left="548" w:right="113" w:firstLine="852"/>
        <w:jc w:val="both"/>
      </w:pPr>
      <w:r>
        <w:t>No sobra recorda</w:t>
      </w:r>
      <w:r>
        <w:t>r que cuando un órgano administrativo es competente para ejercer el poder policía sobre una materia particular, esta actividad debe estar estrechamente vinculada con un enfoque de trabajo armónico en las relaciones interinstitucionales</w:t>
      </w:r>
      <w:r>
        <w:rPr>
          <w:position w:val="11"/>
          <w:sz w:val="16"/>
        </w:rPr>
        <w:t>24</w:t>
      </w:r>
      <w:r>
        <w:t>.</w:t>
      </w:r>
    </w:p>
    <w:p w:rsidR="0056774B" w:rsidRDefault="007D7476">
      <w:pPr>
        <w:pStyle w:val="Textoindependiente"/>
        <w:spacing w:line="360" w:lineRule="auto"/>
        <w:ind w:left="548" w:right="111" w:firstLine="720"/>
        <w:jc w:val="both"/>
      </w:pPr>
      <w:r>
        <w:t>Llevando los prin</w:t>
      </w:r>
      <w:r>
        <w:t>cipios y elementos a la actividad concreta del Estado, es menester reconocer que los procesos de desarrollo económico y social requieren ajustarse a las condiciones del territorio y necesitan tener como eje de actividad la protección de los entornos medioa</w:t>
      </w:r>
      <w:r>
        <w:t>mbientales bajo el marco que regula la organización y funcionamiento de las entidades del orden nacional. Para promover el equilibrio y articulación entre estos factores, es fundamental y necesario  formular e implementar instrumentos de planificación, vig</w:t>
      </w:r>
      <w:r>
        <w:t>ilancia y control y sanción ante la ocurrencia de hechos, pues ellas dan cuenta de la actividad ejecutiva del Estado de las entidades del orden nacional ejecutivo y descentralizado por servicios, en relación con el régimen especial que puedan intervenir en</w:t>
      </w:r>
      <w:r>
        <w:t xml:space="preserve"> la protección</w:t>
      </w:r>
      <w:r>
        <w:rPr>
          <w:spacing w:val="-6"/>
        </w:rPr>
        <w:t xml:space="preserve"> </w:t>
      </w:r>
      <w:r>
        <w:t>medioambiental.</w:t>
      </w:r>
    </w:p>
    <w:p w:rsidR="0056774B" w:rsidRDefault="007D7476">
      <w:pPr>
        <w:pStyle w:val="Textoindependiente"/>
        <w:spacing w:before="5" w:line="360" w:lineRule="auto"/>
        <w:ind w:left="548" w:right="109" w:firstLine="720"/>
        <w:jc w:val="both"/>
      </w:pPr>
      <w:r>
        <w:t>En este contexto, es posible identificar quienes ejercen las competencias administrativas en materia de agua de lastre, a partir de la individualización de las actividades que se desarrollan a su alrededor. Lo que se realizar</w:t>
      </w:r>
      <w:r>
        <w:t>á de manera más detallada en consideración de las autoridades que intervienen.</w:t>
      </w:r>
    </w:p>
    <w:p w:rsidR="0056774B" w:rsidRDefault="0056774B">
      <w:pPr>
        <w:pStyle w:val="Textoindependiente"/>
        <w:rPr>
          <w:sz w:val="20"/>
        </w:rPr>
      </w:pPr>
    </w:p>
    <w:p w:rsidR="0056774B" w:rsidRDefault="000E4EA7">
      <w:pPr>
        <w:pStyle w:val="Textoindependiente"/>
        <w:spacing w:before="2"/>
        <w:rPr>
          <w:sz w:val="19"/>
        </w:rPr>
      </w:pPr>
      <w:r>
        <w:rPr>
          <w:noProof/>
          <w:lang w:val="es-CO" w:eastAsia="es-CO"/>
        </w:rPr>
        <mc:AlternateContent>
          <mc:Choice Requires="wps">
            <w:drawing>
              <wp:anchor distT="0" distB="0" distL="0" distR="0" simplePos="0" relativeHeight="251658752" behindDoc="0" locked="0" layoutInCell="1" allowOverlap="1">
                <wp:simplePos x="0" y="0"/>
                <wp:positionH relativeFrom="page">
                  <wp:posOffset>1440180</wp:posOffset>
                </wp:positionH>
                <wp:positionV relativeFrom="paragraph">
                  <wp:posOffset>168275</wp:posOffset>
                </wp:positionV>
                <wp:extent cx="1829435" cy="0"/>
                <wp:effectExtent l="11430" t="6350" r="6985" b="12700"/>
                <wp:wrapTopAndBottom/>
                <wp:docPr id="8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3.25pt" to="257.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xD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" strokeweight=".6pt">
                <w10:wrap type="topAndBottom" anchorx="page"/>
              </v:line>
            </w:pict>
          </mc:Fallback>
        </mc:AlternateContent>
      </w:r>
    </w:p>
    <w:p w:rsidR="0056774B" w:rsidRDefault="007D7476">
      <w:pPr>
        <w:spacing w:before="37"/>
        <w:ind w:left="548"/>
        <w:jc w:val="both"/>
        <w:rPr>
          <w:sz w:val="20"/>
        </w:rPr>
      </w:pPr>
      <w:r>
        <w:rPr>
          <w:position w:val="10"/>
          <w:sz w:val="13"/>
        </w:rPr>
        <w:t xml:space="preserve">24 </w:t>
      </w:r>
      <w:r>
        <w:rPr>
          <w:sz w:val="20"/>
        </w:rPr>
        <w:t>Algunos de ellos los encontramos en la Ley 489 de 1998, así:</w:t>
      </w:r>
    </w:p>
    <w:p w:rsidR="0056774B" w:rsidRDefault="0056774B">
      <w:pPr>
        <w:pStyle w:val="Textoindependiente"/>
        <w:spacing w:before="8"/>
        <w:rPr>
          <w:sz w:val="20"/>
        </w:rPr>
      </w:pPr>
    </w:p>
    <w:p w:rsidR="0056774B" w:rsidRDefault="007D7476">
      <w:pPr>
        <w:ind w:left="548" w:right="119"/>
        <w:jc w:val="both"/>
        <w:rPr>
          <w:sz w:val="20"/>
        </w:rPr>
      </w:pPr>
      <w:r>
        <w:rPr>
          <w:sz w:val="20"/>
        </w:rPr>
        <w:t>Coordinación administrativa: Las autoridades administrativas deben garantizar la armonía en el ejercicio de sus respectivas funciones con el fin de lograr los fines y cometidos estatales, en consecuencia, prestaran su colaboración a las demás entidades par</w:t>
      </w:r>
      <w:r>
        <w:rPr>
          <w:sz w:val="20"/>
        </w:rPr>
        <w:t>a facilitar el ejercicio de sus funciones.</w:t>
      </w:r>
    </w:p>
    <w:p w:rsidR="0056774B" w:rsidRDefault="007D7476">
      <w:pPr>
        <w:ind w:left="548" w:right="110"/>
        <w:jc w:val="both"/>
        <w:rPr>
          <w:sz w:val="20"/>
        </w:rPr>
      </w:pPr>
      <w:r>
        <w:rPr>
          <w:sz w:val="20"/>
        </w:rPr>
        <w:t xml:space="preserve">Concurrencia: Cuando dos o más autoridades administrativas deban desarrollar actividades que tengan un mismo propósito, con facultades de igual o distintos niveles, deben procurar la mayor eficiencia y respetarse </w:t>
      </w:r>
      <w:r>
        <w:rPr>
          <w:sz w:val="20"/>
        </w:rPr>
        <w:t>mutuamente sus competencias.</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tulo1"/>
        <w:numPr>
          <w:ilvl w:val="1"/>
          <w:numId w:val="13"/>
        </w:numPr>
        <w:tabs>
          <w:tab w:val="left" w:pos="1671"/>
        </w:tabs>
        <w:ind w:left="1670" w:hanging="402"/>
      </w:pPr>
      <w:bookmarkStart w:id="52" w:name="_bookmark51"/>
      <w:bookmarkEnd w:id="52"/>
      <w:r>
        <w:t>La Autoridad</w:t>
      </w:r>
      <w:r>
        <w:rPr>
          <w:spacing w:val="-6"/>
        </w:rPr>
        <w:t xml:space="preserve"> </w:t>
      </w:r>
      <w:r>
        <w:t>Ambiental.</w:t>
      </w:r>
    </w:p>
    <w:p w:rsidR="0056774B" w:rsidRDefault="0056774B">
      <w:pPr>
        <w:pStyle w:val="Textoindependiente"/>
        <w:spacing w:before="8"/>
        <w:rPr>
          <w:b/>
          <w:sz w:val="32"/>
        </w:rPr>
      </w:pPr>
    </w:p>
    <w:p w:rsidR="0056774B" w:rsidRDefault="007D7476">
      <w:pPr>
        <w:pStyle w:val="Textoindependiente"/>
        <w:spacing w:before="1" w:line="360" w:lineRule="auto"/>
        <w:ind w:left="548" w:right="112" w:firstLine="720"/>
        <w:jc w:val="both"/>
      </w:pPr>
      <w:r>
        <w:t>Conformada por el Ministerio de Ambiente y Desarrollo Sostenible, La ANLA, Las Corporaciones Autónomas Regionales y de Desarrollo Sostenible y las CAR Costeras.</w:t>
      </w:r>
    </w:p>
    <w:p w:rsidR="0056774B" w:rsidRDefault="007D7476">
      <w:pPr>
        <w:pStyle w:val="Textoindependiente"/>
        <w:spacing w:before="5" w:line="360" w:lineRule="auto"/>
        <w:ind w:left="548" w:right="111" w:firstLine="720"/>
        <w:jc w:val="both"/>
        <w:rPr>
          <w:i/>
        </w:rPr>
      </w:pPr>
      <w:r>
        <w:t xml:space="preserve">Por su parte, Ley 99 de </w:t>
      </w:r>
      <w:r>
        <w:t>1993 regula directamente el tema de análisis de la presente investigación, entre cuyas funciones principales consagradas en el art. 5, se encuentran: Formular las políticas a nivel nacional en relación con el medio ambiente y los recursos renovables y esta</w:t>
      </w:r>
      <w:r>
        <w:t>blecer las reglas y criterios de ordenamiento ambiental de uso del territorio y de los mares adyacentes, para asegurar el aprovechamiento sostenible de los recursos naturales renovales y del medio ambiente. Así como preparar proyectos y planes para la cons</w:t>
      </w:r>
      <w:r>
        <w:t xml:space="preserve">ervación del medio ambiente y el control o eliminación del impacto ocasionado por las actividades contaminantes (…) Quien ejerce la competencia como autoridad ambiental en todo el territorio nacional con excepción de las competencias asignadas a la DIMAR, </w:t>
      </w:r>
      <w:r>
        <w:t xml:space="preserve">como lo veremos más adelante. En el orden Regional o Departamental le siguen </w:t>
      </w:r>
      <w:r>
        <w:rPr>
          <w:i/>
        </w:rPr>
        <w:t>las corporaciones autónomas regionales costeras, y las entidades territoriales</w:t>
      </w:r>
    </w:p>
    <w:p w:rsidR="0056774B" w:rsidRDefault="007D7476">
      <w:pPr>
        <w:pStyle w:val="Textoindependiente"/>
        <w:spacing w:before="5" w:line="360" w:lineRule="auto"/>
        <w:ind w:left="548" w:right="115" w:firstLine="720"/>
        <w:jc w:val="both"/>
      </w:pPr>
      <w:r>
        <w:t>Según la información suministrada en la respuesta al Derecho de Petición presentado ante El Minister</w:t>
      </w:r>
      <w:r>
        <w:t xml:space="preserve">io de Ambiente y Desarrollo Sostenible, este Ministerio, con el apoyo de los Institutos de Investigación SINA, ha trabajado en la formulación de planes de manejo, libros naranja y otros documentos para establecer líneas de trabajo en torno a la gestión de </w:t>
      </w:r>
      <w:r>
        <w:t>las aguas de lastre, a través de las guías de las especies introducidas Marinas y Costeras, con la cual se efectuó un listado preliminar de las especies identificadas hasta el año</w:t>
      </w:r>
      <w:r>
        <w:rPr>
          <w:spacing w:val="-28"/>
        </w:rPr>
        <w:t xml:space="preserve"> </w:t>
      </w:r>
      <w:r>
        <w:t>2011.</w:t>
      </w:r>
    </w:p>
    <w:p w:rsidR="0056774B" w:rsidRDefault="007D7476">
      <w:pPr>
        <w:pStyle w:val="Textoindependiente"/>
        <w:spacing w:before="2" w:line="360" w:lineRule="auto"/>
        <w:ind w:left="548" w:right="110" w:firstLine="720"/>
        <w:jc w:val="both"/>
      </w:pPr>
      <w:r>
        <w:t xml:space="preserve">En este proceso han sido identificadas y registradas como exóticas en </w:t>
      </w:r>
      <w:r>
        <w:t xml:space="preserve">los ambientes marino costeros de Colombia, o de los cuales se tiene alguna evidencia de su presencia. Esto con el fin de aportar información de línea de </w:t>
      </w:r>
      <w:r>
        <w:rPr>
          <w:spacing w:val="2"/>
        </w:rPr>
        <w:t xml:space="preserve">base </w:t>
      </w:r>
      <w:r>
        <w:t>que servirá para la elaboración de planes de contingencia ante posibles amenazas. Así mismo   ofre</w:t>
      </w:r>
      <w:r>
        <w:t xml:space="preserve">ce   una   lista   de   aquellas   que   pueden   ser   catalogadas  </w:t>
      </w:r>
      <w:r>
        <w:rPr>
          <w:spacing w:val="25"/>
        </w:rPr>
        <w:t xml:space="preserve"> </w:t>
      </w:r>
      <w:r>
        <w:t>como</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8"/>
      </w:pPr>
      <w:r>
        <w:t>criptogenicas, es decir las especies que presentan una amplia distribución y el lugar de origen y tiempo de llegada son inciertas.</w:t>
      </w:r>
    </w:p>
    <w:p w:rsidR="0056774B" w:rsidRDefault="007D7476">
      <w:pPr>
        <w:pStyle w:val="Textoindependiente"/>
        <w:spacing w:before="5" w:line="360" w:lineRule="auto"/>
        <w:ind w:left="548" w:right="110" w:firstLine="720"/>
        <w:jc w:val="both"/>
      </w:pPr>
      <w:r>
        <w:t>El análisis de riesgo y propuesta de categorización de especies introducidas para Colombia, es una propuesta desarrollada por los institutos de investigación vinculados al MADS para el tema de especies invasoras: El programa Global de Especies Invasoras (G</w:t>
      </w:r>
      <w:r>
        <w:t>IPS), plantea elementos técnicos fundamentales para la toma de decisiones de las autoridades ambientales tales como:</w:t>
      </w:r>
    </w:p>
    <w:p w:rsidR="0056774B" w:rsidRDefault="007D7476">
      <w:pPr>
        <w:pStyle w:val="Prrafodelista"/>
        <w:numPr>
          <w:ilvl w:val="0"/>
          <w:numId w:val="12"/>
        </w:numPr>
        <w:tabs>
          <w:tab w:val="left" w:pos="1626"/>
        </w:tabs>
        <w:spacing w:before="2" w:line="362" w:lineRule="auto"/>
        <w:ind w:right="118" w:firstLine="720"/>
        <w:jc w:val="both"/>
        <w:rPr>
          <w:sz w:val="24"/>
        </w:rPr>
      </w:pPr>
      <w:r>
        <w:rPr>
          <w:sz w:val="24"/>
        </w:rPr>
        <w:t>Propuestas y aplicación de metodología de análisis de riesgo para especies introducidas y trasplantadas en</w:t>
      </w:r>
      <w:r>
        <w:rPr>
          <w:spacing w:val="-11"/>
          <w:sz w:val="24"/>
        </w:rPr>
        <w:t xml:space="preserve"> </w:t>
      </w:r>
      <w:r>
        <w:rPr>
          <w:sz w:val="24"/>
        </w:rPr>
        <w:t>Colombia,</w:t>
      </w:r>
    </w:p>
    <w:p w:rsidR="0056774B" w:rsidRDefault="007D7476">
      <w:pPr>
        <w:pStyle w:val="Prrafodelista"/>
        <w:numPr>
          <w:ilvl w:val="0"/>
          <w:numId w:val="12"/>
        </w:numPr>
        <w:tabs>
          <w:tab w:val="left" w:pos="1550"/>
        </w:tabs>
        <w:ind w:left="1549" w:hanging="281"/>
        <w:rPr>
          <w:sz w:val="24"/>
        </w:rPr>
      </w:pPr>
      <w:r>
        <w:rPr>
          <w:sz w:val="24"/>
        </w:rPr>
        <w:t xml:space="preserve">Listados actualizados </w:t>
      </w:r>
      <w:r>
        <w:rPr>
          <w:sz w:val="24"/>
        </w:rPr>
        <w:t>sobre especies introducidas y trasplantadas</w:t>
      </w:r>
      <w:r>
        <w:rPr>
          <w:spacing w:val="43"/>
          <w:sz w:val="24"/>
        </w:rPr>
        <w:t xml:space="preserve"> </w:t>
      </w:r>
      <w:r>
        <w:rPr>
          <w:sz w:val="24"/>
        </w:rPr>
        <w:t>y</w:t>
      </w:r>
    </w:p>
    <w:p w:rsidR="0056774B" w:rsidRDefault="007D7476">
      <w:pPr>
        <w:pStyle w:val="Prrafodelista"/>
        <w:numPr>
          <w:ilvl w:val="0"/>
          <w:numId w:val="12"/>
        </w:numPr>
        <w:tabs>
          <w:tab w:val="left" w:pos="1547"/>
        </w:tabs>
        <w:spacing w:before="139" w:line="360" w:lineRule="auto"/>
        <w:ind w:right="118" w:firstLine="720"/>
        <w:jc w:val="both"/>
        <w:rPr>
          <w:sz w:val="24"/>
        </w:rPr>
      </w:pPr>
      <w:r>
        <w:rPr>
          <w:sz w:val="24"/>
        </w:rPr>
        <w:t>Propuesta de categorización de especies invasoras para su manejo, y el Plan Nacional para la Prevención, el control y manejo de las especies introducidas y trasplantadas e invasoras 2011, el cual tiene como objetivo servir como instrumento de consulta y de</w:t>
      </w:r>
      <w:r>
        <w:rPr>
          <w:sz w:val="24"/>
        </w:rPr>
        <w:t xml:space="preserve"> directriz nacional y de política, que permita poner en marcha un esquema de cooperación intra e interinstitucional entre los entes que adelantan esfuerzos a favor de la biodiversidad</w:t>
      </w:r>
      <w:r>
        <w:rPr>
          <w:spacing w:val="-20"/>
          <w:sz w:val="24"/>
        </w:rPr>
        <w:t xml:space="preserve"> </w:t>
      </w:r>
      <w:r>
        <w:rPr>
          <w:sz w:val="24"/>
        </w:rPr>
        <w:t>colombiana.</w:t>
      </w:r>
    </w:p>
    <w:p w:rsidR="0056774B" w:rsidRDefault="0056774B">
      <w:pPr>
        <w:pStyle w:val="Textoindependiente"/>
        <w:spacing w:before="4"/>
        <w:rPr>
          <w:sz w:val="21"/>
        </w:rPr>
      </w:pPr>
    </w:p>
    <w:p w:rsidR="0056774B" w:rsidRDefault="007D7476">
      <w:pPr>
        <w:pStyle w:val="Prrafodelista"/>
        <w:numPr>
          <w:ilvl w:val="2"/>
          <w:numId w:val="11"/>
        </w:numPr>
        <w:tabs>
          <w:tab w:val="left" w:pos="1870"/>
        </w:tabs>
        <w:ind w:hanging="601"/>
        <w:rPr>
          <w:sz w:val="24"/>
        </w:rPr>
      </w:pPr>
      <w:bookmarkStart w:id="53" w:name="_bookmark52"/>
      <w:bookmarkEnd w:id="53"/>
      <w:r>
        <w:rPr>
          <w:sz w:val="24"/>
        </w:rPr>
        <w:t>La Autoridad Nacional de Licencias Ambientales</w:t>
      </w:r>
      <w:r>
        <w:rPr>
          <w:spacing w:val="-19"/>
          <w:sz w:val="24"/>
        </w:rPr>
        <w:t xml:space="preserve"> </w:t>
      </w:r>
      <w:r>
        <w:rPr>
          <w:sz w:val="24"/>
        </w:rPr>
        <w:t>ANLA.</w:t>
      </w:r>
    </w:p>
    <w:p w:rsidR="0056774B" w:rsidRDefault="0056774B">
      <w:pPr>
        <w:pStyle w:val="Textoindependiente"/>
        <w:spacing w:before="8"/>
        <w:rPr>
          <w:sz w:val="32"/>
        </w:rPr>
      </w:pPr>
    </w:p>
    <w:p w:rsidR="0056774B" w:rsidRDefault="007D7476">
      <w:pPr>
        <w:pStyle w:val="Textoindependiente"/>
        <w:spacing w:before="1" w:line="360" w:lineRule="auto"/>
        <w:ind w:left="548" w:right="114" w:firstLine="720"/>
        <w:jc w:val="both"/>
      </w:pPr>
      <w:r>
        <w:t xml:space="preserve">Que con el fin de atender la necesidad de contar con un organismo técnico con autonomía administrativa y financiera que se encargue del estudio, aprobación y expedición de licencias, permisos y trámites ambientales que contribuirá a mejorar la eficiencia, </w:t>
      </w:r>
      <w:r>
        <w:t>eficacia y efectividad de la gestión ambiental y al desarrollo sostenible, mediante el Decreto 3573 del 2011, se crea la Autoridad Nacional de Licencias Ambientales -ANLA- esto En   concordancia con el Art. 51 de la    misma</w:t>
      </w:r>
    </w:p>
    <w:p w:rsidR="0056774B" w:rsidRDefault="007D7476">
      <w:pPr>
        <w:pStyle w:val="Textoindependiente"/>
        <w:spacing w:line="281" w:lineRule="exact"/>
        <w:ind w:left="548"/>
        <w:rPr>
          <w:sz w:val="16"/>
        </w:rPr>
      </w:pPr>
      <w:r>
        <w:t xml:space="preserve">Ley 99 de 1993, relativo a las </w:t>
      </w:r>
      <w:r>
        <w:t>licencias ambientales.</w:t>
      </w:r>
      <w:r>
        <w:rPr>
          <w:position w:val="11"/>
          <w:sz w:val="16"/>
        </w:rPr>
        <w:t>25</w:t>
      </w: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0"/>
        </w:rPr>
      </w:pPr>
    </w:p>
    <w:p w:rsidR="0056774B" w:rsidRDefault="000E4EA7">
      <w:pPr>
        <w:pStyle w:val="Textoindependiente"/>
        <w:spacing w:before="10"/>
        <w:rPr>
          <w:sz w:val="14"/>
        </w:rPr>
      </w:pPr>
      <w:r>
        <w:rPr>
          <w:noProof/>
          <w:lang w:val="es-CO" w:eastAsia="es-CO"/>
        </w:rPr>
        <mc:AlternateContent>
          <mc:Choice Requires="wps">
            <w:drawing>
              <wp:anchor distT="0" distB="0" distL="0" distR="0" simplePos="0" relativeHeight="251659776" behindDoc="0" locked="0" layoutInCell="1" allowOverlap="1">
                <wp:simplePos x="0" y="0"/>
                <wp:positionH relativeFrom="page">
                  <wp:posOffset>1440180</wp:posOffset>
                </wp:positionH>
                <wp:positionV relativeFrom="paragraph">
                  <wp:posOffset>137795</wp:posOffset>
                </wp:positionV>
                <wp:extent cx="1829435" cy="0"/>
                <wp:effectExtent l="11430" t="13970" r="6985" b="5080"/>
                <wp:wrapTopAndBottom/>
                <wp:docPr id="8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0.85pt" to="257.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wNFQIAACo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" strokeweight=".6pt">
                <w10:wrap type="topAndBottom" anchorx="page"/>
              </v:line>
            </w:pict>
          </mc:Fallback>
        </mc:AlternateContent>
      </w:r>
    </w:p>
    <w:p w:rsidR="0056774B" w:rsidRDefault="007D7476">
      <w:pPr>
        <w:spacing w:before="34"/>
        <w:ind w:left="548" w:right="113"/>
        <w:jc w:val="both"/>
        <w:rPr>
          <w:sz w:val="20"/>
        </w:rPr>
      </w:pPr>
      <w:r>
        <w:rPr>
          <w:position w:val="10"/>
          <w:sz w:val="13"/>
        </w:rPr>
        <w:t xml:space="preserve">25 </w:t>
      </w:r>
      <w:r>
        <w:rPr>
          <w:sz w:val="20"/>
        </w:rPr>
        <w:t>Conforme a las normas contenidas en los Arts. 1°, 79 y 80 de la Constitución las licencias ambientales, hacen parte de los múltiples instrumentos de gestión ambiental, pero éstas no  son  los únicos, en cuanto además exist</w:t>
      </w:r>
      <w:r>
        <w:rPr>
          <w:sz w:val="20"/>
        </w:rPr>
        <w:t>e la exigencia de permisos, autorizaciones, concesiones, registros, etc., que se tramitan a través de las Corporaciones Autónomas</w:t>
      </w:r>
      <w:r>
        <w:rPr>
          <w:spacing w:val="-23"/>
          <w:sz w:val="20"/>
        </w:rPr>
        <w:t xml:space="preserve"> </w:t>
      </w:r>
      <w:r>
        <w:rPr>
          <w:sz w:val="20"/>
        </w:rPr>
        <w:t>Regionales.</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Prrafodelista"/>
        <w:numPr>
          <w:ilvl w:val="2"/>
          <w:numId w:val="11"/>
        </w:numPr>
        <w:tabs>
          <w:tab w:val="left" w:pos="1870"/>
        </w:tabs>
        <w:ind w:hanging="601"/>
        <w:rPr>
          <w:sz w:val="24"/>
        </w:rPr>
      </w:pPr>
      <w:bookmarkStart w:id="54" w:name="_bookmark53"/>
      <w:bookmarkEnd w:id="54"/>
      <w:r>
        <w:rPr>
          <w:sz w:val="24"/>
        </w:rPr>
        <w:t>Corporaciones Autónomas Regionales CAR</w:t>
      </w:r>
      <w:r>
        <w:rPr>
          <w:spacing w:val="-13"/>
          <w:sz w:val="24"/>
        </w:rPr>
        <w:t xml:space="preserve"> </w:t>
      </w:r>
      <w:r>
        <w:rPr>
          <w:sz w:val="24"/>
        </w:rPr>
        <w:t>-Costeras</w:t>
      </w:r>
    </w:p>
    <w:p w:rsidR="0056774B" w:rsidRDefault="0056774B">
      <w:pPr>
        <w:pStyle w:val="Textoindependiente"/>
        <w:spacing w:before="8"/>
        <w:rPr>
          <w:sz w:val="32"/>
        </w:rPr>
      </w:pPr>
    </w:p>
    <w:p w:rsidR="0056774B" w:rsidRDefault="007D7476">
      <w:pPr>
        <w:pStyle w:val="Textoindependiente"/>
        <w:spacing w:before="1" w:line="360" w:lineRule="auto"/>
        <w:ind w:left="548" w:right="114" w:firstLine="720"/>
        <w:jc w:val="both"/>
      </w:pPr>
      <w:r>
        <w:t>Las Corporaciones Autónomas Regionales son la p</w:t>
      </w:r>
      <w:r>
        <w:t>rimera autoridad ambiental a nivel regional. Son entes corporativos de carácter público, autónomos e independientes. Su creación y reglamentación de su funcionamiento  corresponde al Congreso Nacional, dentro de un régimen de autonomía. Por disposición   d</w:t>
      </w:r>
      <w:r>
        <w:t xml:space="preserve">el   artículo   4º   del    Decreto   111   de   1996),   son      </w:t>
      </w:r>
      <w:r>
        <w:rPr>
          <w:spacing w:val="27"/>
        </w:rPr>
        <w:t xml:space="preserve"> </w:t>
      </w:r>
      <w:r>
        <w:t>entidades</w:t>
      </w:r>
    </w:p>
    <w:p w:rsidR="0056774B" w:rsidRDefault="007D7476">
      <w:pPr>
        <w:pStyle w:val="Textoindependiente"/>
        <w:spacing w:before="5" w:line="328" w:lineRule="auto"/>
        <w:ind w:left="548"/>
        <w:rPr>
          <w:sz w:val="16"/>
        </w:rPr>
      </w:pPr>
      <w:r>
        <w:t xml:space="preserve">administrativas del orden nacional y, en consecuencia, están sujetas a la Ley Orgánica de Presupuesto. </w:t>
      </w:r>
      <w:r>
        <w:rPr>
          <w:position w:val="11"/>
          <w:sz w:val="16"/>
        </w:rPr>
        <w:t>26</w:t>
      </w:r>
    </w:p>
    <w:p w:rsidR="0056774B" w:rsidRDefault="007D7476">
      <w:pPr>
        <w:pStyle w:val="Textoindependiente"/>
        <w:spacing w:before="26" w:line="360" w:lineRule="auto"/>
        <w:ind w:left="548" w:right="114" w:firstLine="720"/>
        <w:jc w:val="both"/>
      </w:pPr>
      <w:r>
        <w:t>Es importante tener presente que la Ley 99 de 1993 atribuyó a las Asambleas Departamentales y a los Concejos Municipales la función de dictar las normas necesarias para el control, la preservación y defensa del patrimonio ecológico de la entidad territoria</w:t>
      </w:r>
      <w:r>
        <w:t>l.</w:t>
      </w:r>
    </w:p>
    <w:p w:rsidR="0056774B" w:rsidRDefault="007D7476">
      <w:pPr>
        <w:pStyle w:val="Textoindependiente"/>
        <w:spacing w:before="5" w:line="360" w:lineRule="auto"/>
        <w:ind w:left="548" w:right="114" w:firstLine="787"/>
        <w:jc w:val="both"/>
      </w:pPr>
      <w:r>
        <w:t>De otro lado, La ley 1617 de 2013, se expidió el régimen de los Distritos especiales, que son entidades territoriales organizadas conforme a la Constitución Política, en el artículo 78 trae como atribuciones especiales de interés para el asunto en estud</w:t>
      </w:r>
      <w:r>
        <w:t>io: ―el fortalecimiento de la actividad portuaria nacional e internacional; el aprovechamiento racional de la biodiversidad; y por virtud de lo previsto en esta ley, é. los distritos corresponderán las atribuciones de carácter especial y diferenciado en lo</w:t>
      </w:r>
      <w:r>
        <w:t xml:space="preserve"> relacionado con el manejo, uso, preservación, recuperación, control y aprovechamiento de tales recursos‖ y en el Artículo 80. Régimen portuario.</w:t>
      </w:r>
    </w:p>
    <w:p w:rsidR="0056774B" w:rsidRDefault="007D7476">
      <w:pPr>
        <w:pStyle w:val="Textoindependiente"/>
        <w:spacing w:before="5" w:line="360" w:lineRule="auto"/>
        <w:ind w:left="548" w:right="116" w:firstLine="720"/>
        <w:jc w:val="both"/>
      </w:pPr>
      <w:r>
        <w:t>Las autoridades portuarias adicionales a las ya instituidas por ley, es decir, los  Distritos  de  Santa Marta</w:t>
      </w:r>
      <w:r>
        <w:t>,  Barranquilla, Cartagena  y Buenaventura, así como</w:t>
      </w:r>
    </w:p>
    <w:p w:rsidR="0056774B" w:rsidRDefault="000E4EA7">
      <w:pPr>
        <w:pStyle w:val="Textoindependiente"/>
        <w:spacing w:before="2"/>
        <w:rPr>
          <w:sz w:val="20"/>
        </w:rPr>
      </w:pPr>
      <w:r>
        <w:rPr>
          <w:noProof/>
          <w:lang w:val="es-CO" w:eastAsia="es-CO"/>
        </w:rPr>
        <mc:AlternateContent>
          <mc:Choice Requires="wps">
            <w:drawing>
              <wp:anchor distT="0" distB="0" distL="0" distR="0" simplePos="0" relativeHeight="251660800" behindDoc="0" locked="0" layoutInCell="1" allowOverlap="1">
                <wp:simplePos x="0" y="0"/>
                <wp:positionH relativeFrom="page">
                  <wp:posOffset>1440180</wp:posOffset>
                </wp:positionH>
                <wp:positionV relativeFrom="paragraph">
                  <wp:posOffset>175895</wp:posOffset>
                </wp:positionV>
                <wp:extent cx="1829435" cy="0"/>
                <wp:effectExtent l="11430" t="13970" r="6985" b="5080"/>
                <wp:wrapTopAndBottom/>
                <wp:docPr id="8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3.85pt" to="257.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w3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" strokeweight=".6pt">
                <w10:wrap type="topAndBottom" anchorx="page"/>
              </v:line>
            </w:pict>
          </mc:Fallback>
        </mc:AlternateContent>
      </w:r>
    </w:p>
    <w:p w:rsidR="0056774B" w:rsidRDefault="007D7476">
      <w:pPr>
        <w:spacing w:before="34"/>
        <w:ind w:left="548" w:right="112"/>
        <w:jc w:val="both"/>
        <w:rPr>
          <w:sz w:val="20"/>
        </w:rPr>
      </w:pPr>
      <w:r>
        <w:rPr>
          <w:position w:val="10"/>
          <w:sz w:val="13"/>
        </w:rPr>
        <w:t xml:space="preserve">26 </w:t>
      </w:r>
      <w:r>
        <w:rPr>
          <w:sz w:val="20"/>
        </w:rPr>
        <w:t>Conforme al artículo 352 de la Constitución Política, la Ley Orgánica de Presupuesto es aplicable a todas las entidades descentralizadas de cualquier nivel administrativo, de manera que independient</w:t>
      </w:r>
      <w:r>
        <w:rPr>
          <w:sz w:val="20"/>
        </w:rPr>
        <w:t>emente del nivel administrativo al que correspondan las corporaciones autónomas son destinatarias de tal régimen especial; integrados por las entidades territoriales que por sus características constituyen geográficamente un mismo ecosistema o conforman un</w:t>
      </w:r>
      <w:r>
        <w:rPr>
          <w:sz w:val="20"/>
        </w:rPr>
        <w:t>a unidad geopolítica, biogeográfica o hidrogeográfica, dotados de autonomía administrativa y financiera, patrimonio propio y personería jurídica, encargadas por la Ley de administrar dentro del área de jurisdicción, el medio ambiente y los recursos natural</w:t>
      </w:r>
      <w:r>
        <w:rPr>
          <w:sz w:val="20"/>
        </w:rPr>
        <w:t>es renovables y propender por su desarrollo sostenible, de conformidad con las disposiciones legales y las políticas del Ministerio del Medio Ambiente.</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7D7476">
      <w:pPr>
        <w:pStyle w:val="Textoindependiente"/>
        <w:spacing w:before="246" w:line="352" w:lineRule="auto"/>
        <w:ind w:left="548" w:right="112"/>
        <w:jc w:val="both"/>
        <w:rPr>
          <w:sz w:val="16"/>
        </w:rPr>
      </w:pPr>
      <w:r>
        <w:t>los demás distritos portuarios que se creen, intervendrán en la formulación de los plane</w:t>
      </w:r>
      <w:r>
        <w:t>s de expansión portuaria que le presente el Ministerio de Transporte al Consejo Nacional de Política Económica y Social (CONPES), definiendo en los territorios de su jurisdicción las regiones en las que sea conveniente o no la construcción y funcionamiento</w:t>
      </w:r>
      <w:r>
        <w:t xml:space="preserve"> de puertos y demás instalaciones portuarias.</w:t>
      </w:r>
      <w:r>
        <w:rPr>
          <w:position w:val="11"/>
          <w:sz w:val="16"/>
        </w:rPr>
        <w:t>27</w:t>
      </w:r>
    </w:p>
    <w:p w:rsidR="0056774B" w:rsidRDefault="007D7476">
      <w:pPr>
        <w:pStyle w:val="Ttulo1"/>
        <w:numPr>
          <w:ilvl w:val="1"/>
          <w:numId w:val="10"/>
        </w:numPr>
        <w:tabs>
          <w:tab w:val="left" w:pos="1739"/>
        </w:tabs>
        <w:spacing w:before="233"/>
      </w:pPr>
      <w:bookmarkStart w:id="55" w:name="_bookmark54"/>
      <w:bookmarkEnd w:id="55"/>
      <w:r>
        <w:t>La Autoridad</w:t>
      </w:r>
      <w:r>
        <w:rPr>
          <w:spacing w:val="-6"/>
        </w:rPr>
        <w:t xml:space="preserve"> </w:t>
      </w:r>
      <w:r>
        <w:t>Marítima.</w:t>
      </w:r>
    </w:p>
    <w:p w:rsidR="0056774B" w:rsidRDefault="0056774B">
      <w:pPr>
        <w:pStyle w:val="Textoindependiente"/>
        <w:spacing w:before="11"/>
        <w:rPr>
          <w:b/>
          <w:sz w:val="32"/>
        </w:rPr>
      </w:pPr>
    </w:p>
    <w:p w:rsidR="0056774B" w:rsidRDefault="007D7476">
      <w:pPr>
        <w:pStyle w:val="Textoindependiente"/>
        <w:spacing w:line="360" w:lineRule="auto"/>
        <w:ind w:left="548" w:right="115" w:firstLine="720"/>
        <w:jc w:val="both"/>
      </w:pPr>
      <w:r>
        <w:t>El Ministerio de Defensa, a través de la Armada Nacional y Dirección General Marítima-DIMAR., conformada por las Capitanías de Puerto, La Comisión Colombiana del Océano –CCO.</w:t>
      </w:r>
    </w:p>
    <w:p w:rsidR="0056774B" w:rsidRDefault="007D7476">
      <w:pPr>
        <w:pStyle w:val="Textoindependiente"/>
        <w:spacing w:before="2" w:line="360" w:lineRule="auto"/>
        <w:ind w:left="548" w:right="112" w:firstLine="720"/>
        <w:jc w:val="both"/>
      </w:pPr>
      <w:r>
        <w:t xml:space="preserve">Cabe precisar, que el Código de Comercio vigente actualmente en el ordenamiento jurídico, consigna que la actividad marítima está a cargo de la Autoridad Marítima Nacional, la que está constituida por la Dirección de Marina Mercante (hoy Dirección General </w:t>
      </w:r>
      <w:r>
        <w:t xml:space="preserve">Marítima) y sus diferentes dependencias, la cual ejercerá sus funciones y atribuciones en los puertos y mar territorial en </w:t>
      </w:r>
      <w:r>
        <w:rPr>
          <w:spacing w:val="4"/>
        </w:rPr>
        <w:t xml:space="preserve">lo </w:t>
      </w:r>
      <w:r>
        <w:t>relativo a la vigilancia, control y cumplimiento de las normas relacionadas con las  actividades</w:t>
      </w:r>
      <w:r>
        <w:rPr>
          <w:spacing w:val="-6"/>
        </w:rPr>
        <w:t xml:space="preserve"> </w:t>
      </w:r>
      <w:r>
        <w:t>marítimas.</w:t>
      </w:r>
    </w:p>
    <w:p w:rsidR="0056774B" w:rsidRDefault="0056774B">
      <w:pPr>
        <w:pStyle w:val="Textoindependiente"/>
        <w:spacing w:before="4"/>
        <w:rPr>
          <w:sz w:val="21"/>
        </w:rPr>
      </w:pPr>
    </w:p>
    <w:p w:rsidR="0056774B" w:rsidRDefault="007D7476">
      <w:pPr>
        <w:pStyle w:val="Prrafodelista"/>
        <w:numPr>
          <w:ilvl w:val="2"/>
          <w:numId w:val="10"/>
        </w:numPr>
        <w:tabs>
          <w:tab w:val="left" w:pos="1870"/>
        </w:tabs>
        <w:ind w:hanging="601"/>
        <w:rPr>
          <w:sz w:val="24"/>
        </w:rPr>
      </w:pPr>
      <w:bookmarkStart w:id="56" w:name="_bookmark55"/>
      <w:bookmarkEnd w:id="56"/>
      <w:r>
        <w:rPr>
          <w:sz w:val="24"/>
        </w:rPr>
        <w:t>Ministerio de Defensa</w:t>
      </w:r>
      <w:r>
        <w:rPr>
          <w:sz w:val="24"/>
        </w:rPr>
        <w:t>-Armada</w:t>
      </w:r>
      <w:r>
        <w:rPr>
          <w:spacing w:val="-11"/>
          <w:sz w:val="24"/>
        </w:rPr>
        <w:t xml:space="preserve"> </w:t>
      </w:r>
      <w:r>
        <w:rPr>
          <w:sz w:val="24"/>
        </w:rPr>
        <w:t>Nacional</w:t>
      </w:r>
    </w:p>
    <w:p w:rsidR="0056774B" w:rsidRDefault="0056774B">
      <w:pPr>
        <w:pStyle w:val="Textoindependiente"/>
        <w:spacing w:before="8"/>
        <w:rPr>
          <w:sz w:val="32"/>
        </w:rPr>
      </w:pPr>
    </w:p>
    <w:p w:rsidR="0056774B" w:rsidRDefault="007D7476">
      <w:pPr>
        <w:pStyle w:val="Textoindependiente"/>
        <w:spacing w:before="1" w:line="360" w:lineRule="auto"/>
        <w:ind w:left="548" w:right="116" w:firstLine="720"/>
        <w:jc w:val="both"/>
      </w:pPr>
      <w:r>
        <w:t xml:space="preserve">Conforme se consagra en el artículo 103º, de la Ley 99 de 1993: ―Del </w:t>
      </w:r>
      <w:r>
        <w:rPr>
          <w:i/>
        </w:rPr>
        <w:t xml:space="preserve">Apoyo de las Fuerzas Armadas. </w:t>
      </w:r>
      <w:r>
        <w:t>Las Fuerzas Armadas velarán en todo el territorio nacional por la protección y defensa del medio ambiente y los recursos naturales renovabl</w:t>
      </w:r>
      <w:r>
        <w:t>es y por el cumplimiento de las normas dictadas con el fin de proteger   el</w:t>
      </w:r>
    </w:p>
    <w:p w:rsidR="0056774B" w:rsidRDefault="000E4EA7">
      <w:pPr>
        <w:pStyle w:val="Textoindependiente"/>
        <w:spacing w:before="8"/>
        <w:rPr>
          <w:sz w:val="8"/>
        </w:rPr>
      </w:pPr>
      <w:r>
        <w:rPr>
          <w:noProof/>
          <w:lang w:val="es-CO" w:eastAsia="es-CO"/>
        </w:rPr>
        <mc:AlternateContent>
          <mc:Choice Requires="wps">
            <w:drawing>
              <wp:anchor distT="0" distB="0" distL="0" distR="0" simplePos="0" relativeHeight="251661824" behindDoc="0" locked="0" layoutInCell="1" allowOverlap="1">
                <wp:simplePos x="0" y="0"/>
                <wp:positionH relativeFrom="page">
                  <wp:posOffset>1440180</wp:posOffset>
                </wp:positionH>
                <wp:positionV relativeFrom="paragraph">
                  <wp:posOffset>92075</wp:posOffset>
                </wp:positionV>
                <wp:extent cx="1829435" cy="0"/>
                <wp:effectExtent l="11430" t="6350" r="6985" b="12700"/>
                <wp:wrapTopAndBottom/>
                <wp:docPr id="8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7.25pt" to="257.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oZFQ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" strokeweight=".6pt">
                <w10:wrap type="topAndBottom" anchorx="page"/>
              </v:line>
            </w:pict>
          </mc:Fallback>
        </mc:AlternateContent>
      </w:r>
    </w:p>
    <w:p w:rsidR="0056774B" w:rsidRDefault="007D7476">
      <w:pPr>
        <w:spacing w:before="34"/>
        <w:ind w:left="548" w:right="110"/>
        <w:jc w:val="both"/>
        <w:rPr>
          <w:sz w:val="20"/>
        </w:rPr>
      </w:pPr>
      <w:r>
        <w:rPr>
          <w:position w:val="10"/>
          <w:sz w:val="13"/>
        </w:rPr>
        <w:t xml:space="preserve">27 </w:t>
      </w:r>
      <w:r>
        <w:rPr>
          <w:sz w:val="20"/>
        </w:rPr>
        <w:t>En el trámite de las concesiones portuarias y en el de las modificaciones de las mismas, la Superintendencia General de Puertos y Transporte o la entidad encargada de aprobarl</w:t>
      </w:r>
      <w:r>
        <w:rPr>
          <w:sz w:val="20"/>
        </w:rPr>
        <w:t>as, recibirán y escucharán los conceptos, recomendaciones y oposiciones que formulen los distritos en los que se pretendan localizar los puertos e instalaciones portuarias. Cuando este concepto fuere contrario a la solicitud, no podrá otorgarse la concesió</w:t>
      </w:r>
      <w:r>
        <w:rPr>
          <w:sz w:val="20"/>
        </w:rPr>
        <w:t>n o modificación que se tramita. Igual prerrogativa tendrán estas entidades territoriales respecto de los trámites de aprobación de obras de beneficio común a las que se refiere el artículo 40 de la Ley 1 a de 1991 y del otorgamiento de licencias portuaria</w:t>
      </w:r>
      <w:r>
        <w:rPr>
          <w:sz w:val="20"/>
        </w:rPr>
        <w:t>s para la construcción y operación de embarcaderos, muelles y demás instalaciones portuarias.</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8"/>
      </w:pPr>
      <w:r>
        <w:t>patrimonio natural de la nación, como elemento integrante de la soberanía nacional.</w:t>
      </w:r>
    </w:p>
    <w:p w:rsidR="0056774B" w:rsidRDefault="007D7476">
      <w:pPr>
        <w:pStyle w:val="Textoindependiente"/>
        <w:spacing w:before="5" w:line="360" w:lineRule="auto"/>
        <w:ind w:left="548" w:right="110" w:firstLine="720"/>
        <w:jc w:val="both"/>
      </w:pPr>
      <w:r>
        <w:t>La Armada Nacional tendrá a su cargo el ejercicio de las func</w:t>
      </w:r>
      <w:r>
        <w:t>iones de control y vigilancia en materia ambiental y de los recursos naturales, en los mares y zonas costeras, así como la vigilancia, seguimiento y evaluación de los fenómenos de contaminación o alteración del medio</w:t>
      </w:r>
      <w:r>
        <w:rPr>
          <w:spacing w:val="-24"/>
        </w:rPr>
        <w:t xml:space="preserve"> </w:t>
      </w:r>
      <w:r>
        <w:t>marino.</w:t>
      </w:r>
    </w:p>
    <w:p w:rsidR="0056774B" w:rsidRDefault="0056774B">
      <w:pPr>
        <w:pStyle w:val="Textoindependiente"/>
        <w:spacing w:before="3"/>
        <w:rPr>
          <w:sz w:val="21"/>
        </w:rPr>
      </w:pPr>
    </w:p>
    <w:p w:rsidR="0056774B" w:rsidRDefault="007D7476">
      <w:pPr>
        <w:pStyle w:val="Prrafodelista"/>
        <w:numPr>
          <w:ilvl w:val="2"/>
          <w:numId w:val="10"/>
        </w:numPr>
        <w:tabs>
          <w:tab w:val="left" w:pos="1870"/>
        </w:tabs>
        <w:ind w:hanging="601"/>
        <w:rPr>
          <w:sz w:val="24"/>
        </w:rPr>
      </w:pPr>
      <w:bookmarkStart w:id="57" w:name="_bookmark56"/>
      <w:bookmarkEnd w:id="57"/>
      <w:r>
        <w:rPr>
          <w:sz w:val="24"/>
        </w:rPr>
        <w:t>Dirección General</w:t>
      </w:r>
      <w:r>
        <w:rPr>
          <w:spacing w:val="-8"/>
          <w:sz w:val="24"/>
        </w:rPr>
        <w:t xml:space="preserve"> </w:t>
      </w:r>
      <w:r>
        <w:rPr>
          <w:sz w:val="24"/>
        </w:rPr>
        <w:t>Marítima.</w:t>
      </w:r>
    </w:p>
    <w:p w:rsidR="0056774B" w:rsidRDefault="0056774B">
      <w:pPr>
        <w:pStyle w:val="Textoindependiente"/>
        <w:spacing w:before="9"/>
        <w:rPr>
          <w:sz w:val="29"/>
        </w:rPr>
      </w:pPr>
    </w:p>
    <w:p w:rsidR="0056774B" w:rsidRDefault="007D7476">
      <w:pPr>
        <w:pStyle w:val="Textoindependiente"/>
        <w:spacing w:line="360" w:lineRule="auto"/>
        <w:ind w:left="548" w:right="111" w:firstLine="720"/>
        <w:jc w:val="both"/>
      </w:pPr>
      <w:r>
        <w:t>La Dirección Marítima Nacional – DIMAR, fue creada</w:t>
      </w:r>
      <w:r>
        <w:rPr>
          <w:position w:val="11"/>
          <w:sz w:val="16"/>
        </w:rPr>
        <w:t>28</w:t>
      </w:r>
      <w:r>
        <w:t xml:space="preserve">, con el objeto regular, direccionar, coordinar y controlar las actividades marítimas, en los términos de las citadas normas y los reglamentos que se expidan para su cumplimiento, la promoción y estímulo </w:t>
      </w:r>
      <w:r>
        <w:t>del desarrollo marítimo del</w:t>
      </w:r>
      <w:r>
        <w:rPr>
          <w:spacing w:val="-29"/>
        </w:rPr>
        <w:t xml:space="preserve"> </w:t>
      </w:r>
      <w:r>
        <w:t>país.</w:t>
      </w:r>
    </w:p>
    <w:p w:rsidR="0056774B" w:rsidRDefault="007D7476">
      <w:pPr>
        <w:pStyle w:val="Textoindependiente"/>
        <w:spacing w:before="2" w:line="360" w:lineRule="auto"/>
        <w:ind w:left="548" w:right="112" w:firstLine="720"/>
        <w:jc w:val="both"/>
      </w:pPr>
      <w:r>
        <w:t>Su jurisdicción se extiende hasta el límite exterior de la zona económica exclusiva, en las siguientes áreas: aguas interiores marítimas, incluyendo canales intercostales y de tráfico marítimo; y todos aquellos sistemas ma</w:t>
      </w:r>
      <w:r>
        <w:t>rinos y fluviomarinos; mar territorial, zona contigua, zona económica exclusiva, lecho y subsuelo marinos, aguas supradyacentes, litorales, incluyendo playas y terrenos de bajamar, puertos del país situados en su jurisdicción, islas, islotes y cayos y sobr</w:t>
      </w:r>
      <w:r>
        <w:t>e los ríos relacionados en el artículo 2 de la norma</w:t>
      </w:r>
      <w:r>
        <w:rPr>
          <w:spacing w:val="-25"/>
        </w:rPr>
        <w:t xml:space="preserve"> </w:t>
      </w:r>
      <w:r>
        <w:t>ibídem.</w:t>
      </w:r>
    </w:p>
    <w:p w:rsidR="0056774B" w:rsidRDefault="007D7476">
      <w:pPr>
        <w:pStyle w:val="Textoindependiente"/>
        <w:spacing w:before="2" w:line="350" w:lineRule="auto"/>
        <w:ind w:left="548" w:right="116" w:firstLine="720"/>
        <w:jc w:val="both"/>
        <w:rPr>
          <w:sz w:val="16"/>
        </w:rPr>
      </w:pPr>
      <w:r>
        <w:t>Por ello debe entenderse que la Autoridad Marítima Colombiana DIMAR,  por ser la encargada de ejecutar la política del gobierno y por tener a cargo la protección de la vida humana en el mar, tien</w:t>
      </w:r>
      <w:r>
        <w:t>e el deber de procurar la sanidad del territorio marítimo del</w:t>
      </w:r>
      <w:r>
        <w:rPr>
          <w:spacing w:val="58"/>
        </w:rPr>
        <w:t xml:space="preserve"> </w:t>
      </w:r>
      <w:r>
        <w:t>país.</w:t>
      </w:r>
      <w:r>
        <w:rPr>
          <w:position w:val="11"/>
          <w:sz w:val="16"/>
        </w:rPr>
        <w:t>29</w:t>
      </w:r>
    </w:p>
    <w:p w:rsidR="0056774B" w:rsidRDefault="0056774B">
      <w:pPr>
        <w:pStyle w:val="Textoindependiente"/>
        <w:rPr>
          <w:sz w:val="20"/>
        </w:rPr>
      </w:pPr>
    </w:p>
    <w:p w:rsidR="0056774B" w:rsidRDefault="000E4EA7">
      <w:pPr>
        <w:pStyle w:val="Textoindependiente"/>
        <w:spacing w:before="9"/>
        <w:rPr>
          <w:sz w:val="13"/>
        </w:rPr>
      </w:pPr>
      <w:r>
        <w:rPr>
          <w:noProof/>
          <w:lang w:val="es-CO" w:eastAsia="es-CO"/>
        </w:rPr>
        <mc:AlternateContent>
          <mc:Choice Requires="wps">
            <w:drawing>
              <wp:anchor distT="0" distB="0" distL="0" distR="0" simplePos="0" relativeHeight="251662848" behindDoc="0" locked="0" layoutInCell="1" allowOverlap="1">
                <wp:simplePos x="0" y="0"/>
                <wp:positionH relativeFrom="page">
                  <wp:posOffset>1440180</wp:posOffset>
                </wp:positionH>
                <wp:positionV relativeFrom="paragraph">
                  <wp:posOffset>129540</wp:posOffset>
                </wp:positionV>
                <wp:extent cx="1829435" cy="0"/>
                <wp:effectExtent l="11430" t="5715" r="6985" b="13335"/>
                <wp:wrapTopAndBottom/>
                <wp:docPr id="8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0.2pt" to="257.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" strokeweight=".21169mm">
                <w10:wrap type="topAndBottom" anchorx="page"/>
              </v:line>
            </w:pict>
          </mc:Fallback>
        </mc:AlternateContent>
      </w:r>
    </w:p>
    <w:p w:rsidR="0056774B" w:rsidRDefault="007D7476">
      <w:pPr>
        <w:spacing w:before="34"/>
        <w:ind w:left="548" w:right="120"/>
        <w:jc w:val="both"/>
        <w:rPr>
          <w:sz w:val="20"/>
        </w:rPr>
      </w:pPr>
      <w:r>
        <w:rPr>
          <w:position w:val="10"/>
          <w:sz w:val="13"/>
        </w:rPr>
        <w:t xml:space="preserve">28 </w:t>
      </w:r>
      <w:r>
        <w:rPr>
          <w:sz w:val="20"/>
        </w:rPr>
        <w:t>Decreto Ley 2324 de 1984.- En el artículo 3° de la mencionada norma se define la competencia de la DIMAR para asumir la regulación, dirección, coordinación y control de las denominadas</w:t>
      </w:r>
    </w:p>
    <w:p w:rsidR="0056774B" w:rsidRDefault="007D7476">
      <w:pPr>
        <w:ind w:left="548" w:right="113"/>
        <w:jc w:val="both"/>
        <w:rPr>
          <w:sz w:val="20"/>
        </w:rPr>
      </w:pPr>
      <w:r>
        <w:rPr>
          <w:w w:val="33"/>
          <w:sz w:val="20"/>
        </w:rPr>
        <w:t>―</w:t>
      </w:r>
      <w:r>
        <w:rPr>
          <w:w w:val="99"/>
          <w:sz w:val="20"/>
        </w:rPr>
        <w:t>actividades</w:t>
      </w:r>
      <w:r>
        <w:rPr>
          <w:sz w:val="20"/>
        </w:rPr>
        <w:t xml:space="preserve"> </w:t>
      </w:r>
      <w:r>
        <w:rPr>
          <w:w w:val="99"/>
          <w:sz w:val="20"/>
        </w:rPr>
        <w:t>marítimas</w:t>
      </w:r>
      <w:r>
        <w:rPr>
          <w:w w:val="80"/>
          <w:sz w:val="20"/>
        </w:rPr>
        <w:t>‖</w:t>
      </w:r>
      <w:r>
        <w:rPr>
          <w:w w:val="99"/>
          <w:sz w:val="20"/>
        </w:rPr>
        <w:t>.</w:t>
      </w:r>
      <w:r>
        <w:rPr>
          <w:sz w:val="20"/>
        </w:rPr>
        <w:t xml:space="preserve"> </w:t>
      </w:r>
      <w:r>
        <w:rPr>
          <w:w w:val="99"/>
          <w:sz w:val="20"/>
        </w:rPr>
        <w:t>Entre</w:t>
      </w:r>
      <w:r>
        <w:rPr>
          <w:sz w:val="20"/>
        </w:rPr>
        <w:t xml:space="preserve"> </w:t>
      </w:r>
      <w:r>
        <w:rPr>
          <w:w w:val="99"/>
          <w:sz w:val="20"/>
        </w:rPr>
        <w:t>las</w:t>
      </w:r>
      <w:r>
        <w:rPr>
          <w:sz w:val="20"/>
        </w:rPr>
        <w:t xml:space="preserve"> </w:t>
      </w:r>
      <w:r>
        <w:rPr>
          <w:w w:val="99"/>
          <w:sz w:val="20"/>
        </w:rPr>
        <w:t>que</w:t>
      </w:r>
      <w:r>
        <w:rPr>
          <w:sz w:val="20"/>
        </w:rPr>
        <w:t xml:space="preserve"> </w:t>
      </w:r>
      <w:r>
        <w:rPr>
          <w:w w:val="99"/>
          <w:sz w:val="20"/>
        </w:rPr>
        <w:t>se</w:t>
      </w:r>
      <w:r>
        <w:rPr>
          <w:sz w:val="20"/>
        </w:rPr>
        <w:t xml:space="preserve"> </w:t>
      </w:r>
      <w:r>
        <w:rPr>
          <w:w w:val="99"/>
          <w:sz w:val="20"/>
        </w:rPr>
        <w:t>hallan</w:t>
      </w:r>
      <w:r>
        <w:rPr>
          <w:sz w:val="20"/>
        </w:rPr>
        <w:t xml:space="preserve"> </w:t>
      </w:r>
      <w:r>
        <w:rPr>
          <w:w w:val="99"/>
          <w:sz w:val="20"/>
        </w:rPr>
        <w:t>las</w:t>
      </w:r>
      <w:r>
        <w:rPr>
          <w:sz w:val="20"/>
        </w:rPr>
        <w:t xml:space="preserve"> </w:t>
      </w:r>
      <w:r>
        <w:rPr>
          <w:w w:val="99"/>
          <w:sz w:val="20"/>
        </w:rPr>
        <w:t>relacionadas</w:t>
      </w:r>
      <w:r>
        <w:rPr>
          <w:sz w:val="20"/>
        </w:rPr>
        <w:t xml:space="preserve"> </w:t>
      </w:r>
      <w:r>
        <w:rPr>
          <w:w w:val="33"/>
          <w:sz w:val="20"/>
        </w:rPr>
        <w:t>―</w:t>
      </w:r>
      <w:r>
        <w:rPr>
          <w:w w:val="99"/>
          <w:sz w:val="20"/>
        </w:rPr>
        <w:t>con</w:t>
      </w:r>
      <w:r>
        <w:rPr>
          <w:sz w:val="20"/>
        </w:rPr>
        <w:t xml:space="preserve"> </w:t>
      </w:r>
      <w:r>
        <w:rPr>
          <w:w w:val="99"/>
          <w:sz w:val="20"/>
        </w:rPr>
        <w:t>los</w:t>
      </w:r>
      <w:r>
        <w:rPr>
          <w:sz w:val="20"/>
        </w:rPr>
        <w:t xml:space="preserve"> </w:t>
      </w:r>
      <w:r>
        <w:rPr>
          <w:w w:val="99"/>
          <w:sz w:val="20"/>
        </w:rPr>
        <w:t>sistemas</w:t>
      </w:r>
      <w:r>
        <w:rPr>
          <w:sz w:val="20"/>
        </w:rPr>
        <w:t xml:space="preserve"> </w:t>
      </w:r>
      <w:r>
        <w:rPr>
          <w:w w:val="99"/>
          <w:sz w:val="20"/>
        </w:rPr>
        <w:t>de</w:t>
      </w:r>
      <w:r>
        <w:rPr>
          <w:sz w:val="20"/>
        </w:rPr>
        <w:t xml:space="preserve"> </w:t>
      </w:r>
      <w:r>
        <w:rPr>
          <w:w w:val="99"/>
          <w:sz w:val="20"/>
        </w:rPr>
        <w:t xml:space="preserve">exploración, </w:t>
      </w:r>
      <w:r>
        <w:rPr>
          <w:sz w:val="20"/>
        </w:rPr>
        <w:t>explotación y prospección de los recursos naturales del medio marino‖. Esto responde al criterio, generalmente aceptado, de que los denominados países ribereños a los mares, ejercen soberanía sobre la plataforma continental par</w:t>
      </w:r>
      <w:r>
        <w:rPr>
          <w:sz w:val="20"/>
        </w:rPr>
        <w:t>a efectos de exploración y explotación de los recursos naturales, sean o no renovables, que allí se encuentren.</w:t>
      </w:r>
    </w:p>
    <w:p w:rsidR="0056774B" w:rsidRDefault="0056774B">
      <w:pPr>
        <w:pStyle w:val="Textoindependiente"/>
        <w:spacing w:before="10"/>
        <w:rPr>
          <w:sz w:val="17"/>
        </w:rPr>
      </w:pPr>
    </w:p>
    <w:p w:rsidR="0056774B" w:rsidRDefault="007D7476">
      <w:pPr>
        <w:ind w:left="548" w:right="117"/>
        <w:jc w:val="both"/>
        <w:rPr>
          <w:sz w:val="20"/>
        </w:rPr>
      </w:pPr>
      <w:r>
        <w:rPr>
          <w:position w:val="10"/>
          <w:sz w:val="13"/>
        </w:rPr>
        <w:t xml:space="preserve">29 </w:t>
      </w:r>
      <w:r>
        <w:rPr>
          <w:sz w:val="20"/>
        </w:rPr>
        <w:t>Por mandato directo del Decreto 2324 de 1984 en el tema ambiental ,el control del tráfico marítimo,  la  utilización,  protección  y preserv</w:t>
      </w:r>
      <w:r>
        <w:rPr>
          <w:sz w:val="20"/>
        </w:rPr>
        <w:t>ación  de  litorales,  la  conservación,  preservación y</w:t>
      </w:r>
    </w:p>
    <w:p w:rsidR="0056774B" w:rsidRDefault="0056774B">
      <w:pPr>
        <w:jc w:val="both"/>
        <w:rPr>
          <w:sz w:val="20"/>
        </w:rPr>
        <w:sectPr w:rsidR="0056774B">
          <w:headerReference w:type="default" r:id="rId54"/>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52" w:lineRule="auto"/>
        <w:ind w:left="548" w:right="116" w:firstLine="720"/>
        <w:jc w:val="both"/>
      </w:pPr>
      <w:r>
        <w:t>Estas funciones deben leerse en concordancia con las directrices de la OMI</w:t>
      </w:r>
      <w:r>
        <w:rPr>
          <w:position w:val="11"/>
          <w:sz w:val="16"/>
        </w:rPr>
        <w:t xml:space="preserve">30 </w:t>
      </w:r>
      <w:r>
        <w:t>la cual en el marco del Convenio Internacional para el Control y Gestión del Agua de Lastre y sedimentos de los buques exige a los estados Contratantes implementar un plan de Gestión de Agua de Lastre y Sedimentos aprobada por la Administración Marítima de</w:t>
      </w:r>
      <w:r>
        <w:t xml:space="preserve"> los Gobiernos.</w:t>
      </w:r>
    </w:p>
    <w:p w:rsidR="0056774B" w:rsidRDefault="007D7476">
      <w:pPr>
        <w:pStyle w:val="Textoindependiente"/>
        <w:spacing w:before="11" w:line="360" w:lineRule="auto"/>
        <w:ind w:left="548" w:right="111" w:firstLine="720"/>
        <w:jc w:val="both"/>
      </w:pPr>
      <w:r>
        <w:t>Dentro de las funciones que le han sido asignadas a la DIMAR está el control y la promoción del desarrollo de la marina mercante , la investigación científica marina y el aprovechamiento de los recursos del mar, junto a ello deberá adelanta</w:t>
      </w:r>
      <w:r>
        <w:t>r y fallar en segunda instancia, las investigaciones por violación a las normas de marina mercante incluyendo aquellas relacionadas con la contaminación del medio marino, iniciadas por las Capitanías de Puerto y aplicando las sanciones correspondientes, ac</w:t>
      </w:r>
      <w:r>
        <w:t>tuando como  autoridad administrativa con funciones de carácter jurisdiccional.</w:t>
      </w:r>
    </w:p>
    <w:p w:rsidR="0056774B" w:rsidRDefault="007D7476">
      <w:pPr>
        <w:pStyle w:val="Textoindependiente"/>
        <w:spacing w:before="2" w:line="360" w:lineRule="auto"/>
        <w:ind w:left="548" w:right="108" w:firstLine="720"/>
        <w:jc w:val="both"/>
        <w:rPr>
          <w:i/>
        </w:rPr>
      </w:pPr>
      <w:r>
        <w:t>En cuanto a la actividad del Transporte Marítimo, siendo la seguridad uno de los pilares o principios fundamentales de este modo de transporte, resulta claro a la luz de la normatividad vigente, que la autoridad marítima nacional –DIMAR- está llamada a des</w:t>
      </w:r>
      <w:r>
        <w:t>arrollar funciones, típicamente, consideradas como de policía administrativa, entre las que se cuentan, el controlar el tráfico marítimo, autorizar  la operación de naves y artefactos navales en aguas colombianas, autorizar y controlar actividades relacion</w:t>
      </w:r>
      <w:r>
        <w:t>adas con el arribo, atraque, maniobra, fondeo, remolque y zarpe de las naves y artefactos navales, autorizar, inscribir y controlar el ejercicio profesional de actividades marítimas, etc. A través de la Capitanías de Puerto, son los encargados de verificar</w:t>
      </w:r>
      <w:r>
        <w:t xml:space="preserve"> la gestión y vertimiento del agua de lastre que traen los buques que arriban a los Puertos Colombianos, conforme lo </w:t>
      </w:r>
      <w:r>
        <w:rPr>
          <w:w w:val="99"/>
        </w:rPr>
        <w:t>re</w:t>
      </w:r>
      <w:r>
        <w:rPr>
          <w:spacing w:val="-2"/>
          <w:w w:val="99"/>
        </w:rPr>
        <w:t>g</w:t>
      </w:r>
      <w:r>
        <w:rPr>
          <w:w w:val="99"/>
        </w:rPr>
        <w:t>la</w:t>
      </w:r>
      <w:r>
        <w:rPr>
          <w:spacing w:val="1"/>
          <w:w w:val="99"/>
        </w:rPr>
        <w:t>m</w:t>
      </w:r>
      <w:r>
        <w:rPr>
          <w:w w:val="99"/>
        </w:rPr>
        <w:t>en</w:t>
      </w:r>
      <w:r>
        <w:rPr>
          <w:spacing w:val="-2"/>
        </w:rPr>
        <w:t>t</w:t>
      </w:r>
      <w:r>
        <w:rPr>
          <w:w w:val="99"/>
        </w:rPr>
        <w:t>an</w:t>
      </w:r>
      <w:r>
        <w:rPr>
          <w:spacing w:val="8"/>
        </w:rPr>
        <w:t xml:space="preserve"> </w:t>
      </w:r>
      <w:r>
        <w:rPr>
          <w:w w:val="99"/>
        </w:rPr>
        <w:t>en</w:t>
      </w:r>
      <w:r>
        <w:rPr>
          <w:spacing w:val="8"/>
        </w:rPr>
        <w:t xml:space="preserve"> </w:t>
      </w:r>
      <w:r>
        <w:rPr>
          <w:w w:val="99"/>
        </w:rPr>
        <w:t>la</w:t>
      </w:r>
      <w:r>
        <w:rPr>
          <w:spacing w:val="7"/>
        </w:rPr>
        <w:t xml:space="preserve"> </w:t>
      </w:r>
      <w:r>
        <w:rPr>
          <w:w w:val="99"/>
        </w:rPr>
        <w:t>Re</w:t>
      </w:r>
      <w:r>
        <w:rPr>
          <w:spacing w:val="-2"/>
          <w:w w:val="99"/>
        </w:rPr>
        <w:t>s</w:t>
      </w:r>
      <w:r>
        <w:rPr>
          <w:w w:val="99"/>
        </w:rPr>
        <w:t>olución</w:t>
      </w:r>
      <w:r>
        <w:rPr>
          <w:spacing w:val="8"/>
        </w:rPr>
        <w:t xml:space="preserve"> </w:t>
      </w:r>
      <w:r>
        <w:rPr>
          <w:w w:val="99"/>
        </w:rPr>
        <w:t>0</w:t>
      </w:r>
      <w:r>
        <w:rPr>
          <w:spacing w:val="-2"/>
          <w:w w:val="99"/>
        </w:rPr>
        <w:t>4</w:t>
      </w:r>
      <w:r>
        <w:rPr>
          <w:w w:val="99"/>
        </w:rPr>
        <w:t>77</w:t>
      </w:r>
      <w:r>
        <w:rPr>
          <w:spacing w:val="8"/>
        </w:rPr>
        <w:t xml:space="preserve"> </w:t>
      </w:r>
      <w:r>
        <w:rPr>
          <w:spacing w:val="-2"/>
          <w:w w:val="99"/>
        </w:rPr>
        <w:t>d</w:t>
      </w:r>
      <w:r>
        <w:rPr>
          <w:w w:val="99"/>
        </w:rPr>
        <w:t>e</w:t>
      </w:r>
      <w:r>
        <w:rPr>
          <w:spacing w:val="8"/>
        </w:rPr>
        <w:t xml:space="preserve"> </w:t>
      </w:r>
      <w:r>
        <w:rPr>
          <w:w w:val="99"/>
        </w:rPr>
        <w:t>20</w:t>
      </w:r>
      <w:r>
        <w:rPr>
          <w:spacing w:val="-2"/>
          <w:w w:val="99"/>
        </w:rPr>
        <w:t>1</w:t>
      </w:r>
      <w:r>
        <w:rPr>
          <w:w w:val="99"/>
        </w:rPr>
        <w:t>2</w:t>
      </w:r>
      <w:r>
        <w:t>.</w:t>
      </w:r>
      <w:r>
        <w:rPr>
          <w:spacing w:val="5"/>
        </w:rPr>
        <w:t xml:space="preserve"> </w:t>
      </w:r>
      <w:r>
        <w:rPr>
          <w:spacing w:val="6"/>
          <w:w w:val="33"/>
        </w:rPr>
        <w:t>―</w:t>
      </w:r>
      <w:r>
        <w:rPr>
          <w:i/>
        </w:rPr>
        <w:t>P</w:t>
      </w:r>
      <w:r>
        <w:rPr>
          <w:i/>
          <w:w w:val="99"/>
        </w:rPr>
        <w:t>or</w:t>
      </w:r>
      <w:r>
        <w:rPr>
          <w:i/>
          <w:spacing w:val="6"/>
          <w:w w:val="99"/>
        </w:rPr>
        <w:t xml:space="preserve"> </w:t>
      </w:r>
      <w:r>
        <w:rPr>
          <w:i/>
          <w:w w:val="99"/>
        </w:rPr>
        <w:t>la</w:t>
      </w:r>
      <w:r>
        <w:rPr>
          <w:i/>
          <w:spacing w:val="7"/>
        </w:rPr>
        <w:t xml:space="preserve"> </w:t>
      </w:r>
      <w:r>
        <w:rPr>
          <w:i/>
        </w:rPr>
        <w:t>c</w:t>
      </w:r>
      <w:r>
        <w:rPr>
          <w:i/>
          <w:w w:val="99"/>
        </w:rPr>
        <w:t>ual</w:t>
      </w:r>
      <w:r>
        <w:rPr>
          <w:i/>
          <w:spacing w:val="7"/>
        </w:rPr>
        <w:t xml:space="preserve"> </w:t>
      </w:r>
      <w:r>
        <w:rPr>
          <w:i/>
          <w:w w:val="99"/>
        </w:rPr>
        <w:t>se</w:t>
      </w:r>
      <w:r>
        <w:rPr>
          <w:i/>
          <w:spacing w:val="8"/>
        </w:rPr>
        <w:t xml:space="preserve"> </w:t>
      </w:r>
      <w:r>
        <w:rPr>
          <w:i/>
          <w:w w:val="99"/>
        </w:rPr>
        <w:t>adopt</w:t>
      </w:r>
      <w:r>
        <w:rPr>
          <w:i/>
          <w:spacing w:val="-1"/>
          <w:w w:val="99"/>
        </w:rPr>
        <w:t>a</w:t>
      </w:r>
      <w:r>
        <w:rPr>
          <w:i/>
          <w:w w:val="99"/>
        </w:rPr>
        <w:t>n</w:t>
      </w:r>
      <w:r>
        <w:rPr>
          <w:i/>
          <w:spacing w:val="8"/>
        </w:rPr>
        <w:t xml:space="preserve"> </w:t>
      </w:r>
      <w:r>
        <w:rPr>
          <w:i/>
        </w:rPr>
        <w:t>y</w:t>
      </w:r>
      <w:r>
        <w:rPr>
          <w:i/>
          <w:spacing w:val="7"/>
        </w:rPr>
        <w:t xml:space="preserve"> </w:t>
      </w:r>
      <w:r>
        <w:rPr>
          <w:i/>
          <w:w w:val="99"/>
        </w:rPr>
        <w:t>est</w:t>
      </w:r>
      <w:r>
        <w:rPr>
          <w:i/>
          <w:spacing w:val="1"/>
          <w:w w:val="99"/>
        </w:rPr>
        <w:t>a</w:t>
      </w:r>
      <w:r>
        <w:rPr>
          <w:i/>
          <w:w w:val="99"/>
        </w:rPr>
        <w:t>ble</w:t>
      </w:r>
      <w:r>
        <w:rPr>
          <w:i/>
          <w:spacing w:val="-2"/>
          <w:w w:val="99"/>
        </w:rPr>
        <w:t>ce</w:t>
      </w:r>
      <w:r>
        <w:rPr>
          <w:i/>
          <w:w w:val="99"/>
        </w:rPr>
        <w:t xml:space="preserve">n </w:t>
      </w:r>
      <w:r>
        <w:rPr>
          <w:i/>
        </w:rPr>
        <w:t>las</w:t>
      </w:r>
      <w:r>
        <w:rPr>
          <w:i/>
          <w:spacing w:val="38"/>
        </w:rPr>
        <w:t xml:space="preserve"> </w:t>
      </w:r>
      <w:r>
        <w:rPr>
          <w:i/>
        </w:rPr>
        <w:t>medidas</w:t>
      </w:r>
      <w:r>
        <w:rPr>
          <w:i/>
          <w:spacing w:val="38"/>
        </w:rPr>
        <w:t xml:space="preserve"> </w:t>
      </w:r>
      <w:r>
        <w:rPr>
          <w:i/>
        </w:rPr>
        <w:t>y</w:t>
      </w:r>
      <w:r>
        <w:rPr>
          <w:i/>
          <w:spacing w:val="36"/>
        </w:rPr>
        <w:t xml:space="preserve"> </w:t>
      </w:r>
      <w:r>
        <w:rPr>
          <w:i/>
        </w:rPr>
        <w:t>el</w:t>
      </w:r>
      <w:r>
        <w:rPr>
          <w:i/>
          <w:spacing w:val="37"/>
        </w:rPr>
        <w:t xml:space="preserve"> </w:t>
      </w:r>
      <w:r>
        <w:rPr>
          <w:i/>
        </w:rPr>
        <w:t>procedimiento</w:t>
      </w:r>
      <w:r>
        <w:rPr>
          <w:i/>
          <w:spacing w:val="39"/>
        </w:rPr>
        <w:t xml:space="preserve"> </w:t>
      </w:r>
      <w:r>
        <w:rPr>
          <w:i/>
        </w:rPr>
        <w:t>de</w:t>
      </w:r>
      <w:r>
        <w:rPr>
          <w:i/>
          <w:spacing w:val="36"/>
        </w:rPr>
        <w:t xml:space="preserve"> </w:t>
      </w:r>
      <w:r>
        <w:rPr>
          <w:i/>
        </w:rPr>
        <w:t>control</w:t>
      </w:r>
      <w:r>
        <w:rPr>
          <w:i/>
          <w:spacing w:val="36"/>
        </w:rPr>
        <w:t xml:space="preserve"> </w:t>
      </w:r>
      <w:r>
        <w:rPr>
          <w:i/>
        </w:rPr>
        <w:t>para</w:t>
      </w:r>
      <w:r>
        <w:rPr>
          <w:i/>
          <w:spacing w:val="38"/>
        </w:rPr>
        <w:t xml:space="preserve"> </w:t>
      </w:r>
      <w:r>
        <w:rPr>
          <w:i/>
        </w:rPr>
        <w:t>verificar</w:t>
      </w:r>
      <w:r>
        <w:rPr>
          <w:i/>
          <w:spacing w:val="37"/>
        </w:rPr>
        <w:t xml:space="preserve"> </w:t>
      </w:r>
      <w:r>
        <w:rPr>
          <w:i/>
        </w:rPr>
        <w:t>la</w:t>
      </w:r>
      <w:r>
        <w:rPr>
          <w:i/>
          <w:spacing w:val="38"/>
        </w:rPr>
        <w:t xml:space="preserve"> </w:t>
      </w:r>
      <w:r>
        <w:rPr>
          <w:i/>
        </w:rPr>
        <w:t>gestión</w:t>
      </w:r>
      <w:r>
        <w:rPr>
          <w:i/>
          <w:spacing w:val="39"/>
        </w:rPr>
        <w:t xml:space="preserve"> </w:t>
      </w:r>
      <w:r>
        <w:rPr>
          <w:i/>
        </w:rPr>
        <w:t>del</w:t>
      </w:r>
      <w:r>
        <w:rPr>
          <w:i/>
          <w:spacing w:val="37"/>
        </w:rPr>
        <w:t xml:space="preserve"> </w:t>
      </w:r>
      <w:r>
        <w:rPr>
          <w:i/>
        </w:rPr>
        <w:t>Agua</w:t>
      </w:r>
      <w:r>
        <w:rPr>
          <w:i/>
          <w:spacing w:val="36"/>
        </w:rPr>
        <w:t xml:space="preserve"> </w:t>
      </w:r>
      <w:r>
        <w:rPr>
          <w:i/>
        </w:rPr>
        <w:t>de</w:t>
      </w:r>
    </w:p>
    <w:p w:rsidR="0056774B" w:rsidRDefault="0056774B">
      <w:pPr>
        <w:pStyle w:val="Textoindependiente"/>
        <w:rPr>
          <w:i/>
          <w:sz w:val="20"/>
        </w:rPr>
      </w:pPr>
    </w:p>
    <w:p w:rsidR="0056774B" w:rsidRDefault="000E4EA7">
      <w:pPr>
        <w:pStyle w:val="Textoindependiente"/>
        <w:spacing w:before="1"/>
        <w:rPr>
          <w:i/>
          <w:sz w:val="13"/>
        </w:rPr>
      </w:pPr>
      <w:r>
        <w:rPr>
          <w:noProof/>
          <w:lang w:val="es-CO" w:eastAsia="es-CO"/>
        </w:rPr>
        <mc:AlternateContent>
          <mc:Choice Requires="wps">
            <w:drawing>
              <wp:anchor distT="0" distB="0" distL="0" distR="0" simplePos="0" relativeHeight="251663872" behindDoc="0" locked="0" layoutInCell="1" allowOverlap="1">
                <wp:simplePos x="0" y="0"/>
                <wp:positionH relativeFrom="page">
                  <wp:posOffset>1440180</wp:posOffset>
                </wp:positionH>
                <wp:positionV relativeFrom="paragraph">
                  <wp:posOffset>124460</wp:posOffset>
                </wp:positionV>
                <wp:extent cx="5614035" cy="0"/>
                <wp:effectExtent l="11430" t="10160" r="13335" b="8890"/>
                <wp:wrapTopAndBottom/>
                <wp:docPr id="8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0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9.8pt" to="555.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nFA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" strokeweight=".21169mm">
                <w10:wrap type="topAndBottom" anchorx="page"/>
              </v:line>
            </w:pict>
          </mc:Fallback>
        </mc:AlternateContent>
      </w:r>
    </w:p>
    <w:p w:rsidR="0056774B" w:rsidRDefault="007D7476">
      <w:pPr>
        <w:spacing w:before="69"/>
        <w:ind w:left="548" w:right="118"/>
        <w:rPr>
          <w:sz w:val="20"/>
        </w:rPr>
      </w:pPr>
      <w:r>
        <w:rPr>
          <w:sz w:val="20"/>
        </w:rPr>
        <w:t>protección del medio marino y el control de la colocación de cualquier tipo de estructuras, obras fijas o semifijas en el suelo o subsuelo marino.</w:t>
      </w:r>
    </w:p>
    <w:p w:rsidR="0056774B" w:rsidRDefault="007D7476">
      <w:pPr>
        <w:spacing w:line="230" w:lineRule="exact"/>
        <w:ind w:left="548"/>
        <w:rPr>
          <w:sz w:val="20"/>
        </w:rPr>
      </w:pPr>
      <w:r>
        <w:rPr>
          <w:position w:val="10"/>
          <w:sz w:val="13"/>
        </w:rPr>
        <w:t xml:space="preserve">30  </w:t>
      </w:r>
      <w:r>
        <w:rPr>
          <w:sz w:val="20"/>
        </w:rPr>
        <w:t xml:space="preserve">La OMI.-Organización Marítima Internacional  –es el organismo especializado de   </w:t>
      </w:r>
      <w:r>
        <w:rPr>
          <w:spacing w:val="52"/>
          <w:sz w:val="20"/>
        </w:rPr>
        <w:t xml:space="preserve"> </w:t>
      </w:r>
      <w:r>
        <w:rPr>
          <w:sz w:val="20"/>
        </w:rPr>
        <w:t>las Naciones</w:t>
      </w:r>
    </w:p>
    <w:p w:rsidR="0056774B" w:rsidRDefault="007D7476">
      <w:pPr>
        <w:ind w:left="548" w:right="118"/>
        <w:rPr>
          <w:sz w:val="20"/>
        </w:rPr>
      </w:pPr>
      <w:r>
        <w:rPr>
          <w:sz w:val="20"/>
        </w:rPr>
        <w:t>Unidas responsable de la seguridad y protección de la navegación y de prevenir la contaminación del mar por los buques.-</w:t>
      </w:r>
    </w:p>
    <w:p w:rsidR="0056774B" w:rsidRDefault="0056774B">
      <w:pPr>
        <w:rPr>
          <w:sz w:val="20"/>
        </w:rPr>
        <w:sectPr w:rsidR="0056774B">
          <w:headerReference w:type="default" r:id="rId55"/>
          <w:pgSz w:w="12240" w:h="15840"/>
          <w:pgMar w:top="980" w:right="1020" w:bottom="280" w:left="1720" w:header="753" w:footer="0" w:gutter="0"/>
          <w:pgNumType w:start="91"/>
          <w:cols w:space="720"/>
        </w:sectPr>
      </w:pPr>
    </w:p>
    <w:p w:rsidR="0056774B" w:rsidRDefault="0056774B">
      <w:pPr>
        <w:pStyle w:val="Textoindependiente"/>
        <w:rPr>
          <w:sz w:val="20"/>
        </w:rPr>
      </w:pPr>
    </w:p>
    <w:p w:rsidR="0056774B" w:rsidRDefault="0056774B">
      <w:pPr>
        <w:pStyle w:val="Textoindependiente"/>
        <w:rPr>
          <w:sz w:val="20"/>
        </w:rPr>
      </w:pPr>
    </w:p>
    <w:p w:rsidR="0056774B" w:rsidRDefault="007D7476">
      <w:pPr>
        <w:spacing w:before="244" w:line="328" w:lineRule="auto"/>
        <w:ind w:left="548" w:right="118"/>
        <w:rPr>
          <w:sz w:val="16"/>
        </w:rPr>
      </w:pPr>
      <w:r>
        <w:rPr>
          <w:i/>
          <w:sz w:val="24"/>
        </w:rPr>
        <w:t xml:space="preserve">Lastre y sedimentos a bordo de naves y artefactos navales nacionales y </w:t>
      </w:r>
      <w:r>
        <w:rPr>
          <w:i/>
          <w:sz w:val="24"/>
        </w:rPr>
        <w:t xml:space="preserve">extranjeros en aguas jurisdiccionales colombianas.” </w:t>
      </w:r>
      <w:r>
        <w:rPr>
          <w:position w:val="11"/>
          <w:sz w:val="16"/>
        </w:rPr>
        <w:t>31</w:t>
      </w:r>
    </w:p>
    <w:p w:rsidR="0056774B" w:rsidRDefault="0056774B">
      <w:pPr>
        <w:pStyle w:val="Textoindependiente"/>
        <w:spacing w:before="4"/>
        <w:rPr>
          <w:sz w:val="23"/>
        </w:rPr>
      </w:pPr>
    </w:p>
    <w:p w:rsidR="0056774B" w:rsidRDefault="007D7476">
      <w:pPr>
        <w:pStyle w:val="Prrafodelista"/>
        <w:numPr>
          <w:ilvl w:val="2"/>
          <w:numId w:val="10"/>
        </w:numPr>
        <w:tabs>
          <w:tab w:val="left" w:pos="1870"/>
        </w:tabs>
        <w:ind w:hanging="601"/>
        <w:rPr>
          <w:sz w:val="24"/>
        </w:rPr>
      </w:pPr>
      <w:bookmarkStart w:id="58" w:name="_bookmark57"/>
      <w:bookmarkEnd w:id="58"/>
      <w:r>
        <w:rPr>
          <w:sz w:val="24"/>
        </w:rPr>
        <w:t>Capitanías de</w:t>
      </w:r>
      <w:r>
        <w:rPr>
          <w:spacing w:val="-8"/>
          <w:sz w:val="24"/>
        </w:rPr>
        <w:t xml:space="preserve"> </w:t>
      </w:r>
      <w:r>
        <w:rPr>
          <w:sz w:val="24"/>
        </w:rPr>
        <w:t>Puerto.</w:t>
      </w:r>
    </w:p>
    <w:p w:rsidR="0056774B" w:rsidRDefault="0056774B">
      <w:pPr>
        <w:pStyle w:val="Textoindependiente"/>
        <w:spacing w:before="8"/>
        <w:rPr>
          <w:sz w:val="32"/>
        </w:rPr>
      </w:pPr>
    </w:p>
    <w:p w:rsidR="0056774B" w:rsidRDefault="007D7476">
      <w:pPr>
        <w:pStyle w:val="Textoindependiente"/>
        <w:spacing w:before="1" w:line="360" w:lineRule="auto"/>
        <w:ind w:left="548" w:right="115" w:firstLine="720"/>
        <w:jc w:val="both"/>
      </w:pPr>
      <w:r>
        <w:t>Para asegurar un mayor acercamiento con el sector marítimo y  proporcionar una gestión de calidad, la Dirección General Marítima cuenta con una amplia infraestructura compuesta por diecisiete Capitanías de Puerto, encargadas de dar cumplimiento a la legisl</w:t>
      </w:r>
      <w:r>
        <w:t xml:space="preserve">ación con las actividades marítimas y fluviales en  los litorales Pacífico y Caribe, áreas insulares, en los ríos con tráfico </w:t>
      </w:r>
      <w:r>
        <w:rPr>
          <w:spacing w:val="60"/>
        </w:rPr>
        <w:t xml:space="preserve"> </w:t>
      </w:r>
      <w:r>
        <w:t>internacional</w:t>
      </w:r>
    </w:p>
    <w:p w:rsidR="0056774B" w:rsidRDefault="007D7476">
      <w:pPr>
        <w:pStyle w:val="Textoindependiente"/>
        <w:spacing w:before="5" w:line="328" w:lineRule="auto"/>
        <w:ind w:left="548"/>
      </w:pPr>
      <w:r>
        <w:t>y en los 27 kilómetros finales antes de la desembocadura del río Magdalena en el Mar, encontrándose Capitanías así</w:t>
      </w:r>
      <w:r>
        <w:rPr>
          <w:position w:val="11"/>
          <w:sz w:val="16"/>
        </w:rPr>
        <w:t>3</w:t>
      </w:r>
      <w:r>
        <w:rPr>
          <w:position w:val="11"/>
          <w:sz w:val="16"/>
        </w:rPr>
        <w:t>2</w:t>
      </w:r>
      <w:r>
        <w:t>:</w:t>
      </w:r>
    </w:p>
    <w:p w:rsidR="0056774B" w:rsidRDefault="0056774B">
      <w:pPr>
        <w:pStyle w:val="Textoindependiente"/>
        <w:spacing w:before="1"/>
        <w:rPr>
          <w:sz w:val="23"/>
        </w:rPr>
      </w:pPr>
    </w:p>
    <w:p w:rsidR="0056774B" w:rsidRDefault="007D7476">
      <w:pPr>
        <w:pStyle w:val="Textoindependiente"/>
        <w:ind w:left="548"/>
      </w:pPr>
      <w:bookmarkStart w:id="59" w:name="_bookmark58"/>
      <w:bookmarkEnd w:id="59"/>
      <w:r>
        <w:t>Ilustración 9: Capitanías de Puerto en Colombia.</w:t>
      </w:r>
    </w:p>
    <w:p w:rsidR="0056774B" w:rsidRDefault="007D7476">
      <w:pPr>
        <w:pStyle w:val="Textoindependiente"/>
        <w:spacing w:before="6"/>
        <w:rPr>
          <w:sz w:val="25"/>
        </w:rPr>
      </w:pPr>
      <w:r>
        <w:rPr>
          <w:noProof/>
          <w:lang w:val="es-CO" w:eastAsia="es-CO"/>
        </w:rPr>
        <w:drawing>
          <wp:anchor distT="0" distB="0" distL="0" distR="0" simplePos="0" relativeHeight="251635200" behindDoc="0" locked="0" layoutInCell="1" allowOverlap="1">
            <wp:simplePos x="0" y="0"/>
            <wp:positionH relativeFrom="page">
              <wp:posOffset>2752725</wp:posOffset>
            </wp:positionH>
            <wp:positionV relativeFrom="paragraph">
              <wp:posOffset>211671</wp:posOffset>
            </wp:positionV>
            <wp:extent cx="2582710" cy="2319337"/>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56" cstate="print"/>
                    <a:stretch>
                      <a:fillRect/>
                    </a:stretch>
                  </pic:blipFill>
                  <pic:spPr>
                    <a:xfrm>
                      <a:off x="0" y="0"/>
                      <a:ext cx="2582710" cy="2319337"/>
                    </a:xfrm>
                    <a:prstGeom prst="rect">
                      <a:avLst/>
                    </a:prstGeom>
                  </pic:spPr>
                </pic:pic>
              </a:graphicData>
            </a:graphic>
          </wp:anchor>
        </w:drawing>
      </w:r>
    </w:p>
    <w:p w:rsidR="0056774B" w:rsidRDefault="007D7476">
      <w:pPr>
        <w:spacing w:before="45"/>
        <w:ind w:left="2433"/>
        <w:rPr>
          <w:sz w:val="20"/>
        </w:rPr>
      </w:pPr>
      <w:r>
        <w:rPr>
          <w:sz w:val="20"/>
        </w:rPr>
        <w:t xml:space="preserve">Tomada de: </w:t>
      </w:r>
      <w:r>
        <w:rPr>
          <w:i/>
          <w:sz w:val="20"/>
        </w:rPr>
        <w:t>Unidades Regionales</w:t>
      </w:r>
      <w:r>
        <w:rPr>
          <w:sz w:val="20"/>
        </w:rPr>
        <w:t>, DIMAR. 2016.</w:t>
      </w: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0"/>
        </w:rPr>
      </w:pPr>
    </w:p>
    <w:p w:rsidR="0056774B" w:rsidRDefault="000E4EA7">
      <w:pPr>
        <w:pStyle w:val="Textoindependiente"/>
        <w:spacing w:before="8"/>
        <w:rPr>
          <w:sz w:val="28"/>
        </w:rPr>
      </w:pPr>
      <w:r>
        <w:rPr>
          <w:noProof/>
          <w:lang w:val="es-CO" w:eastAsia="es-CO"/>
        </w:rPr>
        <mc:AlternateContent>
          <mc:Choice Requires="wps">
            <w:drawing>
              <wp:anchor distT="0" distB="0" distL="0" distR="0" simplePos="0" relativeHeight="251664896" behindDoc="0" locked="0" layoutInCell="1" allowOverlap="1">
                <wp:simplePos x="0" y="0"/>
                <wp:positionH relativeFrom="page">
                  <wp:posOffset>1440180</wp:posOffset>
                </wp:positionH>
                <wp:positionV relativeFrom="paragraph">
                  <wp:posOffset>238760</wp:posOffset>
                </wp:positionV>
                <wp:extent cx="1829435" cy="0"/>
                <wp:effectExtent l="11430" t="10160" r="6985" b="8890"/>
                <wp:wrapTopAndBottom/>
                <wp:docPr id="8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18.8pt" to="257.4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N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" strokeweight=".21169mm">
                <w10:wrap type="topAndBottom" anchorx="page"/>
              </v:line>
            </w:pict>
          </mc:Fallback>
        </mc:AlternateContent>
      </w:r>
    </w:p>
    <w:p w:rsidR="0056774B" w:rsidRDefault="007D7476">
      <w:pPr>
        <w:spacing w:before="37"/>
        <w:ind w:left="548" w:right="119"/>
        <w:jc w:val="both"/>
        <w:rPr>
          <w:sz w:val="20"/>
        </w:rPr>
      </w:pPr>
      <w:r>
        <w:rPr>
          <w:w w:val="99"/>
          <w:position w:val="10"/>
          <w:sz w:val="13"/>
        </w:rPr>
        <w:t>31</w:t>
      </w:r>
      <w:r>
        <w:rPr>
          <w:position w:val="10"/>
          <w:sz w:val="13"/>
        </w:rPr>
        <w:t xml:space="preserve">  </w:t>
      </w:r>
      <w:r>
        <w:rPr>
          <w:w w:val="99"/>
          <w:sz w:val="20"/>
        </w:rPr>
        <w:t>Conforme</w:t>
      </w:r>
      <w:r>
        <w:rPr>
          <w:sz w:val="20"/>
        </w:rPr>
        <w:t xml:space="preserve"> </w:t>
      </w:r>
      <w:r>
        <w:rPr>
          <w:w w:val="99"/>
          <w:sz w:val="20"/>
        </w:rPr>
        <w:t>lo</w:t>
      </w:r>
      <w:r>
        <w:rPr>
          <w:sz w:val="20"/>
        </w:rPr>
        <w:t xml:space="preserve"> </w:t>
      </w:r>
      <w:r>
        <w:rPr>
          <w:w w:val="99"/>
          <w:sz w:val="20"/>
        </w:rPr>
        <w:t>reglamentan</w:t>
      </w:r>
      <w:r>
        <w:rPr>
          <w:sz w:val="20"/>
        </w:rPr>
        <w:t xml:space="preserve"> </w:t>
      </w:r>
      <w:r>
        <w:rPr>
          <w:w w:val="99"/>
          <w:sz w:val="20"/>
        </w:rPr>
        <w:t>en</w:t>
      </w:r>
      <w:r>
        <w:rPr>
          <w:sz w:val="20"/>
        </w:rPr>
        <w:t xml:space="preserve"> </w:t>
      </w:r>
      <w:r>
        <w:rPr>
          <w:w w:val="99"/>
          <w:sz w:val="20"/>
        </w:rPr>
        <w:t>la</w:t>
      </w:r>
      <w:r>
        <w:rPr>
          <w:sz w:val="20"/>
        </w:rPr>
        <w:t xml:space="preserve"> </w:t>
      </w:r>
      <w:r>
        <w:rPr>
          <w:w w:val="99"/>
          <w:sz w:val="20"/>
        </w:rPr>
        <w:t>Resolución</w:t>
      </w:r>
      <w:r>
        <w:rPr>
          <w:sz w:val="20"/>
        </w:rPr>
        <w:t xml:space="preserve"> </w:t>
      </w:r>
      <w:r>
        <w:rPr>
          <w:w w:val="99"/>
          <w:sz w:val="20"/>
        </w:rPr>
        <w:t>0477</w:t>
      </w:r>
      <w:r>
        <w:rPr>
          <w:sz w:val="20"/>
        </w:rPr>
        <w:t xml:space="preserve"> </w:t>
      </w:r>
      <w:r>
        <w:rPr>
          <w:w w:val="99"/>
          <w:sz w:val="20"/>
        </w:rPr>
        <w:t>de</w:t>
      </w:r>
      <w:r>
        <w:rPr>
          <w:sz w:val="20"/>
        </w:rPr>
        <w:t xml:space="preserve"> </w:t>
      </w:r>
      <w:r>
        <w:rPr>
          <w:w w:val="99"/>
          <w:sz w:val="20"/>
        </w:rPr>
        <w:t>2012.</w:t>
      </w:r>
      <w:r>
        <w:rPr>
          <w:sz w:val="20"/>
        </w:rPr>
        <w:t xml:space="preserve"> </w:t>
      </w:r>
      <w:r>
        <w:rPr>
          <w:w w:val="33"/>
          <w:sz w:val="20"/>
        </w:rPr>
        <w:t>―</w:t>
      </w:r>
      <w:r>
        <w:rPr>
          <w:w w:val="99"/>
          <w:sz w:val="20"/>
        </w:rPr>
        <w:t>Por</w:t>
      </w:r>
      <w:r>
        <w:rPr>
          <w:sz w:val="20"/>
        </w:rPr>
        <w:t xml:space="preserve"> </w:t>
      </w:r>
      <w:r>
        <w:rPr>
          <w:w w:val="99"/>
          <w:sz w:val="20"/>
        </w:rPr>
        <w:t>la</w:t>
      </w:r>
      <w:r>
        <w:rPr>
          <w:sz w:val="20"/>
        </w:rPr>
        <w:t xml:space="preserve"> </w:t>
      </w:r>
      <w:r>
        <w:rPr>
          <w:w w:val="99"/>
          <w:sz w:val="20"/>
        </w:rPr>
        <w:t>cual</w:t>
      </w:r>
      <w:r>
        <w:rPr>
          <w:sz w:val="20"/>
        </w:rPr>
        <w:t xml:space="preserve"> </w:t>
      </w:r>
      <w:r>
        <w:rPr>
          <w:w w:val="99"/>
          <w:sz w:val="20"/>
        </w:rPr>
        <w:t>se</w:t>
      </w:r>
      <w:r>
        <w:rPr>
          <w:sz w:val="20"/>
        </w:rPr>
        <w:t xml:space="preserve"> </w:t>
      </w:r>
      <w:r>
        <w:rPr>
          <w:w w:val="99"/>
          <w:sz w:val="20"/>
        </w:rPr>
        <w:t>adoptan</w:t>
      </w:r>
      <w:r>
        <w:rPr>
          <w:sz w:val="20"/>
        </w:rPr>
        <w:t xml:space="preserve"> </w:t>
      </w:r>
      <w:r>
        <w:rPr>
          <w:w w:val="99"/>
          <w:sz w:val="20"/>
        </w:rPr>
        <w:t>y</w:t>
      </w:r>
      <w:r>
        <w:rPr>
          <w:sz w:val="20"/>
        </w:rPr>
        <w:t xml:space="preserve"> </w:t>
      </w:r>
      <w:r>
        <w:rPr>
          <w:w w:val="99"/>
          <w:sz w:val="20"/>
        </w:rPr>
        <w:t xml:space="preserve">establecen </w:t>
      </w:r>
      <w:r>
        <w:rPr>
          <w:sz w:val="20"/>
        </w:rPr>
        <w:t>las medidas y el procedimiento de control para verificar la gestión del Agua de Lastre y sedimentos a bordo de naves y artefactos navales nacionales y extranjeros en aguas jurisdiccionales colombianas.‖</w:t>
      </w:r>
    </w:p>
    <w:p w:rsidR="0056774B" w:rsidRDefault="007D7476">
      <w:pPr>
        <w:spacing w:before="4" w:line="230" w:lineRule="exact"/>
        <w:ind w:left="548" w:right="113"/>
        <w:jc w:val="both"/>
        <w:rPr>
          <w:sz w:val="20"/>
        </w:rPr>
      </w:pPr>
      <w:r>
        <w:rPr>
          <w:position w:val="10"/>
          <w:sz w:val="13"/>
        </w:rPr>
        <w:t xml:space="preserve">32 </w:t>
      </w:r>
      <w:r>
        <w:rPr>
          <w:sz w:val="20"/>
        </w:rPr>
        <w:t>En los puerto de Buenaventura (Valle), Tumaco (Nar</w:t>
      </w:r>
      <w:r>
        <w:rPr>
          <w:sz w:val="20"/>
        </w:rPr>
        <w:t>iño), Barranquilla (Atlántico), Santa Marta (Magdalena), Cartagena (Bolívar), Riohacha (La Guajira), San Andrés, Turbo (Antioquia),</w:t>
      </w:r>
      <w:r>
        <w:rPr>
          <w:spacing w:val="50"/>
          <w:sz w:val="20"/>
        </w:rPr>
        <w:t xml:space="preserve"> </w:t>
      </w:r>
      <w:r>
        <w:rPr>
          <w:sz w:val="20"/>
        </w:rPr>
        <w:t>Coveñas</w:t>
      </w:r>
    </w:p>
    <w:p w:rsidR="0056774B" w:rsidRDefault="007D7476">
      <w:pPr>
        <w:spacing w:before="2" w:line="228" w:lineRule="exact"/>
        <w:ind w:left="548" w:right="122"/>
        <w:jc w:val="both"/>
        <w:rPr>
          <w:sz w:val="20"/>
        </w:rPr>
      </w:pPr>
      <w:r>
        <w:rPr>
          <w:sz w:val="20"/>
        </w:rPr>
        <w:t>(Sucre), Bahía Solano (Chocó), Guapi (Cauca), Providencia, Puerto Bolívar (La Guajira), Puerto Carreño (Vichada), Le</w:t>
      </w:r>
      <w:r>
        <w:rPr>
          <w:sz w:val="20"/>
        </w:rPr>
        <w:t>ticia (Amazonas), Puerto Inírida (Vichada), y Puerto Leguizamón (Putumayo).</w:t>
      </w:r>
    </w:p>
    <w:p w:rsidR="0056774B" w:rsidRDefault="0056774B">
      <w:pPr>
        <w:spacing w:line="228" w:lineRule="exact"/>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20" w:firstLine="720"/>
        <w:jc w:val="both"/>
      </w:pPr>
      <w:r>
        <w:t>A su vez, la Resolución 0825 de 1994, definió los límites de jurisdicción en coordenadas geográficas de cada una de las Capitanías de Puerto en el país.</w:t>
      </w:r>
    </w:p>
    <w:p w:rsidR="0056774B" w:rsidRDefault="007D7476">
      <w:pPr>
        <w:pStyle w:val="Textoindependiente"/>
        <w:spacing w:before="5" w:line="360" w:lineRule="auto"/>
        <w:ind w:left="548" w:right="115" w:firstLine="787"/>
        <w:jc w:val="both"/>
      </w:pPr>
      <w:r>
        <w:t>Dentro del</w:t>
      </w:r>
      <w:r>
        <w:t xml:space="preserve"> marco de funciones de las Capitanías de Puerto. Se encuentran las de ejercer la autoridad marítima en su jurisdicción. Así como investigar, incluso de oficio, las infracciones a las leyes, decretos y reglamentos de la marina mercante colombiana y dictar f</w:t>
      </w:r>
      <w:r>
        <w:t>allo de primer grado, con funciones jurisdiccionales y</w:t>
      </w:r>
      <w:r>
        <w:rPr>
          <w:spacing w:val="-5"/>
        </w:rPr>
        <w:t xml:space="preserve"> </w:t>
      </w:r>
      <w:r>
        <w:t>administrativas.</w:t>
      </w:r>
    </w:p>
    <w:p w:rsidR="0056774B" w:rsidRDefault="0056774B">
      <w:pPr>
        <w:pStyle w:val="Textoindependiente"/>
        <w:spacing w:before="1"/>
        <w:rPr>
          <w:sz w:val="21"/>
        </w:rPr>
      </w:pPr>
    </w:p>
    <w:p w:rsidR="0056774B" w:rsidRDefault="007D7476">
      <w:pPr>
        <w:pStyle w:val="Ttulo1"/>
        <w:numPr>
          <w:ilvl w:val="1"/>
          <w:numId w:val="9"/>
        </w:numPr>
        <w:tabs>
          <w:tab w:val="left" w:pos="1671"/>
        </w:tabs>
        <w:ind w:hanging="402"/>
      </w:pPr>
      <w:bookmarkStart w:id="60" w:name="_bookmark59"/>
      <w:bookmarkEnd w:id="60"/>
      <w:r>
        <w:t>La Autoridad</w:t>
      </w:r>
      <w:r>
        <w:rPr>
          <w:spacing w:val="-5"/>
        </w:rPr>
        <w:t xml:space="preserve"> </w:t>
      </w:r>
      <w:r>
        <w:t>Portuaria.</w:t>
      </w:r>
    </w:p>
    <w:p w:rsidR="0056774B" w:rsidRDefault="0056774B">
      <w:pPr>
        <w:pStyle w:val="Textoindependiente"/>
        <w:rPr>
          <w:b/>
          <w:sz w:val="33"/>
        </w:rPr>
      </w:pPr>
    </w:p>
    <w:p w:rsidR="0056774B" w:rsidRDefault="007D7476">
      <w:pPr>
        <w:pStyle w:val="Prrafodelista"/>
        <w:numPr>
          <w:ilvl w:val="2"/>
          <w:numId w:val="9"/>
        </w:numPr>
        <w:tabs>
          <w:tab w:val="left" w:pos="1870"/>
        </w:tabs>
        <w:ind w:hanging="601"/>
        <w:rPr>
          <w:sz w:val="24"/>
        </w:rPr>
      </w:pPr>
      <w:bookmarkStart w:id="61" w:name="_bookmark60"/>
      <w:bookmarkEnd w:id="61"/>
      <w:r>
        <w:rPr>
          <w:sz w:val="24"/>
        </w:rPr>
        <w:t>Ministerio de</w:t>
      </w:r>
      <w:r>
        <w:rPr>
          <w:spacing w:val="-11"/>
          <w:sz w:val="24"/>
        </w:rPr>
        <w:t xml:space="preserve"> </w:t>
      </w:r>
      <w:r>
        <w:rPr>
          <w:sz w:val="24"/>
        </w:rPr>
        <w:t>Transporte.</w:t>
      </w:r>
    </w:p>
    <w:p w:rsidR="0056774B" w:rsidRDefault="0056774B">
      <w:pPr>
        <w:pStyle w:val="Textoindependiente"/>
        <w:spacing w:before="8"/>
        <w:rPr>
          <w:sz w:val="32"/>
        </w:rPr>
      </w:pPr>
    </w:p>
    <w:p w:rsidR="0056774B" w:rsidRDefault="007D7476">
      <w:pPr>
        <w:pStyle w:val="Textoindependiente"/>
        <w:spacing w:before="1" w:line="360" w:lineRule="auto"/>
        <w:ind w:left="548" w:right="342" w:firstLine="720"/>
        <w:jc w:val="both"/>
      </w:pPr>
      <w:r>
        <w:t>Que conforme a lo estipulado el artículo 1 ° del Decreto número 087 de 2011, mediante el cual se reestructuro, ―El Ministerio de Transporte tiene como objetivo primordial la formulación y adopción de las políticas, planes, programas, proyectos y regulación</w:t>
      </w:r>
      <w:r>
        <w:t xml:space="preserve"> económica en materia de transporte, tránsito e infraestructura de los modos de transporte carretero, marítimo, fluvial, férreo y aéreo y la regulación técnica en materia de transporte y tránsito de los modos carretero, marítimo, fluvial y férreo‖.</w:t>
      </w:r>
    </w:p>
    <w:p w:rsidR="0056774B" w:rsidRDefault="0056774B">
      <w:pPr>
        <w:pStyle w:val="Textoindependiente"/>
        <w:spacing w:before="3"/>
        <w:rPr>
          <w:sz w:val="21"/>
        </w:rPr>
      </w:pPr>
    </w:p>
    <w:p w:rsidR="0056774B" w:rsidRDefault="007D7476">
      <w:pPr>
        <w:pStyle w:val="Prrafodelista"/>
        <w:numPr>
          <w:ilvl w:val="2"/>
          <w:numId w:val="9"/>
        </w:numPr>
        <w:tabs>
          <w:tab w:val="left" w:pos="1870"/>
        </w:tabs>
        <w:ind w:hanging="601"/>
        <w:rPr>
          <w:sz w:val="24"/>
        </w:rPr>
      </w:pPr>
      <w:bookmarkStart w:id="62" w:name="_bookmark61"/>
      <w:bookmarkEnd w:id="62"/>
      <w:r>
        <w:rPr>
          <w:sz w:val="24"/>
        </w:rPr>
        <w:t>Superi</w:t>
      </w:r>
      <w:r>
        <w:rPr>
          <w:sz w:val="24"/>
        </w:rPr>
        <w:t>ntendencia de Puertos y</w:t>
      </w:r>
      <w:r>
        <w:rPr>
          <w:spacing w:val="-20"/>
          <w:sz w:val="24"/>
        </w:rPr>
        <w:t xml:space="preserve"> </w:t>
      </w:r>
      <w:r>
        <w:rPr>
          <w:sz w:val="24"/>
        </w:rPr>
        <w:t>Transporte.</w:t>
      </w:r>
    </w:p>
    <w:p w:rsidR="0056774B" w:rsidRDefault="0056774B">
      <w:pPr>
        <w:pStyle w:val="Textoindependiente"/>
        <w:spacing w:before="8"/>
        <w:rPr>
          <w:sz w:val="32"/>
        </w:rPr>
      </w:pPr>
    </w:p>
    <w:p w:rsidR="0056774B" w:rsidRDefault="007D7476">
      <w:pPr>
        <w:pStyle w:val="Textoindependiente"/>
        <w:spacing w:before="1" w:line="360" w:lineRule="auto"/>
        <w:ind w:left="548" w:right="118" w:firstLine="720"/>
        <w:jc w:val="both"/>
      </w:pPr>
      <w:r>
        <w:t>Nace con Ley 1° de 1991, por medio de la cual se adoptó el Estatuto General de Puertos, como reemplazo de la extinta Puertos de Colombia, con funciones de inspección, vigilancia y control del servicio público del Transp</w:t>
      </w:r>
      <w:r>
        <w:t>orte en todos sus modos marítimo, fluvial, férreo, terrestre y aéreo.</w:t>
      </w:r>
    </w:p>
    <w:p w:rsidR="0056774B" w:rsidRDefault="007D7476">
      <w:pPr>
        <w:pStyle w:val="Textoindependiente"/>
        <w:spacing w:before="5" w:line="360" w:lineRule="auto"/>
        <w:ind w:left="548" w:right="110" w:firstLine="720"/>
        <w:jc w:val="both"/>
      </w:pPr>
      <w:r>
        <w:t>La entidad está adscrita al Ministerio de Transporte y tiene como función la inspección, vigilancia y control de las infraestructuras portuarias fluviales y marítimas y de las empresas O</w:t>
      </w:r>
      <w:r>
        <w:t>peradores Portuarios que realizan actividades en los Puertos nacionales, que incluyen temas ambientales según la Resolución 08372 de 2016 , mediante la cual se adopta el plan institucional de Gestión Ambiental como un instrumento de planeación que parte de</w:t>
      </w:r>
      <w:r>
        <w:t xml:space="preserve"> la situación  ambiental</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3"/>
      </w:pPr>
      <w:r>
        <w:t>interna y del entorno de la entidad, para platear programas y acciones ambientales que propendan por el manejo eficiente y uso racional de los recursos naturales.</w:t>
      </w:r>
    </w:p>
    <w:p w:rsidR="0056774B" w:rsidRDefault="007D7476">
      <w:pPr>
        <w:pStyle w:val="Textoindependiente"/>
        <w:spacing w:before="5" w:line="360" w:lineRule="auto"/>
        <w:ind w:left="548" w:right="113" w:firstLine="720"/>
        <w:jc w:val="both"/>
      </w:pPr>
      <w:r>
        <w:t>Dicho plan tiene como objetivo promover acciones que conduzcan a la implementación y desarrollo de prácticas ambientales sostenibles, que a su vez permitan prevenir la contaminación y mejorar las condiciones ambientales a nivel interno y externo, garantiza</w:t>
      </w:r>
      <w:r>
        <w:t>ndo un ambiente apropiado y dando cumplimiento a la normatividad vigente en la materia.</w:t>
      </w:r>
    </w:p>
    <w:p w:rsidR="0056774B" w:rsidRDefault="0056774B">
      <w:pPr>
        <w:pStyle w:val="Textoindependiente"/>
        <w:spacing w:before="1"/>
        <w:rPr>
          <w:sz w:val="21"/>
        </w:rPr>
      </w:pPr>
    </w:p>
    <w:p w:rsidR="0056774B" w:rsidRDefault="007D7476">
      <w:pPr>
        <w:pStyle w:val="Textoindependiente"/>
        <w:ind w:left="1268"/>
      </w:pPr>
      <w:bookmarkStart w:id="63" w:name="_bookmark62"/>
      <w:bookmarkEnd w:id="63"/>
      <w:r>
        <w:t>3.4.3. Agencia Nacional de Infraestructura – ANI.</w:t>
      </w:r>
    </w:p>
    <w:p w:rsidR="0056774B" w:rsidRDefault="0056774B">
      <w:pPr>
        <w:pStyle w:val="Textoindependiente"/>
        <w:rPr>
          <w:sz w:val="33"/>
        </w:rPr>
      </w:pPr>
    </w:p>
    <w:p w:rsidR="0056774B" w:rsidRDefault="007D7476">
      <w:pPr>
        <w:pStyle w:val="Textoindependiente"/>
        <w:spacing w:line="360" w:lineRule="auto"/>
        <w:ind w:left="548" w:right="112" w:firstLine="720"/>
        <w:jc w:val="both"/>
      </w:pPr>
      <w:r>
        <w:t>La Agencia Nacional de infraestructura –ANI, es una agencia nacional de naturaleza especial , del sector descentrali</w:t>
      </w:r>
      <w:r>
        <w:t>zado de la rama ejecutiva del orden nacional con personería jurídica , patrimonio propio y autonomía administrativa financiera y técnica, adscrita al Ministerio de Transporte según el Decreto 4165  del 03 de noviembre de 2011, la cual tiene por objeto plan</w:t>
      </w:r>
      <w:r>
        <w:t xml:space="preserve">ear , coordinar, estructurar , contratar, ejecutar, administrar y evaluar proyectos de Concesiones y otras formas de Asociación Publico Privada- APP, para el diseño y construcción , mantenimiento, operación y/o explotación de la infraestructura pública de </w:t>
      </w:r>
      <w:r>
        <w:t>transporte en todos sus modos y de los servicios conexos o relacionados en especial carreteras, puertos, ferrocarriles y</w:t>
      </w:r>
      <w:r>
        <w:rPr>
          <w:spacing w:val="-12"/>
        </w:rPr>
        <w:t xml:space="preserve"> </w:t>
      </w:r>
      <w:r>
        <w:t>aeropuertos.</w:t>
      </w:r>
    </w:p>
    <w:p w:rsidR="0056774B" w:rsidRDefault="007D7476">
      <w:pPr>
        <w:pStyle w:val="Textoindependiente"/>
        <w:spacing w:before="2" w:line="360" w:lineRule="auto"/>
        <w:ind w:left="548" w:right="110" w:firstLine="720"/>
        <w:jc w:val="both"/>
      </w:pPr>
      <w:r>
        <w:t>En cumplimiento de la Ley 1a de 1991 y sus decretos reglamentarios y en ejercicio de sus competencias y facultades legales</w:t>
      </w:r>
      <w:r>
        <w:t xml:space="preserve">, en especial las contenidas en el Decreto 4206 del 4 de noviembre de 2011 y el Decreto 4165 del 3 de noviembre de 2011, La ANI </w:t>
      </w:r>
      <w:r>
        <w:rPr>
          <w:i/>
        </w:rPr>
        <w:t xml:space="preserve">aprueba los Reglamentos Técnicos de operaciones en los puertos, </w:t>
      </w:r>
      <w:r>
        <w:t>con el visto bueno de la Superintendencia de Puertos y Transport</w:t>
      </w:r>
      <w:r>
        <w:t>e y la DIMAR, en lo que  a ellos compete.</w:t>
      </w:r>
    </w:p>
    <w:p w:rsidR="0056774B" w:rsidRDefault="0056774B">
      <w:pPr>
        <w:pStyle w:val="Textoindependiente"/>
        <w:spacing w:before="1"/>
        <w:rPr>
          <w:sz w:val="21"/>
        </w:rPr>
      </w:pPr>
    </w:p>
    <w:p w:rsidR="0056774B" w:rsidRDefault="007D7476">
      <w:pPr>
        <w:pStyle w:val="Textoindependiente"/>
        <w:spacing w:before="1"/>
        <w:ind w:left="1268"/>
      </w:pPr>
      <w:bookmarkStart w:id="64" w:name="_bookmark63"/>
      <w:bookmarkEnd w:id="64"/>
      <w:r>
        <w:t>3.5 Actividad Portuaria y Marítima en los Puertos Colombianos.</w:t>
      </w:r>
    </w:p>
    <w:p w:rsidR="0056774B" w:rsidRDefault="0056774B">
      <w:pPr>
        <w:pStyle w:val="Textoindependiente"/>
        <w:spacing w:before="11"/>
        <w:rPr>
          <w:sz w:val="32"/>
        </w:rPr>
      </w:pPr>
    </w:p>
    <w:p w:rsidR="0056774B" w:rsidRDefault="007D7476">
      <w:pPr>
        <w:pStyle w:val="Textoindependiente"/>
        <w:spacing w:line="360" w:lineRule="auto"/>
        <w:ind w:left="548" w:right="118" w:firstLine="720"/>
        <w:jc w:val="both"/>
      </w:pPr>
      <w:r>
        <w:t>Es importante diferenciar que tipo de actividad es, para así reconocer la Autoridad competente en cada caso en particular.</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1268"/>
      </w:pPr>
      <w:bookmarkStart w:id="65" w:name="_bookmark64"/>
      <w:bookmarkEnd w:id="65"/>
      <w:r>
        <w:t>3.5.1 Actividad Portuaria.</w:t>
      </w:r>
    </w:p>
    <w:p w:rsidR="0056774B" w:rsidRDefault="0056774B">
      <w:pPr>
        <w:pStyle w:val="Textoindependiente"/>
        <w:spacing w:before="4"/>
        <w:rPr>
          <w:sz w:val="29"/>
        </w:rPr>
      </w:pPr>
    </w:p>
    <w:p w:rsidR="0056774B" w:rsidRDefault="007D7476">
      <w:pPr>
        <w:pStyle w:val="Textoindependiente"/>
        <w:spacing w:before="1" w:line="360" w:lineRule="auto"/>
        <w:ind w:left="548" w:right="113" w:firstLine="720"/>
        <w:jc w:val="both"/>
      </w:pPr>
      <w:r>
        <w:t>Se consideran actividades portuarias la construcción, operación y administración de puertos, terminales portuarios; los rellenos, dragados y obras de ingeniería oceánica; y, en general, todas aquellas que se efectúan en los puer</w:t>
      </w:r>
      <w:r>
        <w:t>tos y terminales portuarios, en los embarcaderos, en las construcciones que existan sobre las playas y zonas de bajamar, y en las orillas de los ríos donde existan instalaciones portuarias en los términos consagrados por el Art. 5.1 de Ley 1ª de 1991.</w:t>
      </w:r>
    </w:p>
    <w:p w:rsidR="0056774B" w:rsidRDefault="007D7476">
      <w:pPr>
        <w:pStyle w:val="Textoindependiente"/>
        <w:spacing w:before="5"/>
        <w:ind w:left="1268"/>
      </w:pPr>
      <w:r>
        <w:t>3.5.</w:t>
      </w:r>
      <w:r>
        <w:t>2. Actividad Marítima.</w:t>
      </w:r>
    </w:p>
    <w:p w:rsidR="0056774B" w:rsidRDefault="0056774B">
      <w:pPr>
        <w:pStyle w:val="Textoindependiente"/>
      </w:pPr>
    </w:p>
    <w:p w:rsidR="0056774B" w:rsidRDefault="0056774B">
      <w:pPr>
        <w:pStyle w:val="Textoindependiente"/>
      </w:pPr>
    </w:p>
    <w:p w:rsidR="0056774B" w:rsidRDefault="007D7476">
      <w:pPr>
        <w:pStyle w:val="Textoindependiente"/>
        <w:spacing w:line="360" w:lineRule="auto"/>
        <w:ind w:left="548" w:right="233" w:firstLine="720"/>
        <w:jc w:val="both"/>
      </w:pPr>
      <w:r>
        <w:t xml:space="preserve">Se consideran actividades marítimas todas aquellas que se efectúen en el mar territorial, zonas adyacentes, suelo y subsuelo pertenecientes a la plataforma continental y en las costas y puertos de la República, relacionadas con la </w:t>
      </w:r>
      <w:r>
        <w:t>navegación de altura, de cabotaje, de pesca y científica, con buques nacionales y extranjeros, o con la investigación y extracción de los recursos del mar y de la</w:t>
      </w:r>
    </w:p>
    <w:p w:rsidR="0056774B" w:rsidRDefault="007D7476">
      <w:pPr>
        <w:pStyle w:val="Textoindependiente"/>
        <w:spacing w:line="279" w:lineRule="exact"/>
        <w:ind w:left="548"/>
      </w:pPr>
      <w:r>
        <w:t>plataforma, y otros servicios como los descrito en el Código de Comercio</w:t>
      </w:r>
      <w:r>
        <w:rPr>
          <w:position w:val="11"/>
          <w:sz w:val="16"/>
        </w:rPr>
        <w:t xml:space="preserve">33  </w:t>
      </w:r>
      <w:r>
        <w:t>.</w:t>
      </w:r>
    </w:p>
    <w:p w:rsidR="0056774B" w:rsidRDefault="007D7476">
      <w:pPr>
        <w:pStyle w:val="Textoindependiente"/>
        <w:spacing w:before="139" w:line="360" w:lineRule="auto"/>
        <w:ind w:left="548" w:right="228" w:firstLine="720"/>
        <w:jc w:val="both"/>
      </w:pPr>
      <w:r>
        <w:t xml:space="preserve">La ausencia de </w:t>
      </w:r>
      <w:r>
        <w:t>una jurisdicción especializada que integre las actividades marítimas y portuarias, bajo la dirección y control de una sola autoridad, es una causa de la dispersión normativa, y genera confusión y conflictos de competencia e inseguridad jurídica que resta c</w:t>
      </w:r>
      <w:r>
        <w:t>ompetitividad en los mercados internacionales y dificulta el riguroso control que reclama la problemática estudiada.</w:t>
      </w:r>
    </w:p>
    <w:p w:rsidR="0056774B" w:rsidRDefault="007D7476">
      <w:pPr>
        <w:pStyle w:val="Textoindependiente"/>
        <w:spacing w:before="2" w:line="360" w:lineRule="auto"/>
        <w:ind w:left="548" w:right="232" w:firstLine="720"/>
        <w:jc w:val="both"/>
      </w:pPr>
      <w:r>
        <w:t>Para hacer efectivo el control y la gestión sobre el agua de lastre, las autoridades competentes pueden ejercer las siguientes funciones de</w:t>
      </w:r>
      <w:r>
        <w:t xml:space="preserve"> policía administrativa:</w:t>
      </w: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0"/>
        </w:rPr>
      </w:pPr>
    </w:p>
    <w:p w:rsidR="0056774B" w:rsidRDefault="000E4EA7">
      <w:pPr>
        <w:pStyle w:val="Textoindependiente"/>
        <w:spacing w:before="1"/>
        <w:rPr>
          <w:sz w:val="10"/>
        </w:rPr>
      </w:pPr>
      <w:r>
        <w:rPr>
          <w:noProof/>
          <w:lang w:val="es-CO" w:eastAsia="es-CO"/>
        </w:rPr>
        <mc:AlternateContent>
          <mc:Choice Requires="wps">
            <w:drawing>
              <wp:anchor distT="0" distB="0" distL="0" distR="0" simplePos="0" relativeHeight="251665920" behindDoc="0" locked="0" layoutInCell="1" allowOverlap="1">
                <wp:simplePos x="0" y="0"/>
                <wp:positionH relativeFrom="page">
                  <wp:posOffset>1440180</wp:posOffset>
                </wp:positionH>
                <wp:positionV relativeFrom="paragraph">
                  <wp:posOffset>102870</wp:posOffset>
                </wp:positionV>
                <wp:extent cx="1829435" cy="0"/>
                <wp:effectExtent l="11430" t="7620" r="6985" b="11430"/>
                <wp:wrapTopAndBottom/>
                <wp:docPr id="7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8.1pt" to="257.4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4O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" strokeweight=".21169mm">
                <w10:wrap type="topAndBottom" anchorx="page"/>
              </v:line>
            </w:pict>
          </mc:Fallback>
        </mc:AlternateContent>
      </w:r>
    </w:p>
    <w:p w:rsidR="0056774B" w:rsidRDefault="007D7476">
      <w:pPr>
        <w:spacing w:before="37"/>
        <w:ind w:left="548" w:right="114"/>
        <w:jc w:val="both"/>
        <w:rPr>
          <w:sz w:val="20"/>
        </w:rPr>
      </w:pPr>
      <w:r>
        <w:rPr>
          <w:position w:val="10"/>
          <w:sz w:val="13"/>
        </w:rPr>
        <w:t xml:space="preserve">33 </w:t>
      </w:r>
      <w:r>
        <w:rPr>
          <w:sz w:val="20"/>
        </w:rPr>
        <w:t xml:space="preserve">Código de comercio art. 1429. Tales como: Servicios de ayuda a la navegación, la seguridad de la navegación en general, la seguridad de la vida humana en el mar, la búsqueda y salvamentos marítimos, reconocimiento, buceria, salvamento y comunicaciones. Al </w:t>
      </w:r>
      <w:r>
        <w:rPr>
          <w:sz w:val="20"/>
        </w:rPr>
        <w:t>igual que la construcción de obras para actividades no portuarias, como marinas y astilleros.</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1"/>
        </w:rPr>
      </w:pPr>
    </w:p>
    <w:p w:rsidR="0056774B" w:rsidRDefault="007D7476">
      <w:pPr>
        <w:spacing w:line="242" w:lineRule="auto"/>
        <w:ind w:left="548" w:right="161"/>
        <w:rPr>
          <w:i/>
          <w:sz w:val="24"/>
        </w:rPr>
      </w:pPr>
      <w:bookmarkStart w:id="66" w:name="_bookmark65"/>
      <w:bookmarkEnd w:id="66"/>
      <w:r>
        <w:rPr>
          <w:i/>
          <w:sz w:val="24"/>
        </w:rPr>
        <w:t>Tabla 3 Funciones policivas de las Autoridades Ambientales, Portuarias y Marítimas</w:t>
      </w:r>
    </w:p>
    <w:p w:rsidR="0056774B" w:rsidRDefault="0056774B">
      <w:pPr>
        <w:pStyle w:val="Textoindependiente"/>
        <w:spacing w:before="5"/>
        <w:rPr>
          <w:i/>
          <w:sz w:val="17"/>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410"/>
        <w:gridCol w:w="2552"/>
        <w:gridCol w:w="3085"/>
      </w:tblGrid>
      <w:tr w:rsidR="0056774B">
        <w:trPr>
          <w:trHeight w:hRule="exact" w:val="286"/>
        </w:trPr>
        <w:tc>
          <w:tcPr>
            <w:tcW w:w="852" w:type="dxa"/>
          </w:tcPr>
          <w:p w:rsidR="0056774B" w:rsidRDefault="0056774B"/>
        </w:tc>
        <w:tc>
          <w:tcPr>
            <w:tcW w:w="2410" w:type="dxa"/>
          </w:tcPr>
          <w:p w:rsidR="0056774B" w:rsidRDefault="007D7476">
            <w:pPr>
              <w:pStyle w:val="TableParagraph"/>
              <w:spacing w:line="178" w:lineRule="exact"/>
              <w:ind w:left="103"/>
              <w:rPr>
                <w:b/>
                <w:sz w:val="16"/>
              </w:rPr>
            </w:pPr>
            <w:r>
              <w:rPr>
                <w:b/>
                <w:sz w:val="16"/>
              </w:rPr>
              <w:t>Autoridad Ambiental</w:t>
            </w:r>
          </w:p>
        </w:tc>
        <w:tc>
          <w:tcPr>
            <w:tcW w:w="2552" w:type="dxa"/>
          </w:tcPr>
          <w:p w:rsidR="0056774B" w:rsidRDefault="007D7476">
            <w:pPr>
              <w:pStyle w:val="TableParagraph"/>
              <w:spacing w:line="178" w:lineRule="exact"/>
              <w:ind w:left="103"/>
              <w:rPr>
                <w:b/>
                <w:sz w:val="16"/>
              </w:rPr>
            </w:pPr>
            <w:r>
              <w:rPr>
                <w:b/>
                <w:sz w:val="16"/>
              </w:rPr>
              <w:t>Autoridad portuaria</w:t>
            </w:r>
          </w:p>
        </w:tc>
        <w:tc>
          <w:tcPr>
            <w:tcW w:w="3085" w:type="dxa"/>
          </w:tcPr>
          <w:p w:rsidR="0056774B" w:rsidRDefault="007D7476">
            <w:pPr>
              <w:pStyle w:val="TableParagraph"/>
              <w:spacing w:line="178" w:lineRule="exact"/>
              <w:ind w:left="103" w:right="110"/>
              <w:rPr>
                <w:b/>
                <w:sz w:val="16"/>
              </w:rPr>
            </w:pPr>
            <w:r>
              <w:rPr>
                <w:b/>
                <w:sz w:val="16"/>
              </w:rPr>
              <w:t>Autoridad marítima</w:t>
            </w:r>
          </w:p>
        </w:tc>
      </w:tr>
      <w:tr w:rsidR="0056774B">
        <w:trPr>
          <w:trHeight w:hRule="exact" w:val="1942"/>
        </w:trPr>
        <w:tc>
          <w:tcPr>
            <w:tcW w:w="852" w:type="dxa"/>
            <w:vMerge w:val="restart"/>
            <w:textDirection w:val="btLr"/>
          </w:tcPr>
          <w:p w:rsidR="0056774B" w:rsidRDefault="0056774B">
            <w:pPr>
              <w:pStyle w:val="TableParagraph"/>
              <w:rPr>
                <w:i/>
                <w:sz w:val="16"/>
              </w:rPr>
            </w:pPr>
          </w:p>
          <w:p w:rsidR="0056774B" w:rsidRDefault="007D7476">
            <w:pPr>
              <w:pStyle w:val="TableParagraph"/>
              <w:spacing w:before="95"/>
              <w:ind w:left="112"/>
              <w:rPr>
                <w:b/>
                <w:sz w:val="16"/>
              </w:rPr>
            </w:pPr>
            <w:r>
              <w:rPr>
                <w:b/>
                <w:sz w:val="16"/>
              </w:rPr>
              <w:t>Órd</w:t>
            </w:r>
            <w:r>
              <w:rPr>
                <w:b/>
                <w:spacing w:val="-1"/>
                <w:sz w:val="16"/>
              </w:rPr>
              <w:t>e</w:t>
            </w:r>
            <w:r>
              <w:rPr>
                <w:b/>
                <w:sz w:val="16"/>
              </w:rPr>
              <w:t>nes</w:t>
            </w:r>
            <w:r>
              <w:rPr>
                <w:b/>
                <w:spacing w:val="-1"/>
                <w:sz w:val="16"/>
              </w:rPr>
              <w:t xml:space="preserve"> </w:t>
            </w:r>
            <w:r>
              <w:rPr>
                <w:b/>
                <w:spacing w:val="-3"/>
                <w:sz w:val="16"/>
              </w:rPr>
              <w:t>p</w:t>
            </w:r>
            <w:r>
              <w:rPr>
                <w:b/>
                <w:sz w:val="16"/>
              </w:rPr>
              <w:t>o</w:t>
            </w:r>
            <w:r>
              <w:rPr>
                <w:b/>
                <w:spacing w:val="1"/>
                <w:sz w:val="16"/>
              </w:rPr>
              <w:t>l</w:t>
            </w:r>
            <w:r>
              <w:rPr>
                <w:b/>
                <w:sz w:val="16"/>
              </w:rPr>
              <w:t>i</w:t>
            </w:r>
            <w:r>
              <w:rPr>
                <w:b/>
                <w:spacing w:val="-4"/>
                <w:sz w:val="16"/>
              </w:rPr>
              <w:t>c</w:t>
            </w:r>
            <w:r>
              <w:rPr>
                <w:b/>
                <w:sz w:val="16"/>
              </w:rPr>
              <w:t>i</w:t>
            </w:r>
            <w:r>
              <w:rPr>
                <w:b/>
                <w:spacing w:val="-1"/>
                <w:sz w:val="16"/>
              </w:rPr>
              <w:t>a</w:t>
            </w:r>
            <w:r>
              <w:rPr>
                <w:b/>
                <w:sz w:val="16"/>
              </w:rPr>
              <w:t>l</w:t>
            </w:r>
            <w:r>
              <w:rPr>
                <w:b/>
                <w:spacing w:val="-1"/>
                <w:sz w:val="16"/>
              </w:rPr>
              <w:t>e</w:t>
            </w:r>
            <w:r>
              <w:rPr>
                <w:b/>
                <w:sz w:val="16"/>
              </w:rPr>
              <w:t>s</w:t>
            </w:r>
          </w:p>
        </w:tc>
        <w:tc>
          <w:tcPr>
            <w:tcW w:w="2410" w:type="dxa"/>
          </w:tcPr>
          <w:p w:rsidR="0056774B" w:rsidRDefault="007D7476">
            <w:pPr>
              <w:pStyle w:val="TableParagraph"/>
              <w:spacing w:line="180" w:lineRule="exact"/>
              <w:ind w:left="103"/>
              <w:rPr>
                <w:sz w:val="16"/>
              </w:rPr>
            </w:pPr>
            <w:r>
              <w:rPr>
                <w:sz w:val="16"/>
              </w:rPr>
              <w:t>Medidas preventivas</w:t>
            </w:r>
          </w:p>
        </w:tc>
        <w:tc>
          <w:tcPr>
            <w:tcW w:w="2552" w:type="dxa"/>
          </w:tcPr>
          <w:p w:rsidR="0056774B" w:rsidRDefault="007D7476">
            <w:pPr>
              <w:pStyle w:val="TableParagraph"/>
              <w:spacing w:line="360" w:lineRule="auto"/>
              <w:ind w:left="103" w:right="219"/>
              <w:jc w:val="both"/>
              <w:rPr>
                <w:sz w:val="16"/>
              </w:rPr>
            </w:pPr>
            <w:r>
              <w:rPr>
                <w:sz w:val="16"/>
              </w:rPr>
              <w:t>Reglamentos técnicos de operación de los puertos.</w:t>
            </w:r>
          </w:p>
          <w:p w:rsidR="0056774B" w:rsidRDefault="0056774B">
            <w:pPr>
              <w:pStyle w:val="TableParagraph"/>
              <w:rPr>
                <w:i/>
                <w:sz w:val="16"/>
              </w:rPr>
            </w:pPr>
          </w:p>
          <w:p w:rsidR="0056774B" w:rsidRDefault="007D7476">
            <w:pPr>
              <w:pStyle w:val="TableParagraph"/>
              <w:spacing w:before="94" w:line="360" w:lineRule="auto"/>
              <w:ind w:left="103" w:right="219"/>
              <w:jc w:val="both"/>
              <w:rPr>
                <w:sz w:val="16"/>
              </w:rPr>
            </w:pPr>
            <w:r>
              <w:rPr>
                <w:sz w:val="16"/>
              </w:rPr>
              <w:t>En la aprobación se debe contar con los vistos  buenos de la autoridad ambiental y marítima.</w:t>
            </w:r>
          </w:p>
        </w:tc>
        <w:tc>
          <w:tcPr>
            <w:tcW w:w="3085" w:type="dxa"/>
          </w:tcPr>
          <w:p w:rsidR="0056774B" w:rsidRDefault="007D7476">
            <w:pPr>
              <w:pStyle w:val="TableParagraph"/>
              <w:spacing w:line="360" w:lineRule="auto"/>
              <w:ind w:left="103" w:right="110"/>
              <w:rPr>
                <w:sz w:val="16"/>
              </w:rPr>
            </w:pPr>
            <w:r>
              <w:rPr>
                <w:sz w:val="16"/>
              </w:rPr>
              <w:t>Sistemas de la gestión del agua de lastre  que deben efectuar los buques.</w:t>
            </w:r>
          </w:p>
        </w:tc>
      </w:tr>
      <w:tr w:rsidR="0056774B">
        <w:trPr>
          <w:trHeight w:hRule="exact" w:val="838"/>
        </w:trPr>
        <w:tc>
          <w:tcPr>
            <w:tcW w:w="852" w:type="dxa"/>
            <w:vMerge/>
            <w:textDirection w:val="btLr"/>
          </w:tcPr>
          <w:p w:rsidR="0056774B" w:rsidRDefault="0056774B"/>
        </w:tc>
        <w:tc>
          <w:tcPr>
            <w:tcW w:w="2410" w:type="dxa"/>
          </w:tcPr>
          <w:p w:rsidR="0056774B" w:rsidRDefault="0056774B"/>
        </w:tc>
        <w:tc>
          <w:tcPr>
            <w:tcW w:w="2552" w:type="dxa"/>
          </w:tcPr>
          <w:p w:rsidR="0056774B" w:rsidRDefault="0056774B"/>
        </w:tc>
        <w:tc>
          <w:tcPr>
            <w:tcW w:w="3085" w:type="dxa"/>
          </w:tcPr>
          <w:p w:rsidR="0056774B" w:rsidRDefault="007D7476">
            <w:pPr>
              <w:pStyle w:val="TableParagraph"/>
              <w:spacing w:line="360" w:lineRule="auto"/>
              <w:ind w:left="103" w:right="219"/>
              <w:jc w:val="both"/>
              <w:rPr>
                <w:sz w:val="16"/>
              </w:rPr>
            </w:pPr>
            <w:r>
              <w:rPr>
                <w:sz w:val="16"/>
              </w:rPr>
              <w:t>Normas de eficacia frente a los límites de permisibilidad en las descargas de microbios.</w:t>
            </w:r>
          </w:p>
        </w:tc>
      </w:tr>
      <w:tr w:rsidR="0056774B">
        <w:trPr>
          <w:trHeight w:hRule="exact" w:val="4978"/>
        </w:trPr>
        <w:tc>
          <w:tcPr>
            <w:tcW w:w="852" w:type="dxa"/>
            <w:textDirection w:val="btLr"/>
          </w:tcPr>
          <w:p w:rsidR="0056774B" w:rsidRDefault="0056774B">
            <w:pPr>
              <w:pStyle w:val="TableParagraph"/>
              <w:rPr>
                <w:i/>
                <w:sz w:val="16"/>
              </w:rPr>
            </w:pPr>
          </w:p>
          <w:p w:rsidR="0056774B" w:rsidRDefault="007D7476">
            <w:pPr>
              <w:pStyle w:val="TableParagraph"/>
              <w:spacing w:before="95"/>
              <w:ind w:left="112"/>
              <w:rPr>
                <w:b/>
                <w:sz w:val="16"/>
              </w:rPr>
            </w:pPr>
            <w:r>
              <w:rPr>
                <w:b/>
                <w:spacing w:val="-1"/>
                <w:sz w:val="16"/>
              </w:rPr>
              <w:t>A</w:t>
            </w:r>
            <w:r>
              <w:rPr>
                <w:b/>
                <w:sz w:val="16"/>
              </w:rPr>
              <w:t>u</w:t>
            </w:r>
            <w:r>
              <w:rPr>
                <w:b/>
                <w:spacing w:val="-1"/>
                <w:sz w:val="16"/>
              </w:rPr>
              <w:t>t</w:t>
            </w:r>
            <w:r>
              <w:rPr>
                <w:b/>
                <w:sz w:val="16"/>
              </w:rPr>
              <w:t>oriz</w:t>
            </w:r>
            <w:r>
              <w:rPr>
                <w:b/>
                <w:spacing w:val="-1"/>
                <w:sz w:val="16"/>
              </w:rPr>
              <w:t>a</w:t>
            </w:r>
            <w:r>
              <w:rPr>
                <w:b/>
                <w:spacing w:val="-4"/>
                <w:sz w:val="16"/>
              </w:rPr>
              <w:t>c</w:t>
            </w:r>
            <w:r>
              <w:rPr>
                <w:b/>
                <w:sz w:val="16"/>
              </w:rPr>
              <w:t>iones</w:t>
            </w:r>
          </w:p>
        </w:tc>
        <w:tc>
          <w:tcPr>
            <w:tcW w:w="2410" w:type="dxa"/>
          </w:tcPr>
          <w:p w:rsidR="0056774B" w:rsidRDefault="007D7476">
            <w:pPr>
              <w:pStyle w:val="TableParagraph"/>
              <w:spacing w:line="360" w:lineRule="auto"/>
              <w:ind w:left="103" w:right="97"/>
              <w:jc w:val="both"/>
              <w:rPr>
                <w:sz w:val="16"/>
              </w:rPr>
            </w:pPr>
            <w:r>
              <w:rPr>
                <w:sz w:val="16"/>
              </w:rPr>
              <w:t>Licencias ambientales, son los Puerto o mejor las terminales portuarias, quienes deben tramitar dichas licencias ambientales, a fin de obtener los Contratos de Concesión Portuaria, dependiendo de la magnitud del  proyecto portuario como calado o carga a ma</w:t>
            </w:r>
            <w:r>
              <w:rPr>
                <w:sz w:val="16"/>
              </w:rPr>
              <w:t>nejar, se tramita ante La ANLA o la Corporación Costera de su</w:t>
            </w:r>
            <w:r>
              <w:rPr>
                <w:spacing w:val="-9"/>
                <w:sz w:val="16"/>
              </w:rPr>
              <w:t xml:space="preserve"> </w:t>
            </w:r>
            <w:r>
              <w:rPr>
                <w:sz w:val="16"/>
              </w:rPr>
              <w:t>jurisdicción.</w:t>
            </w:r>
          </w:p>
        </w:tc>
        <w:tc>
          <w:tcPr>
            <w:tcW w:w="2552" w:type="dxa"/>
          </w:tcPr>
          <w:p w:rsidR="0056774B" w:rsidRDefault="007D7476">
            <w:pPr>
              <w:pStyle w:val="TableParagraph"/>
              <w:spacing w:line="360" w:lineRule="auto"/>
              <w:ind w:left="103" w:right="220"/>
              <w:jc w:val="both"/>
              <w:rPr>
                <w:sz w:val="16"/>
              </w:rPr>
            </w:pPr>
            <w:r>
              <w:rPr>
                <w:sz w:val="16"/>
              </w:rPr>
              <w:t>Esta autoridad no interviene directamente en la gestión del buque en cuanto al agua de lastre, sino en lo que le atañe al Puerto o Terminal</w:t>
            </w:r>
            <w:r>
              <w:rPr>
                <w:spacing w:val="-8"/>
                <w:sz w:val="16"/>
              </w:rPr>
              <w:t xml:space="preserve"> </w:t>
            </w:r>
            <w:r>
              <w:rPr>
                <w:sz w:val="16"/>
              </w:rPr>
              <w:t>Marítima</w:t>
            </w:r>
          </w:p>
        </w:tc>
        <w:tc>
          <w:tcPr>
            <w:tcW w:w="3085" w:type="dxa"/>
          </w:tcPr>
          <w:p w:rsidR="0056774B" w:rsidRDefault="007D7476">
            <w:pPr>
              <w:pStyle w:val="TableParagraph"/>
              <w:spacing w:line="360" w:lineRule="auto"/>
              <w:ind w:left="103" w:right="218"/>
              <w:jc w:val="both"/>
              <w:rPr>
                <w:sz w:val="16"/>
              </w:rPr>
            </w:pPr>
            <w:r>
              <w:rPr>
                <w:sz w:val="16"/>
              </w:rPr>
              <w:t>Autorizar la operación de las n</w:t>
            </w:r>
            <w:r>
              <w:rPr>
                <w:sz w:val="16"/>
              </w:rPr>
              <w:t>aves y de los artefactos navales, el Ingreso y salida de los buques al Puerto,  para  lo cual se verifica el cumplimiento de las condiciones de gestión del agua  de</w:t>
            </w:r>
            <w:r>
              <w:rPr>
                <w:spacing w:val="-2"/>
                <w:sz w:val="16"/>
              </w:rPr>
              <w:t xml:space="preserve"> </w:t>
            </w:r>
            <w:r>
              <w:rPr>
                <w:sz w:val="16"/>
              </w:rPr>
              <w:t>lastre.</w:t>
            </w:r>
          </w:p>
          <w:p w:rsidR="0056774B" w:rsidRDefault="007D7476">
            <w:pPr>
              <w:pStyle w:val="TableParagraph"/>
              <w:spacing w:before="2" w:line="360" w:lineRule="auto"/>
              <w:ind w:left="103" w:right="218"/>
              <w:jc w:val="both"/>
              <w:rPr>
                <w:sz w:val="16"/>
              </w:rPr>
            </w:pPr>
            <w:r>
              <w:rPr>
                <w:sz w:val="16"/>
              </w:rPr>
              <w:t>La orden de deslastre, para el vertimiento del agua de las bodegas de lastre del buque, una vez verificado primero documentalmente conforme los formatos establecidos y la bitácora del buque que se  haya cumplido con el cambio en alta mar, o través de prueb</w:t>
            </w:r>
            <w:r>
              <w:rPr>
                <w:sz w:val="16"/>
              </w:rPr>
              <w:t>as de laboratorio si se sospecha de la calidad del</w:t>
            </w:r>
            <w:r>
              <w:rPr>
                <w:spacing w:val="-8"/>
                <w:sz w:val="16"/>
              </w:rPr>
              <w:t xml:space="preserve"> </w:t>
            </w:r>
            <w:r>
              <w:rPr>
                <w:sz w:val="16"/>
              </w:rPr>
              <w:t>agua.</w:t>
            </w:r>
          </w:p>
          <w:p w:rsidR="0056774B" w:rsidRDefault="007D7476">
            <w:pPr>
              <w:pStyle w:val="TableParagraph"/>
              <w:spacing w:before="2" w:line="360" w:lineRule="auto"/>
              <w:ind w:left="103" w:right="217"/>
              <w:jc w:val="both"/>
              <w:rPr>
                <w:sz w:val="16"/>
              </w:rPr>
            </w:pPr>
            <w:r>
              <w:rPr>
                <w:sz w:val="16"/>
              </w:rPr>
              <w:t>Certificados de inspección, a los tanques de lastre, en cuanto su estructura.</w:t>
            </w:r>
          </w:p>
        </w:tc>
      </w:tr>
      <w:tr w:rsidR="0056774B">
        <w:trPr>
          <w:trHeight w:hRule="exact" w:val="2497"/>
        </w:trPr>
        <w:tc>
          <w:tcPr>
            <w:tcW w:w="852" w:type="dxa"/>
            <w:vMerge w:val="restart"/>
            <w:textDirection w:val="btLr"/>
          </w:tcPr>
          <w:p w:rsidR="0056774B" w:rsidRDefault="0056774B">
            <w:pPr>
              <w:pStyle w:val="TableParagraph"/>
              <w:rPr>
                <w:i/>
                <w:sz w:val="16"/>
              </w:rPr>
            </w:pPr>
          </w:p>
          <w:p w:rsidR="0056774B" w:rsidRDefault="007D7476">
            <w:pPr>
              <w:pStyle w:val="TableParagraph"/>
              <w:spacing w:before="95"/>
              <w:ind w:left="112"/>
              <w:rPr>
                <w:b/>
                <w:sz w:val="16"/>
              </w:rPr>
            </w:pPr>
            <w:r>
              <w:rPr>
                <w:b/>
                <w:sz w:val="16"/>
              </w:rPr>
              <w:t>Pro</w:t>
            </w:r>
            <w:r>
              <w:rPr>
                <w:b/>
                <w:spacing w:val="-3"/>
                <w:sz w:val="16"/>
              </w:rPr>
              <w:t>h</w:t>
            </w:r>
            <w:r>
              <w:rPr>
                <w:b/>
                <w:sz w:val="16"/>
              </w:rPr>
              <w:t>ib</w:t>
            </w:r>
            <w:r>
              <w:rPr>
                <w:b/>
                <w:spacing w:val="1"/>
                <w:sz w:val="16"/>
              </w:rPr>
              <w:t>i</w:t>
            </w:r>
            <w:r>
              <w:rPr>
                <w:b/>
                <w:spacing w:val="-4"/>
                <w:sz w:val="16"/>
              </w:rPr>
              <w:t>c</w:t>
            </w:r>
            <w:r>
              <w:rPr>
                <w:b/>
                <w:sz w:val="16"/>
              </w:rPr>
              <w:t>iones</w:t>
            </w:r>
          </w:p>
        </w:tc>
        <w:tc>
          <w:tcPr>
            <w:tcW w:w="2410" w:type="dxa"/>
          </w:tcPr>
          <w:p w:rsidR="0056774B" w:rsidRDefault="007D7476">
            <w:pPr>
              <w:pStyle w:val="TableParagraph"/>
              <w:spacing w:line="360" w:lineRule="auto"/>
              <w:ind w:left="103" w:right="217"/>
              <w:jc w:val="both"/>
              <w:rPr>
                <w:sz w:val="16"/>
              </w:rPr>
            </w:pPr>
            <w:r>
              <w:rPr>
                <w:sz w:val="16"/>
              </w:rPr>
              <w:t>No se conoce una prohibición expresa con respecto del uso y vertimiento del agua de lastre, de manera gen</w:t>
            </w:r>
            <w:r>
              <w:rPr>
                <w:sz w:val="16"/>
              </w:rPr>
              <w:t>eral se refiere a la prohibición de contaminación y protección de las zonas marítimas y costeras.</w:t>
            </w:r>
          </w:p>
        </w:tc>
        <w:tc>
          <w:tcPr>
            <w:tcW w:w="2552" w:type="dxa"/>
          </w:tcPr>
          <w:p w:rsidR="0056774B" w:rsidRDefault="007D7476">
            <w:pPr>
              <w:pStyle w:val="TableParagraph"/>
              <w:spacing w:line="360" w:lineRule="auto"/>
              <w:ind w:left="103" w:right="220"/>
              <w:jc w:val="both"/>
              <w:rPr>
                <w:sz w:val="16"/>
              </w:rPr>
            </w:pPr>
            <w:r>
              <w:rPr>
                <w:sz w:val="16"/>
              </w:rPr>
              <w:t>Las consagradas en los reglamentos técnicos de operación donde se hace una tímida referencia del recibo o suministro del agua de lastre como servicio a la nave.</w:t>
            </w:r>
          </w:p>
        </w:tc>
        <w:tc>
          <w:tcPr>
            <w:tcW w:w="3085" w:type="dxa"/>
          </w:tcPr>
          <w:p w:rsidR="0056774B" w:rsidRDefault="0056774B"/>
        </w:tc>
      </w:tr>
      <w:tr w:rsidR="0056774B">
        <w:trPr>
          <w:trHeight w:hRule="exact" w:val="1114"/>
        </w:trPr>
        <w:tc>
          <w:tcPr>
            <w:tcW w:w="852" w:type="dxa"/>
            <w:vMerge/>
            <w:textDirection w:val="btLr"/>
          </w:tcPr>
          <w:p w:rsidR="0056774B" w:rsidRDefault="0056774B"/>
        </w:tc>
        <w:tc>
          <w:tcPr>
            <w:tcW w:w="2410" w:type="dxa"/>
          </w:tcPr>
          <w:p w:rsidR="0056774B" w:rsidRDefault="0056774B"/>
        </w:tc>
        <w:tc>
          <w:tcPr>
            <w:tcW w:w="2552" w:type="dxa"/>
          </w:tcPr>
          <w:p w:rsidR="0056774B" w:rsidRDefault="0056774B"/>
        </w:tc>
        <w:tc>
          <w:tcPr>
            <w:tcW w:w="3085" w:type="dxa"/>
          </w:tcPr>
          <w:p w:rsidR="0056774B" w:rsidRDefault="007D7476">
            <w:pPr>
              <w:pStyle w:val="TableParagraph"/>
              <w:spacing w:line="360" w:lineRule="auto"/>
              <w:ind w:left="103" w:right="220"/>
              <w:jc w:val="both"/>
              <w:rPr>
                <w:sz w:val="16"/>
              </w:rPr>
            </w:pPr>
            <w:r>
              <w:rPr>
                <w:sz w:val="16"/>
              </w:rPr>
              <w:t>El Zarpe, ninguna nave podrá salir del puerto sin el zarpe, algunas Terminales Marítimas h</w:t>
            </w:r>
            <w:r>
              <w:rPr>
                <w:sz w:val="16"/>
              </w:rPr>
              <w:t>an incluido en sus      reglamentos      técnicos      de</w:t>
            </w:r>
          </w:p>
        </w:tc>
      </w:tr>
    </w:tbl>
    <w:p w:rsidR="0056774B" w:rsidRDefault="0056774B">
      <w:pPr>
        <w:spacing w:line="360" w:lineRule="auto"/>
        <w:jc w:val="both"/>
        <w:rPr>
          <w:sz w:val="16"/>
        </w:rPr>
        <w:sectPr w:rsidR="0056774B">
          <w:pgSz w:w="12240" w:h="15840"/>
          <w:pgMar w:top="980" w:right="960" w:bottom="280" w:left="1720" w:header="753" w:footer="0" w:gutter="0"/>
          <w:cols w:space="720"/>
        </w:sect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6"/>
        <w:rPr>
          <w:i/>
          <w:sz w:val="21"/>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410"/>
        <w:gridCol w:w="2552"/>
        <w:gridCol w:w="3085"/>
      </w:tblGrid>
      <w:tr w:rsidR="0056774B">
        <w:trPr>
          <w:trHeight w:hRule="exact" w:val="286"/>
        </w:trPr>
        <w:tc>
          <w:tcPr>
            <w:tcW w:w="852" w:type="dxa"/>
          </w:tcPr>
          <w:p w:rsidR="0056774B" w:rsidRDefault="0056774B"/>
        </w:tc>
        <w:tc>
          <w:tcPr>
            <w:tcW w:w="2410" w:type="dxa"/>
          </w:tcPr>
          <w:p w:rsidR="0056774B" w:rsidRDefault="007D7476">
            <w:pPr>
              <w:pStyle w:val="TableParagraph"/>
              <w:spacing w:line="178" w:lineRule="exact"/>
              <w:ind w:left="103"/>
              <w:rPr>
                <w:b/>
                <w:sz w:val="16"/>
              </w:rPr>
            </w:pPr>
            <w:r>
              <w:rPr>
                <w:b/>
                <w:sz w:val="16"/>
              </w:rPr>
              <w:t>Autoridad Ambiental</w:t>
            </w:r>
          </w:p>
        </w:tc>
        <w:tc>
          <w:tcPr>
            <w:tcW w:w="2552" w:type="dxa"/>
          </w:tcPr>
          <w:p w:rsidR="0056774B" w:rsidRDefault="007D7476">
            <w:pPr>
              <w:pStyle w:val="TableParagraph"/>
              <w:spacing w:line="178" w:lineRule="exact"/>
              <w:ind w:left="103"/>
              <w:rPr>
                <w:b/>
                <w:sz w:val="16"/>
              </w:rPr>
            </w:pPr>
            <w:r>
              <w:rPr>
                <w:b/>
                <w:sz w:val="16"/>
              </w:rPr>
              <w:t>Autoridad portuaria</w:t>
            </w:r>
          </w:p>
        </w:tc>
        <w:tc>
          <w:tcPr>
            <w:tcW w:w="3085" w:type="dxa"/>
          </w:tcPr>
          <w:p w:rsidR="0056774B" w:rsidRDefault="007D7476">
            <w:pPr>
              <w:pStyle w:val="TableParagraph"/>
              <w:spacing w:line="178" w:lineRule="exact"/>
              <w:ind w:left="103" w:right="110"/>
              <w:rPr>
                <w:b/>
                <w:sz w:val="16"/>
              </w:rPr>
            </w:pPr>
            <w:r>
              <w:rPr>
                <w:b/>
                <w:sz w:val="16"/>
              </w:rPr>
              <w:t>Autoridad marítima</w:t>
            </w:r>
          </w:p>
        </w:tc>
      </w:tr>
      <w:tr w:rsidR="0056774B">
        <w:trPr>
          <w:trHeight w:hRule="exact" w:val="1942"/>
        </w:trPr>
        <w:tc>
          <w:tcPr>
            <w:tcW w:w="852" w:type="dxa"/>
          </w:tcPr>
          <w:p w:rsidR="0056774B" w:rsidRDefault="0056774B"/>
        </w:tc>
        <w:tc>
          <w:tcPr>
            <w:tcW w:w="2410" w:type="dxa"/>
          </w:tcPr>
          <w:p w:rsidR="0056774B" w:rsidRDefault="0056774B"/>
        </w:tc>
        <w:tc>
          <w:tcPr>
            <w:tcW w:w="2552" w:type="dxa"/>
          </w:tcPr>
          <w:p w:rsidR="0056774B" w:rsidRDefault="0056774B"/>
        </w:tc>
        <w:tc>
          <w:tcPr>
            <w:tcW w:w="3085" w:type="dxa"/>
          </w:tcPr>
          <w:p w:rsidR="0056774B" w:rsidRDefault="007D7476">
            <w:pPr>
              <w:pStyle w:val="TableParagraph"/>
              <w:spacing w:line="360" w:lineRule="auto"/>
              <w:ind w:left="103" w:right="220"/>
              <w:jc w:val="both"/>
              <w:rPr>
                <w:sz w:val="16"/>
              </w:rPr>
            </w:pPr>
            <w:r>
              <w:rPr>
                <w:sz w:val="16"/>
              </w:rPr>
              <w:t>Operación a los cuales nos hemos referido anteriormente, han incluido de manera voluntaria porque aún no existe un protocolo para ello que el agua de lastre debe ser limpia, el que no lo sea puede constituir un obstáculo para su</w:t>
            </w:r>
            <w:r>
              <w:rPr>
                <w:spacing w:val="-11"/>
                <w:sz w:val="16"/>
              </w:rPr>
              <w:t xml:space="preserve"> </w:t>
            </w:r>
            <w:r>
              <w:rPr>
                <w:sz w:val="16"/>
              </w:rPr>
              <w:t>zarpe.</w:t>
            </w:r>
          </w:p>
        </w:tc>
      </w:tr>
    </w:tbl>
    <w:p w:rsidR="0056774B" w:rsidRDefault="007D7476">
      <w:pPr>
        <w:spacing w:line="225" w:lineRule="exact"/>
        <w:ind w:left="1268" w:right="161"/>
        <w:rPr>
          <w:sz w:val="20"/>
        </w:rPr>
      </w:pPr>
      <w:r>
        <w:rPr>
          <w:b/>
          <w:sz w:val="20"/>
        </w:rPr>
        <w:t>Elaboración Propia</w:t>
      </w:r>
      <w:r>
        <w:rPr>
          <w:sz w:val="20"/>
        </w:rPr>
        <w:t>: A partir de las normas que regulan la actividad.</w:t>
      </w:r>
    </w:p>
    <w:p w:rsidR="0056774B" w:rsidRDefault="0056774B">
      <w:pPr>
        <w:pStyle w:val="Textoindependiente"/>
        <w:rPr>
          <w:sz w:val="20"/>
        </w:rPr>
      </w:pPr>
    </w:p>
    <w:p w:rsidR="0056774B" w:rsidRDefault="0056774B">
      <w:pPr>
        <w:pStyle w:val="Textoindependiente"/>
        <w:spacing w:before="8"/>
        <w:rPr>
          <w:sz w:val="27"/>
        </w:rPr>
      </w:pPr>
    </w:p>
    <w:p w:rsidR="0056774B" w:rsidRDefault="007D7476">
      <w:pPr>
        <w:pStyle w:val="Ttulo1"/>
        <w:numPr>
          <w:ilvl w:val="1"/>
          <w:numId w:val="8"/>
        </w:numPr>
        <w:tabs>
          <w:tab w:val="left" w:pos="1686"/>
        </w:tabs>
        <w:spacing w:line="362" w:lineRule="auto"/>
        <w:ind w:right="171" w:firstLine="720"/>
        <w:jc w:val="both"/>
      </w:pPr>
      <w:bookmarkStart w:id="67" w:name="_bookmark66"/>
      <w:bookmarkEnd w:id="67"/>
      <w:r>
        <w:t>Articulación de Competencias para la Gestión, Vigilancia y Control de Actividades Relacionadas con el Agua de</w:t>
      </w:r>
      <w:r>
        <w:rPr>
          <w:spacing w:val="-11"/>
        </w:rPr>
        <w:t xml:space="preserve"> </w:t>
      </w:r>
      <w:r>
        <w:t>Lastre.</w:t>
      </w:r>
    </w:p>
    <w:p w:rsidR="0056774B" w:rsidRDefault="0056774B">
      <w:pPr>
        <w:pStyle w:val="Textoindependiente"/>
        <w:spacing w:before="10"/>
        <w:rPr>
          <w:b/>
          <w:sz w:val="20"/>
        </w:rPr>
      </w:pPr>
    </w:p>
    <w:p w:rsidR="0056774B" w:rsidRDefault="007D7476">
      <w:pPr>
        <w:pStyle w:val="Textoindependiente"/>
        <w:spacing w:line="360" w:lineRule="auto"/>
        <w:ind w:left="548" w:right="172" w:firstLine="720"/>
        <w:jc w:val="both"/>
      </w:pPr>
      <w:r>
        <w:t>En este apartado se esbozará un análisis de cómo debería funcionar el esquema de art</w:t>
      </w:r>
      <w:r>
        <w:t>iculación de competencias (policivas y de control) que las autoridades marítimas, ambientales y portuarias pueden trabajan alrededor de las operaciones de lastre o deslastre de una nave.</w:t>
      </w:r>
    </w:p>
    <w:p w:rsidR="0056774B" w:rsidRDefault="007D7476">
      <w:pPr>
        <w:pStyle w:val="Textoindependiente"/>
        <w:spacing w:before="5" w:line="360" w:lineRule="auto"/>
        <w:ind w:left="548" w:right="170" w:firstLine="720"/>
        <w:jc w:val="both"/>
      </w:pPr>
      <w:r>
        <w:t>Teniendo presente la posibilidad de que la actuación administrativa e</w:t>
      </w:r>
      <w:r>
        <w:t xml:space="preserve">statal pueda operar en por lo menos tres escenarios en los cuales las autoridades portuarias, marítimas y ambientales pueden abordar la gestión de las Aguas de Lastre. El primero consiste en la actividad previa y conjunta que las entidades realizan, antes </w:t>
      </w:r>
      <w:r>
        <w:t>del otorgamiento de una Concesión Portuaria, en términos de la evaluación para la presentación de Proyectos de interés Nacional Estratégico (PINES).</w:t>
      </w:r>
    </w:p>
    <w:p w:rsidR="0056774B" w:rsidRDefault="007D7476">
      <w:pPr>
        <w:pStyle w:val="Textoindependiente"/>
        <w:spacing w:before="2" w:line="360" w:lineRule="auto"/>
        <w:ind w:left="548" w:right="170" w:firstLine="720"/>
        <w:jc w:val="both"/>
      </w:pPr>
      <w:r>
        <w:t>En un segundo espacio, puede converger la administración pública integrada por entidades del ámbito portuar</w:t>
      </w:r>
      <w:r>
        <w:t>io, ambiental o marítimo, relacionadas con la inspección, vigilancia y control de las actividades portuarias o marítimas desde las facultades que la normatividad le otorga a cada entidad, teniendo presente un enfoque de protección medioambiental.</w:t>
      </w:r>
    </w:p>
    <w:p w:rsidR="0056774B" w:rsidRDefault="007D7476">
      <w:pPr>
        <w:pStyle w:val="Textoindependiente"/>
        <w:spacing w:before="5" w:line="360" w:lineRule="auto"/>
        <w:ind w:left="548" w:right="179" w:firstLine="720"/>
        <w:jc w:val="both"/>
      </w:pPr>
      <w:r>
        <w:t>Finalment</w:t>
      </w:r>
      <w:r>
        <w:t xml:space="preserve">e, el ultimo escenario de trabajo interinstitucional se desarrolla ante la ocurrencia de incidentes perjudiciales para el medio ambiente y/o la salud humana, ante los cuales se pueden desplegar las actividades policivas de la administración pública con el </w:t>
      </w:r>
      <w:r>
        <w:t>fin de mantener y proteger la salud de los espacios</w:t>
      </w:r>
    </w:p>
    <w:p w:rsidR="0056774B" w:rsidRDefault="0056774B">
      <w:pPr>
        <w:spacing w:line="360" w:lineRule="auto"/>
        <w:jc w:val="both"/>
        <w:sectPr w:rsidR="0056774B">
          <w:pgSz w:w="12240" w:h="15840"/>
          <w:pgMar w:top="980" w:right="96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0"/>
        <w:jc w:val="both"/>
      </w:pPr>
      <w:r>
        <w:t>marítimos y costeros, mediante la evaluación de los procesos involucrados en la manipulación, vertimiento y gestión del Agua de Lastre, con miras al establecimiento de medidas que conduzcan a la limitación de impactos o mitigación de los</w:t>
      </w:r>
      <w:r>
        <w:rPr>
          <w:spacing w:val="-5"/>
        </w:rPr>
        <w:t xml:space="preserve"> </w:t>
      </w:r>
      <w:r>
        <w:t>mismos.</w:t>
      </w:r>
    </w:p>
    <w:p w:rsidR="0056774B" w:rsidRDefault="007D7476">
      <w:pPr>
        <w:pStyle w:val="Textoindependiente"/>
        <w:spacing w:before="5" w:line="360" w:lineRule="auto"/>
        <w:ind w:left="548" w:right="112" w:firstLine="720"/>
        <w:jc w:val="both"/>
      </w:pPr>
      <w:r>
        <w:t>En relació</w:t>
      </w:r>
      <w:r>
        <w:t>n con el primer caso, se puede advertir que se requiere un esquema de articulación interinstitucional no circunstancial, por lo menos en tres (escenarios) contextos que estudiaremos en este parte:</w:t>
      </w:r>
    </w:p>
    <w:p w:rsidR="0056774B" w:rsidRDefault="0056774B">
      <w:pPr>
        <w:pStyle w:val="Textoindependiente"/>
        <w:spacing w:before="1"/>
        <w:rPr>
          <w:sz w:val="21"/>
        </w:rPr>
      </w:pPr>
    </w:p>
    <w:p w:rsidR="0056774B" w:rsidRDefault="007D7476">
      <w:pPr>
        <w:pStyle w:val="Prrafodelista"/>
        <w:numPr>
          <w:ilvl w:val="2"/>
          <w:numId w:val="8"/>
        </w:numPr>
        <w:tabs>
          <w:tab w:val="left" w:pos="1989"/>
        </w:tabs>
        <w:rPr>
          <w:sz w:val="24"/>
        </w:rPr>
      </w:pPr>
      <w:r>
        <w:rPr>
          <w:sz w:val="24"/>
        </w:rPr>
        <w:t>Evaluación Proyectos de interés Nacional Estratégico</w:t>
      </w:r>
      <w:r>
        <w:rPr>
          <w:spacing w:val="-17"/>
          <w:sz w:val="24"/>
        </w:rPr>
        <w:t xml:space="preserve"> </w:t>
      </w:r>
      <w:r>
        <w:rPr>
          <w:sz w:val="24"/>
        </w:rPr>
        <w:t>(PINE</w:t>
      </w:r>
      <w:r>
        <w:rPr>
          <w:sz w:val="24"/>
        </w:rPr>
        <w:t>S);</w:t>
      </w:r>
    </w:p>
    <w:p w:rsidR="0056774B" w:rsidRDefault="007D7476">
      <w:pPr>
        <w:pStyle w:val="Prrafodelista"/>
        <w:numPr>
          <w:ilvl w:val="2"/>
          <w:numId w:val="8"/>
        </w:numPr>
        <w:tabs>
          <w:tab w:val="left" w:pos="1989"/>
        </w:tabs>
        <w:spacing w:before="140"/>
        <w:rPr>
          <w:sz w:val="24"/>
        </w:rPr>
      </w:pPr>
      <w:r>
        <w:rPr>
          <w:sz w:val="24"/>
        </w:rPr>
        <w:t>Vigilancia y control a actividades portuarias o marítimas</w:t>
      </w:r>
      <w:r>
        <w:rPr>
          <w:spacing w:val="-16"/>
          <w:sz w:val="24"/>
        </w:rPr>
        <w:t xml:space="preserve"> </w:t>
      </w:r>
      <w:r>
        <w:rPr>
          <w:sz w:val="24"/>
        </w:rPr>
        <w:t>y,</w:t>
      </w:r>
    </w:p>
    <w:p w:rsidR="0056774B" w:rsidRDefault="007D7476">
      <w:pPr>
        <w:pStyle w:val="Prrafodelista"/>
        <w:numPr>
          <w:ilvl w:val="2"/>
          <w:numId w:val="8"/>
        </w:numPr>
        <w:tabs>
          <w:tab w:val="left" w:pos="1989"/>
        </w:tabs>
        <w:spacing w:before="137"/>
        <w:rPr>
          <w:sz w:val="24"/>
        </w:rPr>
      </w:pPr>
      <w:r>
        <w:rPr>
          <w:sz w:val="24"/>
        </w:rPr>
        <w:t>Actividades ante incidentes perjudiciales para el medio</w:t>
      </w:r>
      <w:r>
        <w:rPr>
          <w:spacing w:val="-19"/>
          <w:sz w:val="24"/>
        </w:rPr>
        <w:t xml:space="preserve"> </w:t>
      </w:r>
      <w:r>
        <w:rPr>
          <w:sz w:val="24"/>
        </w:rPr>
        <w:t>ambiente.</w:t>
      </w:r>
    </w:p>
    <w:p w:rsidR="0056774B" w:rsidRDefault="0056774B">
      <w:pPr>
        <w:pStyle w:val="Textoindependiente"/>
        <w:spacing w:before="11"/>
        <w:rPr>
          <w:sz w:val="32"/>
        </w:rPr>
      </w:pPr>
    </w:p>
    <w:p w:rsidR="0056774B" w:rsidRDefault="007D7476">
      <w:pPr>
        <w:pStyle w:val="Textoindependiente"/>
        <w:tabs>
          <w:tab w:val="left" w:pos="1975"/>
          <w:tab w:val="left" w:pos="2774"/>
          <w:tab w:val="left" w:pos="4160"/>
          <w:tab w:val="left" w:pos="4639"/>
          <w:tab w:val="left" w:pos="5625"/>
          <w:tab w:val="left" w:pos="6250"/>
          <w:tab w:val="left" w:pos="6783"/>
          <w:tab w:val="left" w:pos="8262"/>
        </w:tabs>
        <w:spacing w:line="360" w:lineRule="auto"/>
        <w:ind w:left="548" w:right="111" w:firstLine="720"/>
        <w:jc w:val="right"/>
      </w:pPr>
      <w:r>
        <w:t>Bajo</w:t>
      </w:r>
      <w:r>
        <w:tab/>
        <w:t>estos</w:t>
      </w:r>
      <w:r>
        <w:tab/>
        <w:t>escenarios</w:t>
      </w:r>
      <w:r>
        <w:tab/>
        <w:t>es</w:t>
      </w:r>
      <w:r>
        <w:tab/>
        <w:t>posible</w:t>
      </w:r>
      <w:r>
        <w:tab/>
        <w:t>que</w:t>
      </w:r>
      <w:r>
        <w:tab/>
        <w:t>las</w:t>
      </w:r>
      <w:r>
        <w:tab/>
        <w:t>autoridades</w:t>
      </w:r>
      <w:r>
        <w:tab/>
      </w:r>
      <w:r>
        <w:rPr>
          <w:spacing w:val="-1"/>
        </w:rPr>
        <w:t xml:space="preserve">marítimas, </w:t>
      </w:r>
      <w:r>
        <w:t>ambientales y portuarias que trabajan alrededor de las opera</w:t>
      </w:r>
      <w:r>
        <w:t>ciones de</w:t>
      </w:r>
      <w:r>
        <w:rPr>
          <w:spacing w:val="7"/>
        </w:rPr>
        <w:t xml:space="preserve"> </w:t>
      </w:r>
      <w:r>
        <w:t>lastre</w:t>
      </w:r>
      <w:r>
        <w:rPr>
          <w:spacing w:val="37"/>
        </w:rPr>
        <w:t xml:space="preserve"> </w:t>
      </w:r>
      <w:r>
        <w:t>o</w:t>
      </w:r>
      <w:r>
        <w:rPr>
          <w:w w:val="99"/>
        </w:rPr>
        <w:t xml:space="preserve"> </w:t>
      </w:r>
      <w:r>
        <w:t>deslastre de una nave, se articulen bajo los preceptos que contempla el</w:t>
      </w:r>
      <w:r>
        <w:rPr>
          <w:spacing w:val="18"/>
        </w:rPr>
        <w:t xml:space="preserve"> </w:t>
      </w:r>
      <w:r>
        <w:t>artículo</w:t>
      </w:r>
      <w:r>
        <w:rPr>
          <w:spacing w:val="3"/>
        </w:rPr>
        <w:t xml:space="preserve"> </w:t>
      </w:r>
      <w:r>
        <w:t>6°</w:t>
      </w:r>
      <w:r>
        <w:t xml:space="preserve"> </w:t>
      </w:r>
      <w:r>
        <w:t>de</w:t>
      </w:r>
      <w:r>
        <w:rPr>
          <w:spacing w:val="45"/>
        </w:rPr>
        <w:t xml:space="preserve"> </w:t>
      </w:r>
      <w:r>
        <w:t>la</w:t>
      </w:r>
      <w:r>
        <w:rPr>
          <w:spacing w:val="45"/>
        </w:rPr>
        <w:t xml:space="preserve"> </w:t>
      </w:r>
      <w:r>
        <w:t>Ley</w:t>
      </w:r>
      <w:r>
        <w:rPr>
          <w:spacing w:val="43"/>
        </w:rPr>
        <w:t xml:space="preserve"> </w:t>
      </w:r>
      <w:r>
        <w:t>489,</w:t>
      </w:r>
      <w:r>
        <w:rPr>
          <w:spacing w:val="45"/>
        </w:rPr>
        <w:t xml:space="preserve"> </w:t>
      </w:r>
      <w:r>
        <w:t>el</w:t>
      </w:r>
      <w:r>
        <w:rPr>
          <w:spacing w:val="45"/>
        </w:rPr>
        <w:t xml:space="preserve"> </w:t>
      </w:r>
      <w:r>
        <w:t>cual</w:t>
      </w:r>
      <w:r>
        <w:rPr>
          <w:spacing w:val="45"/>
        </w:rPr>
        <w:t xml:space="preserve"> </w:t>
      </w:r>
      <w:r>
        <w:t>reza</w:t>
      </w:r>
      <w:r>
        <w:rPr>
          <w:spacing w:val="45"/>
        </w:rPr>
        <w:t xml:space="preserve"> </w:t>
      </w:r>
      <w:r>
        <w:t>que</w:t>
      </w:r>
      <w:r>
        <w:rPr>
          <w:spacing w:val="45"/>
        </w:rPr>
        <w:t xml:space="preserve"> </w:t>
      </w:r>
      <w:r>
        <w:t>―…</w:t>
      </w:r>
      <w:r>
        <w:rPr>
          <w:spacing w:val="45"/>
        </w:rPr>
        <w:t xml:space="preserve"> </w:t>
      </w:r>
      <w:r>
        <w:t>En</w:t>
      </w:r>
      <w:r>
        <w:rPr>
          <w:spacing w:val="45"/>
        </w:rPr>
        <w:t xml:space="preserve"> </w:t>
      </w:r>
      <w:r>
        <w:t>virtud</w:t>
      </w:r>
      <w:r>
        <w:rPr>
          <w:spacing w:val="45"/>
        </w:rPr>
        <w:t xml:space="preserve"> </w:t>
      </w:r>
      <w:r>
        <w:t>del</w:t>
      </w:r>
      <w:r>
        <w:rPr>
          <w:spacing w:val="45"/>
        </w:rPr>
        <w:t xml:space="preserve"> </w:t>
      </w:r>
      <w:r>
        <w:t>principio</w:t>
      </w:r>
      <w:r>
        <w:rPr>
          <w:spacing w:val="44"/>
        </w:rPr>
        <w:t xml:space="preserve"> </w:t>
      </w:r>
      <w:r>
        <w:t>de</w:t>
      </w:r>
      <w:r>
        <w:rPr>
          <w:spacing w:val="44"/>
        </w:rPr>
        <w:t xml:space="preserve"> </w:t>
      </w:r>
      <w:r>
        <w:t>coordinación</w:t>
      </w:r>
      <w:r>
        <w:rPr>
          <w:spacing w:val="45"/>
        </w:rPr>
        <w:t xml:space="preserve"> </w:t>
      </w:r>
      <w:r>
        <w:t>y colaboración, las autoridades administrativas deben garantizar la armonía</w:t>
      </w:r>
      <w:r>
        <w:rPr>
          <w:spacing w:val="50"/>
        </w:rPr>
        <w:t xml:space="preserve"> </w:t>
      </w:r>
      <w:r>
        <w:t>en</w:t>
      </w:r>
      <w:r>
        <w:rPr>
          <w:spacing w:val="40"/>
        </w:rPr>
        <w:t xml:space="preserve"> </w:t>
      </w:r>
      <w:r>
        <w:t>el</w:t>
      </w:r>
      <w:r>
        <w:rPr>
          <w:w w:val="99"/>
        </w:rPr>
        <w:t xml:space="preserve"> </w:t>
      </w:r>
      <w:r>
        <w:t>ejercicio de sus respectivas funciones con el fin de lograr los</w:t>
      </w:r>
      <w:r>
        <w:rPr>
          <w:spacing w:val="-44"/>
        </w:rPr>
        <w:t xml:space="preserve"> </w:t>
      </w:r>
      <w:r>
        <w:t>cometidos</w:t>
      </w:r>
      <w:r>
        <w:rPr>
          <w:spacing w:val="-4"/>
        </w:rPr>
        <w:t xml:space="preserve"> </w:t>
      </w:r>
      <w:r>
        <w:t>estatales‖.</w:t>
      </w:r>
      <w:r>
        <w:rPr>
          <w:w w:val="95"/>
        </w:rPr>
        <w:t xml:space="preserve"> </w:t>
      </w:r>
      <w:r>
        <w:t xml:space="preserve">La siguiente tabla recoge algunas de las disposiciones presentadas   </w:t>
      </w:r>
      <w:r>
        <w:rPr>
          <w:spacing w:val="33"/>
        </w:rPr>
        <w:t xml:space="preserve"> </w:t>
      </w:r>
      <w:r>
        <w:t>por la</w:t>
      </w:r>
    </w:p>
    <w:p w:rsidR="0056774B" w:rsidRDefault="007D7476">
      <w:pPr>
        <w:pStyle w:val="Textoindependiente"/>
        <w:spacing w:before="2"/>
        <w:ind w:left="548"/>
      </w:pPr>
      <w:r>
        <w:t>Ley:</w:t>
      </w:r>
    </w:p>
    <w:p w:rsidR="0056774B" w:rsidRDefault="0056774B">
      <w:p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1268"/>
      </w:pPr>
      <w:bookmarkStart w:id="68" w:name="_bookmark67"/>
      <w:bookmarkEnd w:id="68"/>
      <w:r>
        <w:t>Tabla 4 Normatividad Sectorial y Actuaciones Policivas</w:t>
      </w:r>
    </w:p>
    <w:p w:rsidR="0056774B" w:rsidRDefault="0056774B">
      <w:pPr>
        <w:pStyle w:val="Textoindependiente"/>
        <w:rPr>
          <w:sz w:val="12"/>
        </w:rPr>
      </w:pPr>
    </w:p>
    <w:tbl>
      <w:tblPr>
        <w:tblStyle w:val="TableNormal"/>
        <w:tblW w:w="0" w:type="auto"/>
        <w:tblInd w:w="5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0"/>
        <w:gridCol w:w="641"/>
        <w:gridCol w:w="992"/>
        <w:gridCol w:w="852"/>
        <w:gridCol w:w="2976"/>
        <w:gridCol w:w="1417"/>
        <w:gridCol w:w="1085"/>
      </w:tblGrid>
      <w:tr w:rsidR="0056774B">
        <w:trPr>
          <w:trHeight w:hRule="exact" w:val="266"/>
        </w:trPr>
        <w:tc>
          <w:tcPr>
            <w:tcW w:w="770" w:type="dxa"/>
            <w:vMerge w:val="restart"/>
            <w:shd w:val="clear" w:color="auto" w:fill="C5D9F0"/>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7D7476">
            <w:pPr>
              <w:pStyle w:val="TableParagraph"/>
              <w:spacing w:before="95"/>
              <w:ind w:left="16"/>
              <w:rPr>
                <w:b/>
                <w:sz w:val="13"/>
              </w:rPr>
            </w:pPr>
            <w:r>
              <w:rPr>
                <w:b/>
                <w:sz w:val="13"/>
              </w:rPr>
              <w:t>NORMA</w:t>
            </w:r>
          </w:p>
        </w:tc>
        <w:tc>
          <w:tcPr>
            <w:tcW w:w="641" w:type="dxa"/>
            <w:vMerge w:val="restart"/>
            <w:shd w:val="clear" w:color="auto" w:fill="C5D9F0"/>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7D7476">
            <w:pPr>
              <w:pStyle w:val="TableParagraph"/>
              <w:spacing w:before="95"/>
              <w:ind w:left="19"/>
              <w:rPr>
                <w:b/>
                <w:sz w:val="13"/>
              </w:rPr>
            </w:pPr>
            <w:r>
              <w:rPr>
                <w:b/>
                <w:sz w:val="13"/>
              </w:rPr>
              <w:t>SECTOR</w:t>
            </w:r>
          </w:p>
        </w:tc>
        <w:tc>
          <w:tcPr>
            <w:tcW w:w="992" w:type="dxa"/>
            <w:vMerge w:val="restart"/>
            <w:shd w:val="clear" w:color="auto" w:fill="C5D9F0"/>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7"/>
              <w:rPr>
                <w:sz w:val="10"/>
              </w:rPr>
            </w:pPr>
          </w:p>
          <w:p w:rsidR="0056774B" w:rsidRDefault="007D7476">
            <w:pPr>
              <w:pStyle w:val="TableParagraph"/>
              <w:spacing w:before="1"/>
              <w:ind w:left="16" w:right="1"/>
              <w:rPr>
                <w:b/>
                <w:sz w:val="13"/>
              </w:rPr>
            </w:pPr>
            <w:r>
              <w:rPr>
                <w:b/>
                <w:sz w:val="13"/>
              </w:rPr>
              <w:t>ALCANCE</w:t>
            </w:r>
          </w:p>
        </w:tc>
        <w:tc>
          <w:tcPr>
            <w:tcW w:w="852" w:type="dxa"/>
            <w:vMerge w:val="restart"/>
            <w:shd w:val="clear" w:color="auto" w:fill="C5D9F0"/>
          </w:tcPr>
          <w:p w:rsidR="0056774B" w:rsidRDefault="0056774B">
            <w:pPr>
              <w:pStyle w:val="TableParagraph"/>
              <w:spacing w:before="4"/>
              <w:rPr>
                <w:sz w:val="14"/>
              </w:rPr>
            </w:pPr>
          </w:p>
          <w:p w:rsidR="0056774B" w:rsidRDefault="007D7476">
            <w:pPr>
              <w:pStyle w:val="TableParagraph"/>
              <w:spacing w:line="360" w:lineRule="auto"/>
              <w:ind w:left="16" w:right="18"/>
              <w:rPr>
                <w:b/>
                <w:sz w:val="10"/>
              </w:rPr>
            </w:pPr>
            <w:r>
              <w:rPr>
                <w:b/>
                <w:sz w:val="10"/>
              </w:rPr>
              <w:t>OTORGA COMPETENCIA ADMINISTRATIV A</w:t>
            </w:r>
          </w:p>
        </w:tc>
        <w:tc>
          <w:tcPr>
            <w:tcW w:w="2976" w:type="dxa"/>
            <w:vMerge w:val="restart"/>
            <w:shd w:val="clear" w:color="auto" w:fill="C5D9F0"/>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7"/>
              <w:rPr>
                <w:sz w:val="10"/>
              </w:rPr>
            </w:pPr>
          </w:p>
          <w:p w:rsidR="0056774B" w:rsidRDefault="007D7476">
            <w:pPr>
              <w:pStyle w:val="TableParagraph"/>
              <w:spacing w:before="1"/>
              <w:ind w:left="16"/>
              <w:rPr>
                <w:b/>
                <w:sz w:val="13"/>
              </w:rPr>
            </w:pPr>
            <w:r>
              <w:rPr>
                <w:b/>
                <w:sz w:val="13"/>
              </w:rPr>
              <w:t>DISPOSICIÓN</w:t>
            </w:r>
          </w:p>
        </w:tc>
        <w:tc>
          <w:tcPr>
            <w:tcW w:w="2501" w:type="dxa"/>
            <w:gridSpan w:val="2"/>
            <w:shd w:val="clear" w:color="auto" w:fill="C5D9F0"/>
          </w:tcPr>
          <w:p w:rsidR="0056774B" w:rsidRDefault="007D7476">
            <w:pPr>
              <w:pStyle w:val="TableParagraph"/>
              <w:spacing w:before="24"/>
              <w:ind w:left="16"/>
              <w:rPr>
                <w:b/>
                <w:sz w:val="13"/>
              </w:rPr>
            </w:pPr>
            <w:r>
              <w:rPr>
                <w:b/>
                <w:sz w:val="13"/>
              </w:rPr>
              <w:t>ACTUACIÓN POLICIVA</w:t>
            </w:r>
          </w:p>
        </w:tc>
      </w:tr>
      <w:tr w:rsidR="0056774B">
        <w:trPr>
          <w:trHeight w:hRule="exact" w:val="749"/>
        </w:trPr>
        <w:tc>
          <w:tcPr>
            <w:tcW w:w="770" w:type="dxa"/>
            <w:vMerge/>
            <w:shd w:val="clear" w:color="auto" w:fill="C5D9F0"/>
          </w:tcPr>
          <w:p w:rsidR="0056774B" w:rsidRDefault="0056774B"/>
        </w:tc>
        <w:tc>
          <w:tcPr>
            <w:tcW w:w="641" w:type="dxa"/>
            <w:vMerge/>
            <w:shd w:val="clear" w:color="auto" w:fill="C5D9F0"/>
          </w:tcPr>
          <w:p w:rsidR="0056774B" w:rsidRDefault="0056774B"/>
        </w:tc>
        <w:tc>
          <w:tcPr>
            <w:tcW w:w="992" w:type="dxa"/>
            <w:vMerge/>
            <w:shd w:val="clear" w:color="auto" w:fill="C5D9F0"/>
          </w:tcPr>
          <w:p w:rsidR="0056774B" w:rsidRDefault="0056774B"/>
        </w:tc>
        <w:tc>
          <w:tcPr>
            <w:tcW w:w="852" w:type="dxa"/>
            <w:vMerge/>
            <w:shd w:val="clear" w:color="auto" w:fill="C5D9F0"/>
          </w:tcPr>
          <w:p w:rsidR="0056774B" w:rsidRDefault="0056774B"/>
        </w:tc>
        <w:tc>
          <w:tcPr>
            <w:tcW w:w="2976" w:type="dxa"/>
            <w:vMerge/>
            <w:shd w:val="clear" w:color="auto" w:fill="C5D9F0"/>
          </w:tcPr>
          <w:p w:rsidR="0056774B" w:rsidRDefault="0056774B"/>
        </w:tc>
        <w:tc>
          <w:tcPr>
            <w:tcW w:w="1417" w:type="dxa"/>
            <w:shd w:val="clear" w:color="auto" w:fill="C5D9F0"/>
          </w:tcPr>
          <w:p w:rsidR="0056774B" w:rsidRDefault="0056774B">
            <w:pPr>
              <w:pStyle w:val="TableParagraph"/>
              <w:rPr>
                <w:sz w:val="12"/>
              </w:rPr>
            </w:pPr>
          </w:p>
          <w:p w:rsidR="0056774B" w:rsidRDefault="0056774B">
            <w:pPr>
              <w:pStyle w:val="TableParagraph"/>
              <w:spacing w:before="11"/>
              <w:rPr>
                <w:sz w:val="10"/>
              </w:rPr>
            </w:pPr>
          </w:p>
          <w:p w:rsidR="0056774B" w:rsidRDefault="007D7476">
            <w:pPr>
              <w:pStyle w:val="TableParagraph"/>
              <w:ind w:left="16" w:right="1"/>
              <w:rPr>
                <w:b/>
                <w:sz w:val="13"/>
              </w:rPr>
            </w:pPr>
            <w:r>
              <w:rPr>
                <w:b/>
                <w:sz w:val="13"/>
              </w:rPr>
              <w:t>Vigilancia y Control</w:t>
            </w:r>
          </w:p>
        </w:tc>
        <w:tc>
          <w:tcPr>
            <w:tcW w:w="1085" w:type="dxa"/>
            <w:shd w:val="clear" w:color="auto" w:fill="C5D9F0"/>
          </w:tcPr>
          <w:p w:rsidR="0056774B" w:rsidRDefault="0056774B">
            <w:pPr>
              <w:pStyle w:val="TableParagraph"/>
              <w:rPr>
                <w:sz w:val="12"/>
              </w:rPr>
            </w:pPr>
          </w:p>
          <w:p w:rsidR="0056774B" w:rsidRDefault="0056774B">
            <w:pPr>
              <w:pStyle w:val="TableParagraph"/>
              <w:spacing w:before="11"/>
              <w:rPr>
                <w:sz w:val="10"/>
              </w:rPr>
            </w:pPr>
          </w:p>
          <w:p w:rsidR="0056774B" w:rsidRDefault="007D7476">
            <w:pPr>
              <w:pStyle w:val="TableParagraph"/>
              <w:ind w:left="19" w:right="27"/>
              <w:rPr>
                <w:b/>
                <w:sz w:val="13"/>
              </w:rPr>
            </w:pPr>
            <w:r>
              <w:rPr>
                <w:b/>
                <w:sz w:val="13"/>
              </w:rPr>
              <w:t>Sancionatorio</w:t>
            </w:r>
          </w:p>
        </w:tc>
      </w:tr>
      <w:tr w:rsidR="0056774B">
        <w:trPr>
          <w:trHeight w:hRule="exact" w:val="3853"/>
        </w:trPr>
        <w:tc>
          <w:tcPr>
            <w:tcW w:w="770" w:type="dxa"/>
            <w:tcBorders>
              <w:bottom w:val="single" w:sz="4" w:space="0" w:color="000000"/>
            </w:tcBorders>
            <w:textDirection w:val="btLr"/>
          </w:tcPr>
          <w:p w:rsidR="0056774B" w:rsidRDefault="0056774B">
            <w:pPr>
              <w:pStyle w:val="TableParagraph"/>
              <w:rPr>
                <w:sz w:val="12"/>
              </w:rPr>
            </w:pPr>
          </w:p>
          <w:p w:rsidR="0056774B" w:rsidRDefault="0056774B">
            <w:pPr>
              <w:pStyle w:val="TableParagraph"/>
              <w:spacing w:before="9"/>
              <w:rPr>
                <w:sz w:val="10"/>
              </w:rPr>
            </w:pPr>
          </w:p>
          <w:p w:rsidR="0056774B" w:rsidRDefault="007D7476">
            <w:pPr>
              <w:pStyle w:val="TableParagraph"/>
              <w:ind w:left="832"/>
              <w:rPr>
                <w:sz w:val="13"/>
              </w:rPr>
            </w:pPr>
            <w:r>
              <w:rPr>
                <w:spacing w:val="-1"/>
                <w:w w:val="99"/>
                <w:sz w:val="13"/>
              </w:rPr>
              <w:t>Le</w:t>
            </w:r>
            <w:r>
              <w:rPr>
                <w:w w:val="99"/>
                <w:sz w:val="13"/>
              </w:rPr>
              <w:t>y</w:t>
            </w:r>
            <w:r>
              <w:rPr>
                <w:spacing w:val="-1"/>
                <w:sz w:val="13"/>
              </w:rPr>
              <w:t xml:space="preserve"> </w:t>
            </w:r>
            <w:r>
              <w:rPr>
                <w:spacing w:val="-1"/>
                <w:w w:val="99"/>
                <w:sz w:val="13"/>
              </w:rPr>
              <w:t>9</w:t>
            </w:r>
            <w:r>
              <w:rPr>
                <w:w w:val="99"/>
                <w:sz w:val="13"/>
              </w:rPr>
              <w:t>9</w:t>
            </w:r>
            <w:r>
              <w:rPr>
                <w:spacing w:val="-1"/>
                <w:sz w:val="13"/>
              </w:rPr>
              <w:t xml:space="preserve"> </w:t>
            </w:r>
            <w:r>
              <w:rPr>
                <w:spacing w:val="-1"/>
                <w:w w:val="99"/>
                <w:sz w:val="13"/>
              </w:rPr>
              <w:t>d</w:t>
            </w:r>
            <w:r>
              <w:rPr>
                <w:w w:val="99"/>
                <w:sz w:val="13"/>
              </w:rPr>
              <w:t>e</w:t>
            </w:r>
            <w:r>
              <w:rPr>
                <w:spacing w:val="-1"/>
                <w:sz w:val="13"/>
              </w:rPr>
              <w:t xml:space="preserve"> </w:t>
            </w:r>
            <w:r>
              <w:rPr>
                <w:spacing w:val="-1"/>
                <w:w w:val="99"/>
                <w:sz w:val="13"/>
              </w:rPr>
              <w:t>19</w:t>
            </w:r>
            <w:r>
              <w:rPr>
                <w:spacing w:val="2"/>
                <w:w w:val="99"/>
                <w:sz w:val="13"/>
              </w:rPr>
              <w:t>9</w:t>
            </w:r>
            <w:r>
              <w:rPr>
                <w:w w:val="99"/>
                <w:sz w:val="13"/>
              </w:rPr>
              <w:t>3</w:t>
            </w:r>
          </w:p>
        </w:tc>
        <w:tc>
          <w:tcPr>
            <w:tcW w:w="641" w:type="dxa"/>
            <w:tcBorders>
              <w:bottom w:val="single" w:sz="4" w:space="0" w:color="000000"/>
            </w:tcBorders>
            <w:textDirection w:val="btLr"/>
          </w:tcPr>
          <w:p w:rsidR="0056774B" w:rsidRDefault="0056774B">
            <w:pPr>
              <w:pStyle w:val="TableParagraph"/>
              <w:spacing w:before="10"/>
              <w:rPr>
                <w:sz w:val="16"/>
              </w:rPr>
            </w:pPr>
          </w:p>
          <w:p w:rsidR="0056774B" w:rsidRDefault="007D7476">
            <w:pPr>
              <w:pStyle w:val="TableParagraph"/>
              <w:spacing w:before="1"/>
              <w:ind w:left="784"/>
              <w:rPr>
                <w:sz w:val="13"/>
              </w:rPr>
            </w:pPr>
            <w:r>
              <w:rPr>
                <w:spacing w:val="-1"/>
                <w:w w:val="99"/>
                <w:sz w:val="13"/>
              </w:rPr>
              <w:t>Ambiental</w:t>
            </w:r>
          </w:p>
        </w:tc>
        <w:tc>
          <w:tcPr>
            <w:tcW w:w="992" w:type="dxa"/>
            <w:tcBorders>
              <w:bottom w:val="single" w:sz="4" w:space="0" w:color="000000"/>
            </w:tcBorders>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4"/>
              <w:rPr>
                <w:sz w:val="17"/>
              </w:rPr>
            </w:pPr>
          </w:p>
          <w:p w:rsidR="0056774B" w:rsidRDefault="007D7476">
            <w:pPr>
              <w:pStyle w:val="TableParagraph"/>
              <w:tabs>
                <w:tab w:val="left" w:pos="829"/>
              </w:tabs>
              <w:spacing w:line="357" w:lineRule="auto"/>
              <w:ind w:left="31" w:right="1"/>
              <w:rPr>
                <w:sz w:val="13"/>
              </w:rPr>
            </w:pPr>
            <w:r>
              <w:rPr>
                <w:sz w:val="13"/>
              </w:rPr>
              <w:t>Se asigna al Ministerio</w:t>
            </w:r>
            <w:r>
              <w:rPr>
                <w:sz w:val="13"/>
              </w:rPr>
              <w:tab/>
              <w:t>de</w:t>
            </w:r>
          </w:p>
          <w:p w:rsidR="0056774B" w:rsidRDefault="007D7476">
            <w:pPr>
              <w:pStyle w:val="TableParagraph"/>
              <w:tabs>
                <w:tab w:val="left" w:pos="563"/>
                <w:tab w:val="left" w:pos="628"/>
                <w:tab w:val="left" w:pos="906"/>
              </w:tabs>
              <w:spacing w:before="2" w:line="360" w:lineRule="auto"/>
              <w:ind w:left="31" w:right="1"/>
              <w:rPr>
                <w:sz w:val="13"/>
              </w:rPr>
            </w:pPr>
            <w:r>
              <w:rPr>
                <w:sz w:val="13"/>
              </w:rPr>
              <w:t>ambiente</w:t>
            </w:r>
            <w:r>
              <w:rPr>
                <w:sz w:val="13"/>
              </w:rPr>
              <w:tab/>
            </w:r>
            <w:r>
              <w:rPr>
                <w:sz w:val="13"/>
              </w:rPr>
              <w:tab/>
              <w:t>y Desarrollo Sostenible fijar la</w:t>
            </w:r>
            <w:r>
              <w:rPr>
                <w:sz w:val="13"/>
              </w:rPr>
              <w:tab/>
            </w:r>
            <w:r>
              <w:rPr>
                <w:w w:val="95"/>
                <w:sz w:val="13"/>
              </w:rPr>
              <w:t xml:space="preserve">política </w:t>
            </w:r>
            <w:r>
              <w:rPr>
                <w:sz w:val="13"/>
              </w:rPr>
              <w:t>pública especialmente en cuanto a la preservación de las</w:t>
            </w:r>
            <w:r>
              <w:rPr>
                <w:sz w:val="13"/>
              </w:rPr>
              <w:tab/>
            </w:r>
            <w:r>
              <w:rPr>
                <w:sz w:val="13"/>
              </w:rPr>
              <w:tab/>
            </w:r>
            <w:r>
              <w:rPr>
                <w:w w:val="95"/>
                <w:sz w:val="13"/>
              </w:rPr>
              <w:t xml:space="preserve">zonas </w:t>
            </w:r>
            <w:r>
              <w:rPr>
                <w:sz w:val="13"/>
              </w:rPr>
              <w:t>marinas</w:t>
            </w:r>
            <w:r>
              <w:rPr>
                <w:sz w:val="13"/>
              </w:rPr>
              <w:tab/>
            </w:r>
            <w:r>
              <w:rPr>
                <w:sz w:val="13"/>
              </w:rPr>
              <w:tab/>
            </w:r>
            <w:r>
              <w:rPr>
                <w:sz w:val="13"/>
              </w:rPr>
              <w:tab/>
              <w:t>y costeras.</w:t>
            </w:r>
          </w:p>
        </w:tc>
        <w:tc>
          <w:tcPr>
            <w:tcW w:w="852" w:type="dxa"/>
            <w:tcBorders>
              <w:bottom w:val="single" w:sz="4" w:space="0" w:color="000000"/>
            </w:tcBorders>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9"/>
              <w:rPr>
                <w:sz w:val="15"/>
              </w:rPr>
            </w:pPr>
          </w:p>
          <w:p w:rsidR="0056774B" w:rsidRDefault="007D7476">
            <w:pPr>
              <w:pStyle w:val="TableParagraph"/>
              <w:spacing w:line="360" w:lineRule="auto"/>
              <w:ind w:left="33" w:right="18"/>
              <w:rPr>
                <w:sz w:val="13"/>
              </w:rPr>
            </w:pPr>
            <w:r>
              <w:rPr>
                <w:sz w:val="13"/>
              </w:rPr>
              <w:t>Ministerio Medio Ambiente y Desarrollo y Autoridades Ambientales Regionales.</w:t>
            </w:r>
          </w:p>
        </w:tc>
        <w:tc>
          <w:tcPr>
            <w:tcW w:w="2976" w:type="dxa"/>
            <w:tcBorders>
              <w:bottom w:val="single" w:sz="4" w:space="0" w:color="000000"/>
            </w:tcBorders>
          </w:tcPr>
          <w:p w:rsidR="0056774B" w:rsidRDefault="0056774B">
            <w:pPr>
              <w:pStyle w:val="TableParagraph"/>
              <w:rPr>
                <w:sz w:val="12"/>
              </w:rPr>
            </w:pPr>
          </w:p>
          <w:p w:rsidR="0056774B" w:rsidRDefault="0056774B">
            <w:pPr>
              <w:pStyle w:val="TableParagraph"/>
              <w:spacing w:before="8"/>
              <w:rPr>
                <w:sz w:val="9"/>
              </w:rPr>
            </w:pPr>
          </w:p>
          <w:p w:rsidR="0056774B" w:rsidRDefault="007D7476">
            <w:pPr>
              <w:pStyle w:val="TableParagraph"/>
              <w:spacing w:line="362" w:lineRule="auto"/>
              <w:ind w:left="31" w:right="1"/>
              <w:jc w:val="both"/>
              <w:rPr>
                <w:sz w:val="13"/>
              </w:rPr>
            </w:pPr>
            <w:r>
              <w:rPr>
                <w:sz w:val="13"/>
              </w:rPr>
              <w:t>Artículo 5º.- Funciones del Ministerio.  Corresponde al Ministerio del Medio</w:t>
            </w:r>
            <w:r>
              <w:rPr>
                <w:spacing w:val="-13"/>
                <w:sz w:val="13"/>
              </w:rPr>
              <w:t xml:space="preserve"> </w:t>
            </w:r>
            <w:r>
              <w:rPr>
                <w:sz w:val="13"/>
              </w:rPr>
              <w:t>Ambiente:</w:t>
            </w:r>
          </w:p>
          <w:p w:rsidR="0056774B" w:rsidRDefault="007D7476">
            <w:pPr>
              <w:pStyle w:val="TableParagraph"/>
              <w:spacing w:line="360" w:lineRule="auto"/>
              <w:ind w:left="31"/>
              <w:jc w:val="both"/>
              <w:rPr>
                <w:sz w:val="13"/>
              </w:rPr>
            </w:pPr>
            <w:r>
              <w:rPr>
                <w:sz w:val="13"/>
              </w:rPr>
              <w:t>25. Establecer los límites máximos permisibles de emisión, descarga, transporte o depósito de substancias, productos, compuestos o cualquier otra materia que pueda afectar el medio ambiente o los recursos naturales renovables; del mismo modo, pro</w:t>
            </w:r>
            <w:r>
              <w:rPr>
                <w:sz w:val="13"/>
              </w:rPr>
              <w:t>hibir, restringir o regular la fabricación, distribución, uso, disposición o vertimiento de sustancias causantes de degradación ambiental. Los límites máximos se establecerán con base en estudios técnicos, sin perjuicio del principio de precaución;</w:t>
            </w:r>
          </w:p>
          <w:p w:rsidR="0056774B" w:rsidRDefault="007D7476">
            <w:pPr>
              <w:pStyle w:val="TableParagraph"/>
              <w:spacing w:before="3"/>
              <w:ind w:left="31"/>
              <w:jc w:val="both"/>
              <w:rPr>
                <w:sz w:val="13"/>
              </w:rPr>
            </w:pPr>
            <w:r>
              <w:rPr>
                <w:sz w:val="13"/>
              </w:rPr>
              <w:t xml:space="preserve">TÍTULO </w:t>
            </w:r>
            <w:r>
              <w:rPr>
                <w:sz w:val="13"/>
              </w:rPr>
              <w:t>XII</w:t>
            </w:r>
          </w:p>
          <w:p w:rsidR="0056774B" w:rsidRDefault="007D7476">
            <w:pPr>
              <w:pStyle w:val="TableParagraph"/>
              <w:spacing w:before="73"/>
              <w:ind w:left="31"/>
              <w:jc w:val="both"/>
              <w:rPr>
                <w:sz w:val="13"/>
              </w:rPr>
            </w:pPr>
            <w:r>
              <w:rPr>
                <w:sz w:val="13"/>
              </w:rPr>
              <w:t>De las sanciones y medidas de policía.</w:t>
            </w:r>
          </w:p>
          <w:p w:rsidR="0056774B" w:rsidRDefault="007D7476">
            <w:pPr>
              <w:pStyle w:val="TableParagraph"/>
              <w:spacing w:before="76"/>
              <w:ind w:left="751"/>
              <w:rPr>
                <w:sz w:val="13"/>
              </w:rPr>
            </w:pPr>
            <w:r>
              <w:rPr>
                <w:sz w:val="13"/>
              </w:rPr>
              <w:t>Art 83, 84, 85 y 86.</w:t>
            </w:r>
          </w:p>
        </w:tc>
        <w:tc>
          <w:tcPr>
            <w:tcW w:w="1417" w:type="dxa"/>
            <w:tcBorders>
              <w:bottom w:val="single" w:sz="4" w:space="0" w:color="000000"/>
            </w:tcBorders>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4"/>
              <w:rPr>
                <w:sz w:val="17"/>
              </w:rPr>
            </w:pPr>
          </w:p>
          <w:p w:rsidR="0056774B" w:rsidRDefault="007D7476">
            <w:pPr>
              <w:pStyle w:val="TableParagraph"/>
              <w:tabs>
                <w:tab w:val="left" w:pos="448"/>
                <w:tab w:val="left" w:pos="705"/>
                <w:tab w:val="left" w:pos="899"/>
                <w:tab w:val="left" w:pos="1079"/>
                <w:tab w:val="left" w:pos="1252"/>
                <w:tab w:val="left" w:pos="1331"/>
              </w:tabs>
              <w:spacing w:line="360" w:lineRule="auto"/>
              <w:ind w:left="31" w:right="1"/>
              <w:rPr>
                <w:sz w:val="13"/>
              </w:rPr>
            </w:pPr>
            <w:r>
              <w:rPr>
                <w:sz w:val="13"/>
              </w:rPr>
              <w:t>Las</w:t>
            </w:r>
            <w:r>
              <w:rPr>
                <w:sz w:val="13"/>
              </w:rPr>
              <w:tab/>
            </w:r>
            <w:r>
              <w:rPr>
                <w:sz w:val="13"/>
              </w:rPr>
              <w:tab/>
              <w:t>Autoridades ambientales</w:t>
            </w:r>
            <w:r>
              <w:rPr>
                <w:sz w:val="13"/>
              </w:rPr>
              <w:tab/>
            </w:r>
            <w:r>
              <w:rPr>
                <w:sz w:val="13"/>
              </w:rPr>
              <w:tab/>
              <w:t>están facultadas para ejercer las</w:t>
            </w:r>
            <w:r>
              <w:rPr>
                <w:sz w:val="13"/>
              </w:rPr>
              <w:tab/>
              <w:t>funciones</w:t>
            </w:r>
            <w:r>
              <w:rPr>
                <w:sz w:val="13"/>
              </w:rPr>
              <w:tab/>
            </w:r>
            <w:r>
              <w:rPr>
                <w:sz w:val="13"/>
              </w:rPr>
              <w:tab/>
              <w:t>de evaluación, control y seguimiento ambiental antes de la expedición  y durante la  vigencia de</w:t>
            </w:r>
            <w:r>
              <w:rPr>
                <w:sz w:val="13"/>
              </w:rPr>
              <w:tab/>
              <w:t>las</w:t>
            </w:r>
            <w:r>
              <w:rPr>
                <w:sz w:val="13"/>
              </w:rPr>
              <w:tab/>
            </w:r>
            <w:r>
              <w:rPr>
                <w:sz w:val="13"/>
              </w:rPr>
              <w:tab/>
            </w:r>
            <w:r>
              <w:rPr>
                <w:sz w:val="13"/>
              </w:rPr>
              <w:t>licencias ambientales, permisos, concesiones, autorizaciones</w:t>
            </w:r>
            <w:r>
              <w:rPr>
                <w:sz w:val="13"/>
              </w:rPr>
              <w:tab/>
            </w:r>
            <w:r>
              <w:rPr>
                <w:sz w:val="13"/>
              </w:rPr>
              <w:tab/>
            </w:r>
            <w:r>
              <w:rPr>
                <w:sz w:val="13"/>
              </w:rPr>
              <w:tab/>
            </w:r>
            <w:r>
              <w:rPr>
                <w:sz w:val="13"/>
              </w:rPr>
              <w:tab/>
              <w:t>y salvoconductos.</w:t>
            </w:r>
          </w:p>
        </w:tc>
        <w:tc>
          <w:tcPr>
            <w:tcW w:w="1085" w:type="dxa"/>
            <w:tcBorders>
              <w:bottom w:val="single" w:sz="4" w:space="0" w:color="000000"/>
            </w:tcBorders>
          </w:tcPr>
          <w:p w:rsidR="0056774B" w:rsidRDefault="0056774B">
            <w:pPr>
              <w:pStyle w:val="TableParagraph"/>
              <w:spacing w:before="10"/>
              <w:rPr>
                <w:sz w:val="11"/>
              </w:rPr>
            </w:pPr>
          </w:p>
          <w:p w:rsidR="0056774B" w:rsidRDefault="007D7476">
            <w:pPr>
              <w:pStyle w:val="TableParagraph"/>
              <w:spacing w:line="362" w:lineRule="auto"/>
              <w:ind w:left="33" w:right="27"/>
              <w:rPr>
                <w:sz w:val="13"/>
              </w:rPr>
            </w:pPr>
            <w:r>
              <w:rPr>
                <w:sz w:val="13"/>
              </w:rPr>
              <w:t>Desarrollado por el  Decreto  1076</w:t>
            </w:r>
          </w:p>
          <w:p w:rsidR="0056774B" w:rsidRDefault="007D7476">
            <w:pPr>
              <w:pStyle w:val="TableParagraph"/>
              <w:tabs>
                <w:tab w:val="left" w:pos="887"/>
                <w:tab w:val="left" w:pos="971"/>
              </w:tabs>
              <w:spacing w:line="360" w:lineRule="auto"/>
              <w:ind w:left="33" w:right="31"/>
              <w:rPr>
                <w:sz w:val="13"/>
              </w:rPr>
            </w:pPr>
            <w:r>
              <w:rPr>
                <w:sz w:val="13"/>
              </w:rPr>
              <w:t>de 2015, las autoridades ambientales quedan facultadas</w:t>
            </w:r>
            <w:r>
              <w:rPr>
                <w:sz w:val="13"/>
              </w:rPr>
              <w:tab/>
              <w:t>de funciones policivas para la imposición</w:t>
            </w:r>
            <w:r>
              <w:rPr>
                <w:sz w:val="13"/>
              </w:rPr>
              <w:tab/>
            </w:r>
            <w:r>
              <w:rPr>
                <w:sz w:val="13"/>
              </w:rPr>
              <w:tab/>
              <w:t>y ejecución de las medidas</w:t>
            </w:r>
            <w:r>
              <w:rPr>
                <w:sz w:val="13"/>
              </w:rPr>
              <w:tab/>
              <w:t>de policía, m</w:t>
            </w:r>
            <w:r>
              <w:rPr>
                <w:sz w:val="13"/>
              </w:rPr>
              <w:t>ultas y sanciones establecidas por la ley.</w:t>
            </w:r>
          </w:p>
        </w:tc>
      </w:tr>
      <w:tr w:rsidR="0056774B">
        <w:trPr>
          <w:trHeight w:hRule="exact" w:val="4215"/>
        </w:trPr>
        <w:tc>
          <w:tcPr>
            <w:tcW w:w="770" w:type="dxa"/>
            <w:tcBorders>
              <w:top w:val="single" w:sz="4" w:space="0" w:color="000000"/>
            </w:tcBorders>
            <w:textDirection w:val="btLr"/>
          </w:tcPr>
          <w:p w:rsidR="0056774B" w:rsidRDefault="0056774B">
            <w:pPr>
              <w:pStyle w:val="TableParagraph"/>
              <w:rPr>
                <w:sz w:val="12"/>
              </w:rPr>
            </w:pPr>
          </w:p>
          <w:p w:rsidR="0056774B" w:rsidRDefault="0056774B">
            <w:pPr>
              <w:pStyle w:val="TableParagraph"/>
              <w:spacing w:before="9"/>
              <w:rPr>
                <w:sz w:val="10"/>
              </w:rPr>
            </w:pPr>
          </w:p>
          <w:p w:rsidR="0056774B" w:rsidRDefault="007D7476">
            <w:pPr>
              <w:pStyle w:val="TableParagraph"/>
              <w:ind w:left="832"/>
              <w:rPr>
                <w:sz w:val="13"/>
              </w:rPr>
            </w:pPr>
            <w:r>
              <w:rPr>
                <w:w w:val="99"/>
                <w:sz w:val="13"/>
              </w:rPr>
              <w:t>Decreto</w:t>
            </w:r>
            <w:r>
              <w:rPr>
                <w:spacing w:val="-1"/>
                <w:sz w:val="13"/>
              </w:rPr>
              <w:t xml:space="preserve"> </w:t>
            </w:r>
            <w:r>
              <w:rPr>
                <w:w w:val="99"/>
                <w:sz w:val="13"/>
              </w:rPr>
              <w:t>Ley</w:t>
            </w:r>
            <w:r>
              <w:rPr>
                <w:spacing w:val="-1"/>
                <w:sz w:val="13"/>
              </w:rPr>
              <w:t xml:space="preserve"> </w:t>
            </w:r>
            <w:r>
              <w:rPr>
                <w:w w:val="99"/>
                <w:sz w:val="13"/>
              </w:rPr>
              <w:t>2</w:t>
            </w:r>
            <w:r>
              <w:rPr>
                <w:spacing w:val="1"/>
                <w:w w:val="99"/>
                <w:sz w:val="13"/>
              </w:rPr>
              <w:t>3</w:t>
            </w:r>
            <w:r>
              <w:rPr>
                <w:w w:val="99"/>
                <w:sz w:val="13"/>
              </w:rPr>
              <w:t>24</w:t>
            </w:r>
            <w:r>
              <w:rPr>
                <w:spacing w:val="-1"/>
                <w:sz w:val="13"/>
              </w:rPr>
              <w:t xml:space="preserve"> </w:t>
            </w:r>
            <w:r>
              <w:rPr>
                <w:w w:val="99"/>
                <w:sz w:val="13"/>
              </w:rPr>
              <w:t>de</w:t>
            </w:r>
            <w:r>
              <w:rPr>
                <w:spacing w:val="-1"/>
                <w:sz w:val="13"/>
              </w:rPr>
              <w:t xml:space="preserve"> </w:t>
            </w:r>
            <w:r>
              <w:rPr>
                <w:w w:val="99"/>
                <w:sz w:val="13"/>
              </w:rPr>
              <w:t>1984</w:t>
            </w:r>
          </w:p>
        </w:tc>
        <w:tc>
          <w:tcPr>
            <w:tcW w:w="641" w:type="dxa"/>
            <w:tcBorders>
              <w:top w:val="single" w:sz="4" w:space="0" w:color="000000"/>
            </w:tcBorders>
            <w:textDirection w:val="btLr"/>
          </w:tcPr>
          <w:p w:rsidR="0056774B" w:rsidRDefault="0056774B">
            <w:pPr>
              <w:pStyle w:val="TableParagraph"/>
              <w:spacing w:before="10"/>
              <w:rPr>
                <w:sz w:val="16"/>
              </w:rPr>
            </w:pPr>
          </w:p>
          <w:p w:rsidR="0056774B" w:rsidRDefault="007D7476">
            <w:pPr>
              <w:pStyle w:val="TableParagraph"/>
              <w:spacing w:before="1"/>
              <w:ind w:left="799"/>
              <w:rPr>
                <w:sz w:val="13"/>
              </w:rPr>
            </w:pPr>
            <w:r>
              <w:rPr>
                <w:w w:val="99"/>
                <w:sz w:val="13"/>
              </w:rPr>
              <w:t>Marítimo</w:t>
            </w:r>
          </w:p>
        </w:tc>
        <w:tc>
          <w:tcPr>
            <w:tcW w:w="992" w:type="dxa"/>
            <w:tcBorders>
              <w:top w:val="single" w:sz="4" w:space="0" w:color="000000"/>
            </w:tcBorders>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1"/>
              <w:rPr>
                <w:sz w:val="15"/>
              </w:rPr>
            </w:pPr>
          </w:p>
          <w:p w:rsidR="0056774B" w:rsidRDefault="007D7476">
            <w:pPr>
              <w:pStyle w:val="TableParagraph"/>
              <w:tabs>
                <w:tab w:val="left" w:pos="434"/>
                <w:tab w:val="left" w:pos="909"/>
              </w:tabs>
              <w:spacing w:line="360" w:lineRule="auto"/>
              <w:ind w:left="31" w:right="1"/>
              <w:rPr>
                <w:sz w:val="13"/>
              </w:rPr>
            </w:pPr>
            <w:r>
              <w:rPr>
                <w:sz w:val="13"/>
              </w:rPr>
              <w:t>Se  reorganiza la</w:t>
            </w:r>
            <w:r>
              <w:rPr>
                <w:sz w:val="13"/>
              </w:rPr>
              <w:tab/>
            </w:r>
            <w:r>
              <w:rPr>
                <w:w w:val="95"/>
                <w:sz w:val="13"/>
              </w:rPr>
              <w:t xml:space="preserve">Dirección </w:t>
            </w:r>
            <w:r>
              <w:rPr>
                <w:sz w:val="13"/>
              </w:rPr>
              <w:t>General Marítima</w:t>
            </w:r>
            <w:r>
              <w:rPr>
                <w:sz w:val="13"/>
              </w:rPr>
              <w:tab/>
              <w:t>y Portuaria</w:t>
            </w:r>
          </w:p>
        </w:tc>
        <w:tc>
          <w:tcPr>
            <w:tcW w:w="852" w:type="dxa"/>
            <w:tcBorders>
              <w:top w:val="single" w:sz="4" w:space="0" w:color="000000"/>
            </w:tcBorders>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6"/>
              <w:rPr>
                <w:sz w:val="10"/>
              </w:rPr>
            </w:pPr>
          </w:p>
          <w:p w:rsidR="0056774B" w:rsidRDefault="007D7476">
            <w:pPr>
              <w:pStyle w:val="TableParagraph"/>
              <w:spacing w:line="360" w:lineRule="auto"/>
              <w:ind w:left="33" w:right="242"/>
              <w:rPr>
                <w:sz w:val="13"/>
              </w:rPr>
            </w:pPr>
            <w:r>
              <w:rPr>
                <w:sz w:val="13"/>
              </w:rPr>
              <w:t>Armada Nacional. DIMAR</w:t>
            </w:r>
          </w:p>
        </w:tc>
        <w:tc>
          <w:tcPr>
            <w:tcW w:w="2976" w:type="dxa"/>
            <w:tcBorders>
              <w:top w:val="single" w:sz="4" w:space="0" w:color="000000"/>
            </w:tcBorders>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7D7476">
            <w:pPr>
              <w:pStyle w:val="TableParagraph"/>
              <w:spacing w:before="78"/>
              <w:ind w:left="751"/>
              <w:rPr>
                <w:sz w:val="13"/>
              </w:rPr>
            </w:pPr>
            <w:r>
              <w:rPr>
                <w:sz w:val="13"/>
              </w:rPr>
              <w:t>Artículo 5°. Funciones y atribuciones.</w:t>
            </w:r>
          </w:p>
          <w:p w:rsidR="0056774B" w:rsidRDefault="007D7476">
            <w:pPr>
              <w:pStyle w:val="TableParagraph"/>
              <w:spacing w:before="73" w:line="357" w:lineRule="auto"/>
              <w:ind w:left="31" w:right="559"/>
              <w:rPr>
                <w:sz w:val="13"/>
              </w:rPr>
            </w:pPr>
            <w:r>
              <w:rPr>
                <w:sz w:val="13"/>
              </w:rPr>
              <w:t>La Dirección General Marítima y Portuaria tiene las siguientes funciones:</w:t>
            </w:r>
          </w:p>
          <w:p w:rsidR="0056774B" w:rsidRDefault="007D7476">
            <w:pPr>
              <w:pStyle w:val="TableParagraph"/>
              <w:spacing w:before="5" w:line="360" w:lineRule="auto"/>
              <w:ind w:left="45" w:right="2"/>
              <w:jc w:val="both"/>
              <w:rPr>
                <w:sz w:val="13"/>
              </w:rPr>
            </w:pPr>
            <w:r>
              <w:rPr>
                <w:sz w:val="13"/>
              </w:rPr>
              <w:t>19. Aplicar, coordinar, fiscalizar y hacer cumplir  las normas nacionales e internacionales tendientes a la preservación y protección del medio</w:t>
            </w:r>
            <w:r>
              <w:rPr>
                <w:spacing w:val="-3"/>
                <w:sz w:val="13"/>
              </w:rPr>
              <w:t xml:space="preserve"> </w:t>
            </w:r>
            <w:r>
              <w:rPr>
                <w:sz w:val="13"/>
              </w:rPr>
              <w:t>marino.</w:t>
            </w:r>
          </w:p>
          <w:p w:rsidR="0056774B" w:rsidRDefault="007D7476">
            <w:pPr>
              <w:pStyle w:val="TableParagraph"/>
              <w:spacing w:before="3" w:line="360" w:lineRule="auto"/>
              <w:ind w:left="45" w:right="3"/>
              <w:jc w:val="both"/>
              <w:rPr>
                <w:sz w:val="13"/>
              </w:rPr>
            </w:pPr>
            <w:r>
              <w:rPr>
                <w:sz w:val="13"/>
              </w:rPr>
              <w:t>27. Adelantar y fallar las inv</w:t>
            </w:r>
            <w:r>
              <w:rPr>
                <w:sz w:val="13"/>
              </w:rPr>
              <w:t>estigaciones por [] por siniestros marítimos, por violación a  las normas de reserva de carga, por contaminación del medio marino y fluvial de su jurisdicción.</w:t>
            </w:r>
          </w:p>
          <w:p w:rsidR="0056774B" w:rsidRDefault="007D7476">
            <w:pPr>
              <w:pStyle w:val="TableParagraph"/>
              <w:spacing w:before="1" w:line="362" w:lineRule="auto"/>
              <w:ind w:left="765" w:right="247"/>
              <w:rPr>
                <w:sz w:val="13"/>
              </w:rPr>
            </w:pPr>
            <w:r>
              <w:rPr>
                <w:sz w:val="13"/>
              </w:rPr>
              <w:t>TITULO V Sanciones y multadas. Art. 76, 77, 78, 79, 80, 81.</w:t>
            </w:r>
          </w:p>
        </w:tc>
        <w:tc>
          <w:tcPr>
            <w:tcW w:w="1417" w:type="dxa"/>
            <w:tcBorders>
              <w:top w:val="single" w:sz="4" w:space="0" w:color="000000"/>
            </w:tcBorders>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7D7476">
            <w:pPr>
              <w:pStyle w:val="TableParagraph"/>
              <w:tabs>
                <w:tab w:val="left" w:pos="558"/>
                <w:tab w:val="left" w:pos="1333"/>
              </w:tabs>
              <w:spacing w:line="360" w:lineRule="auto"/>
              <w:ind w:left="31" w:right="1"/>
              <w:jc w:val="both"/>
              <w:rPr>
                <w:sz w:val="13"/>
              </w:rPr>
            </w:pPr>
            <w:r>
              <w:rPr>
                <w:sz w:val="13"/>
              </w:rPr>
              <w:t>La autoridad Marítima está facultada para ejercer las  funciones de</w:t>
            </w:r>
            <w:r>
              <w:rPr>
                <w:sz w:val="13"/>
              </w:rPr>
              <w:tab/>
              <w:t>control</w:t>
            </w:r>
            <w:r>
              <w:rPr>
                <w:sz w:val="13"/>
              </w:rPr>
              <w:tab/>
              <w:t>y seguimiento de la normatividad ambiental en el medio marino, en la jurisdicción de la capitanía.</w:t>
            </w:r>
          </w:p>
        </w:tc>
        <w:tc>
          <w:tcPr>
            <w:tcW w:w="1085" w:type="dxa"/>
            <w:tcBorders>
              <w:top w:val="single" w:sz="4" w:space="0" w:color="000000"/>
            </w:tcBorders>
          </w:tcPr>
          <w:p w:rsidR="0056774B" w:rsidRDefault="007D7476">
            <w:pPr>
              <w:pStyle w:val="TableParagraph"/>
              <w:tabs>
                <w:tab w:val="left" w:pos="496"/>
                <w:tab w:val="left" w:pos="796"/>
                <w:tab w:val="left" w:pos="851"/>
              </w:tabs>
              <w:spacing w:before="24" w:line="360" w:lineRule="auto"/>
              <w:ind w:left="33" w:right="26"/>
              <w:rPr>
                <w:sz w:val="13"/>
              </w:rPr>
            </w:pPr>
            <w:r>
              <w:rPr>
                <w:sz w:val="13"/>
              </w:rPr>
              <w:t>La</w:t>
            </w:r>
            <w:r>
              <w:rPr>
                <w:sz w:val="13"/>
              </w:rPr>
              <w:tab/>
              <w:t>autoridad marítima</w:t>
            </w:r>
            <w:r>
              <w:rPr>
                <w:sz w:val="13"/>
              </w:rPr>
              <w:tab/>
              <w:t>está facultada, previa investigación, para  determinar y ap</w:t>
            </w:r>
            <w:r>
              <w:rPr>
                <w:sz w:val="13"/>
              </w:rPr>
              <w:t>licar cuando hubiere lugar, las sanciones disciplinarias o multas</w:t>
            </w:r>
            <w:r>
              <w:rPr>
                <w:sz w:val="13"/>
              </w:rPr>
              <w:tab/>
            </w:r>
            <w:r>
              <w:rPr>
                <w:sz w:val="13"/>
              </w:rPr>
              <w:tab/>
            </w:r>
            <w:r>
              <w:rPr>
                <w:sz w:val="13"/>
              </w:rPr>
              <w:tab/>
              <w:t>por</w:t>
            </w:r>
          </w:p>
          <w:p w:rsidR="0056774B" w:rsidRDefault="007D7476">
            <w:pPr>
              <w:pStyle w:val="TableParagraph"/>
              <w:tabs>
                <w:tab w:val="left" w:pos="966"/>
              </w:tabs>
              <w:spacing w:before="3"/>
              <w:ind w:left="33"/>
              <w:rPr>
                <w:sz w:val="13"/>
              </w:rPr>
            </w:pPr>
            <w:r>
              <w:rPr>
                <w:sz w:val="13"/>
              </w:rPr>
              <w:t>infracciones</w:t>
            </w:r>
            <w:r>
              <w:rPr>
                <w:sz w:val="13"/>
              </w:rPr>
              <w:tab/>
              <w:t>o</w:t>
            </w:r>
          </w:p>
          <w:p w:rsidR="0056774B" w:rsidRDefault="007D7476">
            <w:pPr>
              <w:pStyle w:val="TableParagraph"/>
              <w:tabs>
                <w:tab w:val="left" w:pos="966"/>
              </w:tabs>
              <w:spacing w:before="73" w:line="360" w:lineRule="auto"/>
              <w:ind w:left="33" w:right="27"/>
              <w:rPr>
                <w:sz w:val="13"/>
              </w:rPr>
            </w:pPr>
            <w:r>
              <w:rPr>
                <w:sz w:val="13"/>
              </w:rPr>
              <w:t>violaciones</w:t>
            </w:r>
            <w:r>
              <w:rPr>
                <w:sz w:val="13"/>
              </w:rPr>
              <w:tab/>
              <w:t>a normas relativas a las actividades marítimas y de la Marina  Mercante.</w:t>
            </w:r>
          </w:p>
        </w:tc>
      </w:tr>
    </w:tbl>
    <w:p w:rsidR="0056774B" w:rsidRDefault="0056774B">
      <w:pPr>
        <w:spacing w:line="360" w:lineRule="auto"/>
        <w:rPr>
          <w:sz w:val="13"/>
        </w:rPr>
        <w:sectPr w:rsidR="0056774B">
          <w:pgSz w:w="12240" w:h="15840"/>
          <w:pgMar w:top="980" w:right="106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6"/>
        <w:rPr>
          <w:sz w:val="21"/>
        </w:rPr>
      </w:pPr>
    </w:p>
    <w:tbl>
      <w:tblPr>
        <w:tblStyle w:val="TableNormal"/>
        <w:tblW w:w="0" w:type="auto"/>
        <w:tblInd w:w="5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0"/>
        <w:gridCol w:w="641"/>
        <w:gridCol w:w="992"/>
        <w:gridCol w:w="852"/>
        <w:gridCol w:w="2976"/>
        <w:gridCol w:w="1417"/>
        <w:gridCol w:w="1085"/>
      </w:tblGrid>
      <w:tr w:rsidR="0056774B">
        <w:trPr>
          <w:trHeight w:hRule="exact" w:val="267"/>
        </w:trPr>
        <w:tc>
          <w:tcPr>
            <w:tcW w:w="770" w:type="dxa"/>
            <w:shd w:val="clear" w:color="auto" w:fill="C5D9F0"/>
          </w:tcPr>
          <w:p w:rsidR="0056774B" w:rsidRDefault="0056774B"/>
        </w:tc>
        <w:tc>
          <w:tcPr>
            <w:tcW w:w="641" w:type="dxa"/>
            <w:shd w:val="clear" w:color="auto" w:fill="C5D9F0"/>
          </w:tcPr>
          <w:p w:rsidR="0056774B" w:rsidRDefault="0056774B"/>
        </w:tc>
        <w:tc>
          <w:tcPr>
            <w:tcW w:w="992" w:type="dxa"/>
            <w:shd w:val="clear" w:color="auto" w:fill="C5D9F0"/>
          </w:tcPr>
          <w:p w:rsidR="0056774B" w:rsidRDefault="007D7476">
            <w:pPr>
              <w:pStyle w:val="TableParagraph"/>
              <w:spacing w:before="22"/>
              <w:ind w:left="16" w:right="1"/>
              <w:rPr>
                <w:b/>
                <w:sz w:val="13"/>
              </w:rPr>
            </w:pPr>
            <w:r>
              <w:rPr>
                <w:b/>
                <w:sz w:val="13"/>
              </w:rPr>
              <w:t>ALCANCE</w:t>
            </w:r>
          </w:p>
        </w:tc>
        <w:tc>
          <w:tcPr>
            <w:tcW w:w="852" w:type="dxa"/>
            <w:shd w:val="clear" w:color="auto" w:fill="C5D9F0"/>
          </w:tcPr>
          <w:p w:rsidR="0056774B" w:rsidRDefault="007D7476">
            <w:pPr>
              <w:pStyle w:val="TableParagraph"/>
              <w:spacing w:before="22"/>
              <w:ind w:left="16" w:right="18"/>
              <w:rPr>
                <w:b/>
                <w:sz w:val="10"/>
              </w:rPr>
            </w:pPr>
            <w:r>
              <w:rPr>
                <w:b/>
                <w:sz w:val="10"/>
              </w:rPr>
              <w:t>OTORGA</w:t>
            </w:r>
          </w:p>
        </w:tc>
        <w:tc>
          <w:tcPr>
            <w:tcW w:w="2976" w:type="dxa"/>
            <w:shd w:val="clear" w:color="auto" w:fill="C5D9F0"/>
          </w:tcPr>
          <w:p w:rsidR="0056774B" w:rsidRDefault="007D7476">
            <w:pPr>
              <w:pStyle w:val="TableParagraph"/>
              <w:spacing w:before="22"/>
              <w:ind w:left="16"/>
              <w:rPr>
                <w:b/>
                <w:sz w:val="13"/>
              </w:rPr>
            </w:pPr>
            <w:r>
              <w:rPr>
                <w:b/>
                <w:sz w:val="13"/>
              </w:rPr>
              <w:t>DISPOSICIÓN</w:t>
            </w:r>
          </w:p>
        </w:tc>
        <w:tc>
          <w:tcPr>
            <w:tcW w:w="2501" w:type="dxa"/>
            <w:gridSpan w:val="2"/>
            <w:shd w:val="clear" w:color="auto" w:fill="C5D9F0"/>
          </w:tcPr>
          <w:p w:rsidR="0056774B" w:rsidRDefault="007D7476">
            <w:pPr>
              <w:pStyle w:val="TableParagraph"/>
              <w:spacing w:before="22"/>
              <w:ind w:left="16"/>
              <w:rPr>
                <w:b/>
                <w:sz w:val="13"/>
              </w:rPr>
            </w:pPr>
            <w:r>
              <w:rPr>
                <w:b/>
                <w:sz w:val="13"/>
              </w:rPr>
              <w:t>ACTUACIÓN POLICIVA</w:t>
            </w:r>
          </w:p>
        </w:tc>
      </w:tr>
      <w:tr w:rsidR="0056774B">
        <w:trPr>
          <w:trHeight w:hRule="exact" w:val="3180"/>
        </w:trPr>
        <w:tc>
          <w:tcPr>
            <w:tcW w:w="770" w:type="dxa"/>
            <w:textDirection w:val="btLr"/>
          </w:tcPr>
          <w:p w:rsidR="0056774B" w:rsidRDefault="0056774B">
            <w:pPr>
              <w:pStyle w:val="TableParagraph"/>
              <w:rPr>
                <w:sz w:val="12"/>
              </w:rPr>
            </w:pPr>
          </w:p>
          <w:p w:rsidR="0056774B" w:rsidRDefault="0056774B">
            <w:pPr>
              <w:pStyle w:val="TableParagraph"/>
              <w:spacing w:before="9"/>
              <w:rPr>
                <w:sz w:val="10"/>
              </w:rPr>
            </w:pPr>
          </w:p>
          <w:p w:rsidR="0056774B" w:rsidRDefault="007D7476">
            <w:pPr>
              <w:pStyle w:val="TableParagraph"/>
              <w:ind w:left="832"/>
              <w:rPr>
                <w:sz w:val="13"/>
              </w:rPr>
            </w:pPr>
            <w:r>
              <w:rPr>
                <w:spacing w:val="-1"/>
                <w:w w:val="99"/>
                <w:sz w:val="13"/>
              </w:rPr>
              <w:t>Le</w:t>
            </w:r>
            <w:r>
              <w:rPr>
                <w:w w:val="99"/>
                <w:sz w:val="13"/>
              </w:rPr>
              <w:t>y</w:t>
            </w:r>
            <w:r>
              <w:rPr>
                <w:spacing w:val="-1"/>
                <w:sz w:val="13"/>
              </w:rPr>
              <w:t xml:space="preserve"> </w:t>
            </w:r>
            <w:r>
              <w:rPr>
                <w:w w:val="99"/>
                <w:sz w:val="13"/>
              </w:rPr>
              <w:t>1</w:t>
            </w:r>
            <w:r>
              <w:rPr>
                <w:spacing w:val="-1"/>
                <w:sz w:val="13"/>
              </w:rPr>
              <w:t xml:space="preserve"> </w:t>
            </w:r>
            <w:r>
              <w:rPr>
                <w:spacing w:val="-1"/>
                <w:w w:val="99"/>
                <w:sz w:val="13"/>
              </w:rPr>
              <w:t>d</w:t>
            </w:r>
            <w:r>
              <w:rPr>
                <w:w w:val="99"/>
                <w:sz w:val="13"/>
              </w:rPr>
              <w:t>e</w:t>
            </w:r>
            <w:r>
              <w:rPr>
                <w:spacing w:val="-1"/>
                <w:sz w:val="13"/>
              </w:rPr>
              <w:t xml:space="preserve"> </w:t>
            </w:r>
            <w:r>
              <w:rPr>
                <w:spacing w:val="-1"/>
                <w:w w:val="99"/>
                <w:sz w:val="13"/>
              </w:rPr>
              <w:t>1991</w:t>
            </w:r>
          </w:p>
        </w:tc>
        <w:tc>
          <w:tcPr>
            <w:tcW w:w="641" w:type="dxa"/>
            <w:textDirection w:val="btLr"/>
          </w:tcPr>
          <w:p w:rsidR="0056774B" w:rsidRDefault="007D7476">
            <w:pPr>
              <w:pStyle w:val="TableParagraph"/>
              <w:spacing w:before="79"/>
              <w:ind w:left="832"/>
              <w:rPr>
                <w:sz w:val="13"/>
              </w:rPr>
            </w:pPr>
            <w:r>
              <w:rPr>
                <w:spacing w:val="-1"/>
                <w:w w:val="99"/>
                <w:sz w:val="13"/>
              </w:rPr>
              <w:t>Portuaria</w:t>
            </w:r>
          </w:p>
        </w:tc>
        <w:tc>
          <w:tcPr>
            <w:tcW w:w="992" w:type="dxa"/>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6"/>
              <w:rPr>
                <w:sz w:val="12"/>
              </w:rPr>
            </w:pPr>
          </w:p>
          <w:p w:rsidR="0056774B" w:rsidRDefault="007D7476">
            <w:pPr>
              <w:pStyle w:val="TableParagraph"/>
              <w:tabs>
                <w:tab w:val="left" w:pos="462"/>
                <w:tab w:val="left" w:pos="827"/>
                <w:tab w:val="left" w:pos="909"/>
              </w:tabs>
              <w:spacing w:line="360" w:lineRule="auto"/>
              <w:ind w:left="31" w:right="1"/>
              <w:rPr>
                <w:sz w:val="13"/>
              </w:rPr>
            </w:pPr>
            <w:r>
              <w:rPr>
                <w:sz w:val="13"/>
              </w:rPr>
              <w:t>Se organiza el Estatuto</w:t>
            </w:r>
            <w:r>
              <w:rPr>
                <w:sz w:val="13"/>
              </w:rPr>
              <w:tab/>
              <w:t>de Puertos Marítimos y de la</w:t>
            </w:r>
            <w:r>
              <w:rPr>
                <w:sz w:val="13"/>
              </w:rPr>
              <w:tab/>
            </w:r>
            <w:r>
              <w:rPr>
                <w:w w:val="95"/>
                <w:sz w:val="13"/>
              </w:rPr>
              <w:t xml:space="preserve">actividad </w:t>
            </w:r>
            <w:r>
              <w:rPr>
                <w:sz w:val="13"/>
              </w:rPr>
              <w:t>portuaria, pública</w:t>
            </w:r>
            <w:r>
              <w:rPr>
                <w:sz w:val="13"/>
              </w:rPr>
              <w:tab/>
            </w:r>
            <w:r>
              <w:rPr>
                <w:sz w:val="13"/>
              </w:rPr>
              <w:tab/>
            </w:r>
            <w:r>
              <w:rPr>
                <w:sz w:val="13"/>
              </w:rPr>
              <w:tab/>
              <w:t>y privada.</w:t>
            </w:r>
          </w:p>
        </w:tc>
        <w:tc>
          <w:tcPr>
            <w:tcW w:w="852" w:type="dxa"/>
          </w:tcPr>
          <w:p w:rsidR="0056774B" w:rsidRDefault="007D7476">
            <w:pPr>
              <w:pStyle w:val="TableParagraph"/>
              <w:tabs>
                <w:tab w:val="left" w:pos="690"/>
              </w:tabs>
              <w:spacing w:before="24" w:line="360" w:lineRule="auto"/>
              <w:ind w:left="33"/>
              <w:rPr>
                <w:sz w:val="13"/>
              </w:rPr>
            </w:pPr>
            <w:r>
              <w:rPr>
                <w:sz w:val="13"/>
              </w:rPr>
              <w:t>Autoridades Portuarias. Ministro</w:t>
            </w:r>
            <w:r>
              <w:rPr>
                <w:sz w:val="13"/>
              </w:rPr>
              <w:tab/>
              <w:t>de Transporte. Agencia Nacional de Infraestructur a.</w:t>
            </w:r>
          </w:p>
          <w:p w:rsidR="0056774B" w:rsidRDefault="007D7476">
            <w:pPr>
              <w:pStyle w:val="TableParagraph"/>
              <w:tabs>
                <w:tab w:val="left" w:pos="688"/>
              </w:tabs>
              <w:spacing w:before="3" w:line="357" w:lineRule="auto"/>
              <w:ind w:left="33" w:right="2"/>
              <w:rPr>
                <w:sz w:val="13"/>
              </w:rPr>
            </w:pPr>
            <w:r>
              <w:rPr>
                <w:sz w:val="13"/>
              </w:rPr>
              <w:t>Superintende ncia</w:t>
            </w:r>
            <w:r>
              <w:rPr>
                <w:sz w:val="13"/>
              </w:rPr>
              <w:tab/>
              <w:t>de</w:t>
            </w:r>
          </w:p>
          <w:p w:rsidR="0056774B" w:rsidRDefault="007D7476">
            <w:pPr>
              <w:pStyle w:val="TableParagraph"/>
              <w:tabs>
                <w:tab w:val="left" w:pos="767"/>
              </w:tabs>
              <w:spacing w:before="2" w:line="360" w:lineRule="auto"/>
              <w:ind w:left="33"/>
              <w:rPr>
                <w:sz w:val="13"/>
              </w:rPr>
            </w:pPr>
            <w:r>
              <w:rPr>
                <w:sz w:val="13"/>
              </w:rPr>
              <w:t>Puertos</w:t>
            </w:r>
            <w:r>
              <w:rPr>
                <w:sz w:val="13"/>
              </w:rPr>
              <w:tab/>
              <w:t>y Transportes (delegada de puer</w:t>
            </w:r>
            <w:r>
              <w:rPr>
                <w:sz w:val="13"/>
              </w:rPr>
              <w:t>tos).</w:t>
            </w:r>
          </w:p>
        </w:tc>
        <w:tc>
          <w:tcPr>
            <w:tcW w:w="2976" w:type="dxa"/>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6"/>
              <w:rPr>
                <w:sz w:val="12"/>
              </w:rPr>
            </w:pPr>
          </w:p>
          <w:p w:rsidR="0056774B" w:rsidRDefault="007D7476">
            <w:pPr>
              <w:pStyle w:val="TableParagraph"/>
              <w:spacing w:line="360" w:lineRule="auto"/>
              <w:ind w:left="31" w:right="4"/>
              <w:jc w:val="both"/>
              <w:rPr>
                <w:sz w:val="13"/>
              </w:rPr>
            </w:pPr>
            <w:r>
              <w:rPr>
                <w:sz w:val="13"/>
              </w:rPr>
              <w:t>ARTICULO 9º. Petición de concesión. Las personas que deseen que se otorgue una concesión portuaria, harán la petición respectiva a la Superintendencia General de Puertos.</w:t>
            </w:r>
          </w:p>
          <w:p w:rsidR="0056774B" w:rsidRDefault="007D7476">
            <w:pPr>
              <w:pStyle w:val="TableParagraph"/>
              <w:spacing w:before="1" w:line="360" w:lineRule="auto"/>
              <w:ind w:left="31" w:right="3"/>
              <w:jc w:val="both"/>
              <w:rPr>
                <w:sz w:val="13"/>
              </w:rPr>
            </w:pPr>
            <w:r>
              <w:rPr>
                <w:sz w:val="13"/>
              </w:rPr>
              <w:t>9.5. Presentar estudios preliminares sobre el impacto ambiental del puerto que se desea construir y comprometerse a realizar estudios detallados si se le aprueba la concesión, y adoptar las medidas de preservación que se le impongan.</w:t>
            </w:r>
          </w:p>
        </w:tc>
        <w:tc>
          <w:tcPr>
            <w:tcW w:w="1417" w:type="dxa"/>
          </w:tcPr>
          <w:p w:rsidR="0056774B" w:rsidRDefault="0056774B">
            <w:pPr>
              <w:pStyle w:val="TableParagraph"/>
              <w:rPr>
                <w:sz w:val="12"/>
              </w:rPr>
            </w:pPr>
          </w:p>
          <w:p w:rsidR="0056774B" w:rsidRDefault="0056774B">
            <w:pPr>
              <w:pStyle w:val="TableParagraph"/>
              <w:rPr>
                <w:sz w:val="12"/>
              </w:rPr>
            </w:pPr>
          </w:p>
          <w:p w:rsidR="0056774B" w:rsidRDefault="0056774B">
            <w:pPr>
              <w:pStyle w:val="TableParagraph"/>
              <w:rPr>
                <w:sz w:val="12"/>
              </w:rPr>
            </w:pPr>
          </w:p>
          <w:p w:rsidR="0056774B" w:rsidRDefault="0056774B">
            <w:pPr>
              <w:pStyle w:val="TableParagraph"/>
              <w:spacing w:before="11"/>
              <w:rPr>
                <w:sz w:val="14"/>
              </w:rPr>
            </w:pPr>
          </w:p>
          <w:p w:rsidR="0056774B" w:rsidRDefault="007D7476">
            <w:pPr>
              <w:pStyle w:val="TableParagraph"/>
              <w:tabs>
                <w:tab w:val="left" w:pos="558"/>
                <w:tab w:val="left" w:pos="1333"/>
              </w:tabs>
              <w:spacing w:line="360" w:lineRule="auto"/>
              <w:ind w:left="31" w:right="1"/>
              <w:jc w:val="both"/>
              <w:rPr>
                <w:sz w:val="13"/>
              </w:rPr>
            </w:pPr>
            <w:r>
              <w:rPr>
                <w:sz w:val="13"/>
              </w:rPr>
              <w:t>La autoridad Portu</w:t>
            </w:r>
            <w:r>
              <w:rPr>
                <w:sz w:val="13"/>
              </w:rPr>
              <w:t>aria está facultada para ejercer las  funciones de</w:t>
            </w:r>
            <w:r>
              <w:rPr>
                <w:sz w:val="13"/>
              </w:rPr>
              <w:tab/>
              <w:t>control</w:t>
            </w:r>
            <w:r>
              <w:rPr>
                <w:sz w:val="13"/>
              </w:rPr>
              <w:tab/>
              <w:t>y seguimiento de la normatividad ambiental del medio marino en la jurisdicción de la capitanía.</w:t>
            </w:r>
          </w:p>
        </w:tc>
        <w:tc>
          <w:tcPr>
            <w:tcW w:w="1085" w:type="dxa"/>
          </w:tcPr>
          <w:p w:rsidR="0056774B" w:rsidRDefault="0056774B"/>
        </w:tc>
      </w:tr>
    </w:tbl>
    <w:p w:rsidR="0056774B" w:rsidRDefault="007D7476">
      <w:pPr>
        <w:spacing w:line="225" w:lineRule="exact"/>
        <w:ind w:left="1268"/>
        <w:rPr>
          <w:sz w:val="20"/>
        </w:rPr>
      </w:pPr>
      <w:r>
        <w:rPr>
          <w:b/>
          <w:sz w:val="20"/>
        </w:rPr>
        <w:t>Elaboración Propia</w:t>
      </w:r>
      <w:r>
        <w:rPr>
          <w:sz w:val="20"/>
        </w:rPr>
        <w:t>: A partir de las normas que regulan la actividad.</w:t>
      </w:r>
    </w:p>
    <w:p w:rsidR="0056774B" w:rsidRDefault="0056774B">
      <w:pPr>
        <w:pStyle w:val="Textoindependiente"/>
        <w:rPr>
          <w:sz w:val="20"/>
        </w:rPr>
      </w:pPr>
    </w:p>
    <w:p w:rsidR="0056774B" w:rsidRDefault="0056774B">
      <w:pPr>
        <w:pStyle w:val="Textoindependiente"/>
        <w:spacing w:before="5"/>
        <w:rPr>
          <w:sz w:val="26"/>
        </w:rPr>
      </w:pPr>
    </w:p>
    <w:p w:rsidR="0056774B" w:rsidRDefault="007D7476">
      <w:pPr>
        <w:pStyle w:val="Textoindependiente"/>
        <w:spacing w:line="360" w:lineRule="auto"/>
        <w:ind w:left="548" w:right="108" w:firstLine="720"/>
        <w:jc w:val="both"/>
      </w:pPr>
      <w:r>
        <w:t>Resulta significativo, más allá del análisis institucional, estudiar algunos escenarios en los cuales la misión de las entidades (Ministerio Medio Ambiente y Desarrollo y Autoridades Ambientales Regionales, Armada Nacional, DIMAR y Superintendencia de Puer</w:t>
      </w:r>
      <w:r>
        <w:t>tos y Transporte) puede dar cuenta del alcance y contenido que el legislador quiso darles en materia de protección ambiental:</w:t>
      </w:r>
    </w:p>
    <w:p w:rsidR="0056774B" w:rsidRDefault="0056774B">
      <w:pPr>
        <w:pStyle w:val="Textoindependiente"/>
        <w:spacing w:before="1"/>
        <w:rPr>
          <w:sz w:val="21"/>
        </w:rPr>
      </w:pPr>
    </w:p>
    <w:p w:rsidR="0056774B" w:rsidRDefault="007D7476">
      <w:pPr>
        <w:pStyle w:val="Prrafodelista"/>
        <w:numPr>
          <w:ilvl w:val="2"/>
          <w:numId w:val="7"/>
        </w:numPr>
        <w:tabs>
          <w:tab w:val="left" w:pos="1871"/>
        </w:tabs>
        <w:ind w:hanging="602"/>
        <w:rPr>
          <w:sz w:val="24"/>
        </w:rPr>
      </w:pPr>
      <w:bookmarkStart w:id="69" w:name="_bookmark68"/>
      <w:bookmarkEnd w:id="69"/>
      <w:r>
        <w:rPr>
          <w:sz w:val="24"/>
        </w:rPr>
        <w:t>Evaluación Proyectos de Interés Nacional Estratégico</w:t>
      </w:r>
      <w:r>
        <w:rPr>
          <w:spacing w:val="-17"/>
          <w:sz w:val="24"/>
        </w:rPr>
        <w:t xml:space="preserve"> </w:t>
      </w:r>
      <w:r>
        <w:rPr>
          <w:sz w:val="24"/>
        </w:rPr>
        <w:t>(PINES)</w:t>
      </w:r>
    </w:p>
    <w:p w:rsidR="0056774B" w:rsidRDefault="0056774B">
      <w:pPr>
        <w:pStyle w:val="Textoindependiente"/>
        <w:rPr>
          <w:sz w:val="33"/>
        </w:rPr>
      </w:pPr>
    </w:p>
    <w:p w:rsidR="0056774B" w:rsidRDefault="007D7476">
      <w:pPr>
        <w:pStyle w:val="Textoindependiente"/>
        <w:spacing w:line="360" w:lineRule="auto"/>
        <w:ind w:left="548" w:right="112" w:firstLine="720"/>
        <w:jc w:val="both"/>
      </w:pPr>
      <w:r>
        <w:t>El escenario de Evaluación Proyectos de Interés Nacional Estratégico (PINES), se esboza como un espacio de planificación de las actividades portuarias y marítimas, en el cual se puede instar a las entidades asociadas a un proyecto portuario, así como al ac</w:t>
      </w:r>
      <w:r>
        <w:t>tor privado interesado en desarrollarlo, a presentar proyectos que supongan buenas prácticas para la gestión del agua de lastre.</w:t>
      </w:r>
    </w:p>
    <w:p w:rsidR="0056774B" w:rsidRDefault="007D7476">
      <w:pPr>
        <w:pStyle w:val="Textoindependiente"/>
        <w:spacing w:before="2" w:line="360" w:lineRule="auto"/>
        <w:ind w:left="548" w:right="111" w:firstLine="720"/>
        <w:jc w:val="both"/>
      </w:pPr>
      <w:r>
        <w:t>En el CONPES 3762/2013 se identificaron un conjunto de causas generadoras de problemas para la ejecución de PINES, algunos de los cuales constituyen problemas existentes en los procesos portuarios descritos en esta investigación. Por la claridad con que so</w:t>
      </w:r>
      <w:r>
        <w:t>n expuestas, a continuación se transcribe:</w:t>
      </w:r>
    </w:p>
    <w:p w:rsidR="0056774B" w:rsidRDefault="0056774B">
      <w:pPr>
        <w:spacing w:line="360" w:lineRule="auto"/>
        <w:jc w:val="both"/>
        <w:sectPr w:rsidR="0056774B">
          <w:headerReference w:type="default" r:id="rId57"/>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2"/>
        <w:rPr>
          <w:sz w:val="21"/>
        </w:rPr>
      </w:pPr>
    </w:p>
    <w:p w:rsidR="0056774B" w:rsidRDefault="007D7476">
      <w:pPr>
        <w:ind w:left="548"/>
        <w:rPr>
          <w:i/>
          <w:sz w:val="24"/>
        </w:rPr>
      </w:pPr>
      <w:bookmarkStart w:id="70" w:name="_bookmark69"/>
      <w:bookmarkEnd w:id="70"/>
      <w:r>
        <w:rPr>
          <w:i/>
          <w:sz w:val="24"/>
        </w:rPr>
        <w:t>Tabla 5 Causas generadoras de problemas para la ejecución de PINES</w:t>
      </w:r>
    </w:p>
    <w:p w:rsidR="0056774B" w:rsidRDefault="0056774B">
      <w:pPr>
        <w:pStyle w:val="Textoindependiente"/>
        <w:spacing w:before="8"/>
        <w:rPr>
          <w:i/>
          <w:sz w:val="17"/>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2"/>
        <w:gridCol w:w="2722"/>
        <w:gridCol w:w="1930"/>
      </w:tblGrid>
      <w:tr w:rsidR="0056774B">
        <w:trPr>
          <w:trHeight w:hRule="exact" w:val="562"/>
        </w:trPr>
        <w:tc>
          <w:tcPr>
            <w:tcW w:w="4052" w:type="dxa"/>
          </w:tcPr>
          <w:p w:rsidR="0056774B" w:rsidRDefault="0056774B">
            <w:pPr>
              <w:pStyle w:val="TableParagraph"/>
              <w:spacing w:before="6"/>
              <w:rPr>
                <w:i/>
                <w:sz w:val="15"/>
              </w:rPr>
            </w:pPr>
          </w:p>
          <w:p w:rsidR="0056774B" w:rsidRDefault="007D7476">
            <w:pPr>
              <w:pStyle w:val="TableParagraph"/>
              <w:ind w:left="103"/>
              <w:rPr>
                <w:b/>
                <w:sz w:val="16"/>
              </w:rPr>
            </w:pPr>
            <w:r>
              <w:rPr>
                <w:b/>
                <w:sz w:val="16"/>
              </w:rPr>
              <w:t>Planeación Integral</w:t>
            </w:r>
          </w:p>
        </w:tc>
        <w:tc>
          <w:tcPr>
            <w:tcW w:w="2722" w:type="dxa"/>
          </w:tcPr>
          <w:p w:rsidR="0056774B" w:rsidRDefault="0056774B">
            <w:pPr>
              <w:pStyle w:val="TableParagraph"/>
              <w:spacing w:before="6"/>
              <w:rPr>
                <w:i/>
                <w:sz w:val="15"/>
              </w:rPr>
            </w:pPr>
          </w:p>
          <w:p w:rsidR="0056774B" w:rsidRDefault="007D7476">
            <w:pPr>
              <w:pStyle w:val="TableParagraph"/>
              <w:ind w:left="103"/>
              <w:rPr>
                <w:b/>
                <w:sz w:val="16"/>
              </w:rPr>
            </w:pPr>
            <w:r>
              <w:rPr>
                <w:b/>
                <w:sz w:val="16"/>
              </w:rPr>
              <w:t>Claridad en Procedimientos</w:t>
            </w:r>
          </w:p>
        </w:tc>
        <w:tc>
          <w:tcPr>
            <w:tcW w:w="1930" w:type="dxa"/>
          </w:tcPr>
          <w:p w:rsidR="0056774B" w:rsidRDefault="007D7476">
            <w:pPr>
              <w:pStyle w:val="TableParagraph"/>
              <w:tabs>
                <w:tab w:val="left" w:pos="1732"/>
              </w:tabs>
              <w:ind w:left="103" w:right="97"/>
              <w:rPr>
                <w:b/>
                <w:sz w:val="16"/>
              </w:rPr>
            </w:pPr>
            <w:r>
              <w:rPr>
                <w:b/>
                <w:sz w:val="16"/>
              </w:rPr>
              <w:t>Coordinación</w:t>
            </w:r>
            <w:r>
              <w:rPr>
                <w:b/>
                <w:sz w:val="16"/>
              </w:rPr>
              <w:tab/>
              <w:t>y Gestión Interinstitucional</w:t>
            </w:r>
          </w:p>
        </w:tc>
      </w:tr>
      <w:tr w:rsidR="0056774B">
        <w:trPr>
          <w:trHeight w:hRule="exact" w:val="3874"/>
        </w:trPr>
        <w:tc>
          <w:tcPr>
            <w:tcW w:w="4052" w:type="dxa"/>
          </w:tcPr>
          <w:p w:rsidR="0056774B" w:rsidRDefault="007D7476">
            <w:pPr>
              <w:pStyle w:val="TableParagraph"/>
              <w:spacing w:line="360" w:lineRule="auto"/>
              <w:ind w:left="103" w:right="100"/>
              <w:jc w:val="both"/>
              <w:rPr>
                <w:sz w:val="16"/>
              </w:rPr>
            </w:pPr>
            <w:r>
              <w:rPr>
                <w:sz w:val="16"/>
              </w:rPr>
              <w:t>Falta de información unificada, centralizada y disponible en línea y de fácil consulta y retroalimentación.</w:t>
            </w:r>
          </w:p>
          <w:p w:rsidR="0056774B" w:rsidRDefault="007D7476">
            <w:pPr>
              <w:pStyle w:val="TableParagraph"/>
              <w:spacing w:before="2" w:line="360" w:lineRule="auto"/>
              <w:ind w:left="103" w:right="101"/>
              <w:jc w:val="both"/>
              <w:rPr>
                <w:sz w:val="16"/>
              </w:rPr>
            </w:pPr>
            <w:r>
              <w:rPr>
                <w:sz w:val="16"/>
              </w:rPr>
              <w:t>Falta de planeación temprana de los proyectos, en la cual se consideren todos los aspectos ambientales, sociales y de presupuesto, con los cuales se</w:t>
            </w:r>
            <w:r>
              <w:rPr>
                <w:sz w:val="16"/>
              </w:rPr>
              <w:t xml:space="preserve"> evaluará y se determinen las acciones a desarrollar. En la actualidad estos procesos se incluyen en la fase final del proyecto lo que ocasiona retrasos.</w:t>
            </w:r>
          </w:p>
          <w:p w:rsidR="0056774B" w:rsidRDefault="007D7476">
            <w:pPr>
              <w:pStyle w:val="TableParagraph"/>
              <w:spacing w:before="3" w:line="360" w:lineRule="auto"/>
              <w:ind w:left="103" w:right="98"/>
              <w:jc w:val="both"/>
              <w:rPr>
                <w:sz w:val="16"/>
              </w:rPr>
            </w:pPr>
            <w:r>
              <w:rPr>
                <w:sz w:val="16"/>
              </w:rPr>
              <w:t>En algunos casos, la calidad de los estudios e información requerida en los procesos de trámite y perm</w:t>
            </w:r>
            <w:r>
              <w:rPr>
                <w:sz w:val="16"/>
              </w:rPr>
              <w:t>isos es incompleta o de baja calidad, lo que conlleva devoluciones solicitando ajustes que  retrasan los tiempos</w:t>
            </w:r>
            <w:r>
              <w:rPr>
                <w:spacing w:val="-14"/>
                <w:sz w:val="16"/>
              </w:rPr>
              <w:t xml:space="preserve"> </w:t>
            </w:r>
            <w:r>
              <w:rPr>
                <w:sz w:val="16"/>
              </w:rPr>
              <w:t>efectivos.</w:t>
            </w:r>
          </w:p>
        </w:tc>
        <w:tc>
          <w:tcPr>
            <w:tcW w:w="2722" w:type="dxa"/>
          </w:tcPr>
          <w:p w:rsidR="0056774B" w:rsidRDefault="007D7476">
            <w:pPr>
              <w:pStyle w:val="TableParagraph"/>
              <w:spacing w:line="360" w:lineRule="auto"/>
              <w:ind w:left="103" w:right="100"/>
              <w:jc w:val="both"/>
              <w:rPr>
                <w:sz w:val="16"/>
              </w:rPr>
            </w:pPr>
            <w:r>
              <w:rPr>
                <w:sz w:val="16"/>
              </w:rPr>
              <w:t>Complejidad e ineficiencia en algunos procesos que conllevan a la necesidad de revisión del alcance de la reglamentación y gestión d</w:t>
            </w:r>
            <w:r>
              <w:rPr>
                <w:sz w:val="16"/>
              </w:rPr>
              <w:t>e los trámites y permisos. Los trámites ambientales y específicamente el licenciamiento ambiental y la modificación de licencias ambientales actualmente presentan demoras que duplican o triplican los tiempos establecidos por el Decreto 2820 de 2010 del PND</w:t>
            </w:r>
            <w:r>
              <w:rPr>
                <w:sz w:val="16"/>
              </w:rPr>
              <w:t>.</w:t>
            </w:r>
          </w:p>
        </w:tc>
        <w:tc>
          <w:tcPr>
            <w:tcW w:w="1930" w:type="dxa"/>
          </w:tcPr>
          <w:p w:rsidR="0056774B" w:rsidRDefault="007D7476">
            <w:pPr>
              <w:pStyle w:val="TableParagraph"/>
              <w:tabs>
                <w:tab w:val="left" w:pos="1558"/>
                <w:tab w:val="left" w:pos="1638"/>
              </w:tabs>
              <w:spacing w:line="360" w:lineRule="auto"/>
              <w:ind w:left="103" w:right="100"/>
              <w:rPr>
                <w:sz w:val="16"/>
              </w:rPr>
            </w:pPr>
            <w:r>
              <w:rPr>
                <w:sz w:val="16"/>
              </w:rPr>
              <w:t>Duplicación</w:t>
            </w:r>
            <w:r>
              <w:rPr>
                <w:sz w:val="16"/>
              </w:rPr>
              <w:tab/>
            </w:r>
            <w:r>
              <w:rPr>
                <w:sz w:val="16"/>
              </w:rPr>
              <w:tab/>
              <w:t>de actividades administrativas</w:t>
            </w:r>
            <w:r>
              <w:rPr>
                <w:sz w:val="16"/>
              </w:rPr>
              <w:tab/>
              <w:t>con respecto a uno o varios procesos.</w:t>
            </w:r>
          </w:p>
          <w:p w:rsidR="0056774B" w:rsidRDefault="007D7476">
            <w:pPr>
              <w:pStyle w:val="TableParagraph"/>
              <w:spacing w:before="2" w:line="360" w:lineRule="auto"/>
              <w:ind w:left="103" w:right="99"/>
              <w:jc w:val="both"/>
              <w:rPr>
                <w:sz w:val="16"/>
              </w:rPr>
            </w:pPr>
            <w:r>
              <w:rPr>
                <w:sz w:val="16"/>
              </w:rPr>
              <w:t>No existe una instancia formal de seguimiento que articule las entidades involucradas en el diseño, ejecución y seguimiento de los proyectos.</w:t>
            </w:r>
          </w:p>
        </w:tc>
      </w:tr>
    </w:tbl>
    <w:p w:rsidR="0056774B" w:rsidRDefault="007D7476">
      <w:pPr>
        <w:spacing w:line="360" w:lineRule="auto"/>
        <w:ind w:left="548" w:right="117" w:firstLine="720"/>
        <w:jc w:val="both"/>
        <w:rPr>
          <w:sz w:val="20"/>
        </w:rPr>
      </w:pPr>
      <w:r>
        <w:rPr>
          <w:b/>
          <w:sz w:val="20"/>
        </w:rPr>
        <w:t>Tomado de</w:t>
      </w:r>
      <w:r>
        <w:rPr>
          <w:sz w:val="20"/>
        </w:rPr>
        <w:t xml:space="preserve">: CONPES 3762, (2013) </w:t>
      </w:r>
      <w:r>
        <w:rPr>
          <w:i/>
          <w:sz w:val="20"/>
        </w:rPr>
        <w:t>lineamientos de política para el desarrollo de proyectos de interés nacional y estratégicos-</w:t>
      </w:r>
      <w:r>
        <w:rPr>
          <w:i/>
          <w:spacing w:val="-12"/>
          <w:sz w:val="20"/>
        </w:rPr>
        <w:t xml:space="preserve"> </w:t>
      </w:r>
      <w:r>
        <w:rPr>
          <w:i/>
          <w:sz w:val="20"/>
        </w:rPr>
        <w:t>PINES</w:t>
      </w:r>
      <w:r>
        <w:rPr>
          <w:sz w:val="20"/>
        </w:rPr>
        <w:t>.</w:t>
      </w:r>
    </w:p>
    <w:p w:rsidR="0056774B" w:rsidRDefault="007D7476">
      <w:pPr>
        <w:pStyle w:val="Textoindependiente"/>
        <w:spacing w:before="7" w:line="352" w:lineRule="auto"/>
        <w:ind w:left="548" w:right="111" w:firstLine="720"/>
        <w:jc w:val="both"/>
      </w:pPr>
      <w:r>
        <w:t>Dentro del desarrollo de estos PINES existen algunos de infraestructura portuaria de gran calado, que revisten una vital importancia por el impacto económico que es capaz de generar. De aquí, que los comités de seguimiento</w:t>
      </w:r>
      <w:r>
        <w:rPr>
          <w:position w:val="11"/>
          <w:sz w:val="16"/>
        </w:rPr>
        <w:t xml:space="preserve">34  </w:t>
      </w:r>
      <w:r>
        <w:t xml:space="preserve">de PINES se constituyen en un </w:t>
      </w:r>
      <w:r>
        <w:t xml:space="preserve">escenario fundamental en el cual se puede evaluar la necesidad de efectuar la ampliación de la capacidad portuaria, en alianza con el sector privado  y considerando el desarrollo ordenado que  responda  de  </w:t>
      </w:r>
      <w:r>
        <w:rPr>
          <w:spacing w:val="62"/>
        </w:rPr>
        <w:t xml:space="preserve"> </w:t>
      </w:r>
      <w:r>
        <w:t>manera</w:t>
      </w:r>
    </w:p>
    <w:p w:rsidR="0056774B" w:rsidRDefault="007D7476">
      <w:pPr>
        <w:pStyle w:val="Textoindependiente"/>
        <w:spacing w:before="13" w:line="360" w:lineRule="auto"/>
        <w:ind w:left="548" w:right="108"/>
        <w:jc w:val="both"/>
      </w:pPr>
      <w:r>
        <w:t>eficiente a las exigencias del comercio e</w:t>
      </w:r>
      <w:r>
        <w:t xml:space="preserve">xterior y a las oportunidades de prestación de servicios portuarios y logísticos; articulando la red vial, ferroviaria, aérea y fluvial, rindiendo mejores frutos al optimizar el transporte multimodal, pero  teniendo presente los requerimientos ambientales </w:t>
      </w:r>
      <w:r>
        <w:t>derivados de la normatividad nacional, y en particular, los estándares normativos fijados para la gestión del aguas de</w:t>
      </w:r>
      <w:r>
        <w:rPr>
          <w:spacing w:val="-4"/>
        </w:rPr>
        <w:t xml:space="preserve"> </w:t>
      </w:r>
      <w:r>
        <w:t>lastre.</w:t>
      </w:r>
    </w:p>
    <w:p w:rsidR="0056774B" w:rsidRDefault="007D7476">
      <w:pPr>
        <w:pStyle w:val="Textoindependiente"/>
        <w:spacing w:before="5" w:line="360" w:lineRule="auto"/>
        <w:ind w:left="548" w:right="115" w:firstLine="720"/>
        <w:jc w:val="both"/>
      </w:pPr>
      <w:r>
        <w:t>En este contexto la autorización administrativa juega un rol fundamental en la posibilidad de fijar términos y estándares para el</w:t>
      </w:r>
      <w:r>
        <w:t xml:space="preserve"> manejo óptimo y eficiente de</w:t>
      </w:r>
    </w:p>
    <w:p w:rsidR="0056774B" w:rsidRDefault="000E4EA7">
      <w:pPr>
        <w:pStyle w:val="Textoindependiente"/>
        <w:spacing w:before="3"/>
        <w:rPr>
          <w:sz w:val="13"/>
        </w:rPr>
      </w:pPr>
      <w:r>
        <w:rPr>
          <w:noProof/>
          <w:lang w:val="es-CO" w:eastAsia="es-CO"/>
        </w:rPr>
        <mc:AlternateContent>
          <mc:Choice Requires="wps">
            <w:drawing>
              <wp:anchor distT="0" distB="0" distL="0" distR="0" simplePos="0" relativeHeight="251666944" behindDoc="0" locked="0" layoutInCell="1" allowOverlap="1">
                <wp:simplePos x="0" y="0"/>
                <wp:positionH relativeFrom="page">
                  <wp:posOffset>1440180</wp:posOffset>
                </wp:positionH>
                <wp:positionV relativeFrom="paragraph">
                  <wp:posOffset>125730</wp:posOffset>
                </wp:positionV>
                <wp:extent cx="1829435" cy="0"/>
                <wp:effectExtent l="11430" t="11430" r="6985" b="7620"/>
                <wp:wrapTopAndBottom/>
                <wp:docPr id="7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9.9pt" to="257.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5m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" strokeweight=".6pt">
                <w10:wrap type="topAndBottom" anchorx="page"/>
              </v:line>
            </w:pict>
          </mc:Fallback>
        </mc:AlternateContent>
      </w:r>
    </w:p>
    <w:p w:rsidR="0056774B" w:rsidRDefault="007D7476">
      <w:pPr>
        <w:spacing w:before="37"/>
        <w:ind w:left="548" w:right="118"/>
        <w:jc w:val="both"/>
        <w:rPr>
          <w:rFonts w:ascii="Calibri" w:hAnsi="Calibri"/>
          <w:sz w:val="20"/>
        </w:rPr>
      </w:pPr>
      <w:r>
        <w:rPr>
          <w:rFonts w:ascii="Calibri" w:hAnsi="Calibri"/>
          <w:position w:val="10"/>
          <w:sz w:val="13"/>
        </w:rPr>
        <w:t xml:space="preserve">34 </w:t>
      </w:r>
      <w:r>
        <w:rPr>
          <w:rFonts w:ascii="Calibri" w:hAnsi="Calibri"/>
          <w:sz w:val="20"/>
        </w:rPr>
        <w:t>´La Creación de un Comité de Seguimiento lo realiza la Vicepresidencia de la República y a través de él Regula la coordinación interinstitucional para la eficiente circulación de la información, transparencia en los procesos, y el seguimiento al cumplimien</w:t>
      </w:r>
      <w:r>
        <w:rPr>
          <w:rFonts w:ascii="Calibri" w:hAnsi="Calibri"/>
          <w:sz w:val="20"/>
        </w:rPr>
        <w:t>to de los deberes.</w:t>
      </w:r>
    </w:p>
    <w:p w:rsidR="0056774B" w:rsidRDefault="0056774B">
      <w:pPr>
        <w:jc w:val="both"/>
        <w:rPr>
          <w:rFonts w:ascii="Calibri" w:hAnsi="Calibri"/>
          <w:sz w:val="20"/>
        </w:rPr>
        <w:sectPr w:rsidR="0056774B">
          <w:headerReference w:type="default" r:id="rId58"/>
          <w:pgSz w:w="12240" w:h="15840"/>
          <w:pgMar w:top="980" w:right="1020" w:bottom="280" w:left="1720" w:header="753" w:footer="0" w:gutter="0"/>
          <w:pgNumType w:start="101"/>
          <w:cols w:space="720"/>
        </w:sectPr>
      </w:pPr>
    </w:p>
    <w:p w:rsidR="0056774B" w:rsidRDefault="0056774B">
      <w:pPr>
        <w:pStyle w:val="Textoindependiente"/>
        <w:rPr>
          <w:rFonts w:ascii="Calibri"/>
          <w:sz w:val="20"/>
        </w:rPr>
      </w:pPr>
    </w:p>
    <w:p w:rsidR="0056774B" w:rsidRDefault="0056774B">
      <w:pPr>
        <w:pStyle w:val="Textoindependiente"/>
        <w:rPr>
          <w:rFonts w:ascii="Calibri"/>
          <w:sz w:val="20"/>
        </w:rPr>
      </w:pPr>
    </w:p>
    <w:p w:rsidR="0056774B" w:rsidRDefault="0056774B">
      <w:pPr>
        <w:pStyle w:val="Textoindependiente"/>
        <w:spacing w:before="10"/>
        <w:rPr>
          <w:rFonts w:ascii="Calibri"/>
          <w:sz w:val="17"/>
        </w:rPr>
      </w:pPr>
    </w:p>
    <w:p w:rsidR="0056774B" w:rsidRDefault="007D7476">
      <w:pPr>
        <w:pStyle w:val="Textoindependiente"/>
        <w:spacing w:before="1" w:line="360" w:lineRule="auto"/>
        <w:ind w:left="548" w:right="229"/>
        <w:jc w:val="both"/>
      </w:pPr>
      <w:r>
        <w:t xml:space="preserve">las aguas de lastre, previo al ejercicio de actividades que un privado o público desarrolle en el contexto portuario. Una vez determinado si el puerto estará definido como un proyecto de interés </w:t>
      </w:r>
      <w:r>
        <w:t>estratégico PINES, a partir de los criterios de evaluación y ponderación fijados presentados en la Tabla 6, es factible que las autoridades portuaria, marítima y ambiental fijen estándares para la inclusión y/o adecuación de espacios para el procesamiento,</w:t>
      </w:r>
      <w:r>
        <w:t xml:space="preserve"> limpieza y/o toma de aguas de last</w:t>
      </w:r>
      <w:bookmarkStart w:id="71" w:name="_bookmark70"/>
      <w:bookmarkEnd w:id="71"/>
      <w:r>
        <w:t>re.</w:t>
      </w:r>
    </w:p>
    <w:p w:rsidR="0056774B" w:rsidRDefault="007D7476">
      <w:pPr>
        <w:pStyle w:val="Textoindependiente"/>
        <w:spacing w:before="2"/>
        <w:ind w:left="1268" w:right="237"/>
      </w:pPr>
      <w:r>
        <w:t>Tabla 6 Criterios de Evaluación para la presentación de Proyectos PINES</w:t>
      </w:r>
    </w:p>
    <w:p w:rsidR="0056774B" w:rsidRDefault="0056774B">
      <w:pPr>
        <w:pStyle w:val="Textoindependiente"/>
        <w:spacing w:before="3"/>
        <w:rPr>
          <w:sz w:val="12"/>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7"/>
      </w:tblGrid>
      <w:tr w:rsidR="0056774B">
        <w:trPr>
          <w:trHeight w:hRule="exact" w:val="356"/>
        </w:trPr>
        <w:tc>
          <w:tcPr>
            <w:tcW w:w="9057" w:type="dxa"/>
          </w:tcPr>
          <w:p w:rsidR="0056774B" w:rsidRDefault="007D7476">
            <w:pPr>
              <w:pStyle w:val="TableParagraph"/>
              <w:spacing w:line="225" w:lineRule="exact"/>
              <w:ind w:left="823"/>
              <w:rPr>
                <w:sz w:val="20"/>
              </w:rPr>
            </w:pPr>
            <w:r>
              <w:rPr>
                <w:b/>
                <w:sz w:val="20"/>
              </w:rPr>
              <w:t xml:space="preserve">Criterio 1 </w:t>
            </w:r>
            <w:r>
              <w:rPr>
                <w:sz w:val="20"/>
              </w:rPr>
              <w:t>Productividad y Competitividad</w:t>
            </w:r>
          </w:p>
        </w:tc>
      </w:tr>
      <w:tr w:rsidR="0056774B">
        <w:trPr>
          <w:trHeight w:hRule="exact" w:val="353"/>
        </w:trPr>
        <w:tc>
          <w:tcPr>
            <w:tcW w:w="9057" w:type="dxa"/>
          </w:tcPr>
          <w:p w:rsidR="0056774B" w:rsidRDefault="007D7476">
            <w:pPr>
              <w:pStyle w:val="TableParagraph"/>
              <w:spacing w:line="225" w:lineRule="exact"/>
              <w:ind w:left="823"/>
              <w:rPr>
                <w:sz w:val="20"/>
              </w:rPr>
            </w:pPr>
            <w:r>
              <w:rPr>
                <w:b/>
                <w:sz w:val="20"/>
              </w:rPr>
              <w:t xml:space="preserve">Criterio 2 </w:t>
            </w:r>
            <w:r>
              <w:rPr>
                <w:sz w:val="20"/>
              </w:rPr>
              <w:t>Generación de Empleo</w:t>
            </w:r>
          </w:p>
        </w:tc>
      </w:tr>
      <w:tr w:rsidR="0056774B">
        <w:trPr>
          <w:trHeight w:hRule="exact" w:val="355"/>
        </w:trPr>
        <w:tc>
          <w:tcPr>
            <w:tcW w:w="9057" w:type="dxa"/>
          </w:tcPr>
          <w:p w:rsidR="0056774B" w:rsidRDefault="007D7476">
            <w:pPr>
              <w:pStyle w:val="TableParagraph"/>
              <w:spacing w:line="227" w:lineRule="exact"/>
              <w:ind w:left="823"/>
              <w:rPr>
                <w:sz w:val="20"/>
              </w:rPr>
            </w:pPr>
            <w:r>
              <w:rPr>
                <w:b/>
                <w:sz w:val="20"/>
              </w:rPr>
              <w:t xml:space="preserve">Criterio 3 </w:t>
            </w:r>
            <w:r>
              <w:rPr>
                <w:sz w:val="20"/>
              </w:rPr>
              <w:t>TIR Positiva</w:t>
            </w:r>
          </w:p>
        </w:tc>
      </w:tr>
      <w:tr w:rsidR="0056774B">
        <w:trPr>
          <w:trHeight w:hRule="exact" w:val="355"/>
        </w:trPr>
        <w:tc>
          <w:tcPr>
            <w:tcW w:w="9057" w:type="dxa"/>
          </w:tcPr>
          <w:p w:rsidR="0056774B" w:rsidRDefault="007D7476">
            <w:pPr>
              <w:pStyle w:val="TableParagraph"/>
              <w:spacing w:line="227" w:lineRule="exact"/>
              <w:ind w:left="823"/>
              <w:rPr>
                <w:sz w:val="20"/>
              </w:rPr>
            </w:pPr>
            <w:r>
              <w:rPr>
                <w:b/>
                <w:sz w:val="20"/>
              </w:rPr>
              <w:t xml:space="preserve">Criterio 4 </w:t>
            </w:r>
            <w:r>
              <w:rPr>
                <w:sz w:val="20"/>
              </w:rPr>
              <w:t>Capacidad Exportadora</w:t>
            </w:r>
          </w:p>
        </w:tc>
      </w:tr>
      <w:tr w:rsidR="0056774B">
        <w:trPr>
          <w:trHeight w:hRule="exact" w:val="355"/>
        </w:trPr>
        <w:tc>
          <w:tcPr>
            <w:tcW w:w="9057" w:type="dxa"/>
          </w:tcPr>
          <w:p w:rsidR="0056774B" w:rsidRDefault="007D7476">
            <w:pPr>
              <w:pStyle w:val="TableParagraph"/>
              <w:spacing w:line="225" w:lineRule="exact"/>
              <w:ind w:left="823"/>
              <w:rPr>
                <w:sz w:val="20"/>
              </w:rPr>
            </w:pPr>
            <w:r>
              <w:rPr>
                <w:b/>
                <w:sz w:val="20"/>
              </w:rPr>
              <w:t xml:space="preserve">Criterio 5 </w:t>
            </w:r>
            <w:r>
              <w:rPr>
                <w:sz w:val="20"/>
              </w:rPr>
              <w:t>Ingresos para la Nación</w:t>
            </w:r>
          </w:p>
        </w:tc>
      </w:tr>
      <w:tr w:rsidR="0056774B">
        <w:trPr>
          <w:trHeight w:hRule="exact" w:val="355"/>
        </w:trPr>
        <w:tc>
          <w:tcPr>
            <w:tcW w:w="9057" w:type="dxa"/>
          </w:tcPr>
          <w:p w:rsidR="0056774B" w:rsidRDefault="007D7476">
            <w:pPr>
              <w:pStyle w:val="TableParagraph"/>
              <w:spacing w:line="225" w:lineRule="exact"/>
              <w:ind w:left="823"/>
              <w:rPr>
                <w:sz w:val="20"/>
              </w:rPr>
            </w:pPr>
            <w:r>
              <w:rPr>
                <w:b/>
                <w:sz w:val="20"/>
              </w:rPr>
              <w:t xml:space="preserve">Criterio 6 </w:t>
            </w:r>
            <w:r>
              <w:rPr>
                <w:sz w:val="20"/>
              </w:rPr>
              <w:t>Aporte a las metas del PND</w:t>
            </w:r>
          </w:p>
        </w:tc>
      </w:tr>
    </w:tbl>
    <w:p w:rsidR="0056774B" w:rsidRDefault="007D7476">
      <w:pPr>
        <w:spacing w:line="360" w:lineRule="auto"/>
        <w:ind w:left="548" w:right="237" w:firstLine="720"/>
        <w:rPr>
          <w:sz w:val="20"/>
        </w:rPr>
      </w:pPr>
      <w:r>
        <w:rPr>
          <w:b/>
          <w:sz w:val="20"/>
        </w:rPr>
        <w:t>Elaborado a partir de</w:t>
      </w:r>
      <w:r>
        <w:rPr>
          <w:sz w:val="20"/>
        </w:rPr>
        <w:t xml:space="preserve">: CONPES 3762, (2013) </w:t>
      </w:r>
      <w:r>
        <w:rPr>
          <w:i/>
          <w:sz w:val="20"/>
        </w:rPr>
        <w:t>lineamientos de política para el desarrollo de proyectos de interés nacional y estratégicos- PINES</w:t>
      </w:r>
      <w:r>
        <w:rPr>
          <w:sz w:val="20"/>
        </w:rPr>
        <w:t>.</w:t>
      </w:r>
    </w:p>
    <w:p w:rsidR="0056774B" w:rsidRDefault="007D7476">
      <w:pPr>
        <w:pStyle w:val="Textoindependiente"/>
        <w:spacing w:before="163" w:line="360" w:lineRule="auto"/>
        <w:ind w:left="548" w:right="232" w:firstLine="720"/>
        <w:jc w:val="both"/>
      </w:pPr>
      <w:r>
        <w:t>En esta etapa preliminar es posible de</w:t>
      </w:r>
      <w:r>
        <w:t>sarrollar las actividades de planificación en los términos fijados por el Decreto 2041 de 2014, por el cual se reglamenta el Título VIII de la Ley 99 de 1993 sobre licencias ambientales. Según este, el alcance de los proyectos, obras o actividades deben in</w:t>
      </w:r>
      <w:r>
        <w:t>cluir la planeación, emplazamiento, instalación, construcción, montaje, operación, mantenimiento, desmantelamiento, abandono y/o terminación de todas las acciones, usos del espacio, actividades e infraestructura relacionados y asociados con su desarrollo.</w:t>
      </w:r>
    </w:p>
    <w:p w:rsidR="0056774B" w:rsidRDefault="007D7476">
      <w:pPr>
        <w:pStyle w:val="Textoindependiente"/>
        <w:spacing w:before="2" w:line="360" w:lineRule="auto"/>
        <w:ind w:left="548" w:right="228" w:firstLine="720"/>
        <w:jc w:val="both"/>
      </w:pPr>
      <w:r>
        <w:t>En el proceso de planificación de esquemas portuarios bajo el contexto de la evaluación a la ejecución de proyectos PINES, se pueda fijar la obligación de que en la licencia ambiental otorgada por la autoridad ambiental competente, se establezcan estándare</w:t>
      </w:r>
      <w:r>
        <w:t>s para evitar la ocurrencia de eventos que puedan producir un deterioro grave a los recursos naturales por el lastre y/o deslastre de una nave. Además, es importante que se fijen mecanismos de vigilancia y control por parte de las autoridades portuarias y/</w:t>
      </w:r>
      <w:r>
        <w:t>o</w:t>
      </w:r>
      <w:r>
        <w:rPr>
          <w:spacing w:val="-15"/>
        </w:rPr>
        <w:t xml:space="preserve"> </w:t>
      </w:r>
      <w:r>
        <w:t>marítimas.</w:t>
      </w:r>
    </w:p>
    <w:p w:rsidR="0056774B" w:rsidRDefault="0056774B">
      <w:pPr>
        <w:spacing w:line="360" w:lineRule="auto"/>
        <w:jc w:val="both"/>
        <w:sectPr w:rsidR="0056774B">
          <w:pgSz w:w="12240" w:h="15840"/>
          <w:pgMar w:top="980" w:right="90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1" w:firstLine="720"/>
        <w:jc w:val="both"/>
      </w:pPr>
      <w:r>
        <w:t>Por otra parte, la autoridad portuaria, representada en este caso por la Superintendencia Delegada de Puertos, oficia en este escenario como la entidad encargada de ejercer los procesos de prevención y control en las concesiones portuarias y de realizar el</w:t>
      </w:r>
      <w:r>
        <w:t xml:space="preserve"> seguimiento a los operadores portuarios y a las empresas que administran las concesiones y operan en ellas.</w:t>
      </w:r>
    </w:p>
    <w:p w:rsidR="0056774B" w:rsidRDefault="007D7476">
      <w:pPr>
        <w:pStyle w:val="Textoindependiente"/>
        <w:spacing w:before="2" w:line="360" w:lineRule="auto"/>
        <w:ind w:left="548" w:right="106" w:firstLine="720"/>
        <w:jc w:val="both"/>
      </w:pPr>
      <w:r>
        <w:t>En virtud de dicha actividad, y en el contexto de la armonización de actividades para el desarrollo de un contrato de concesión, la Superintendenci</w:t>
      </w:r>
      <w:r>
        <w:t>a Delegada de Puertos, puede solicitar a los Ministerio de Transporte y al Ministerio de Ambiente y Desarrollo Sostenible, acordar la aplicación de la metodología de la Evaluación Ambiental Estratégica para incorporar consideraciones ambientales en la plan</w:t>
      </w:r>
      <w:r>
        <w:t>eación estratégica de la infraestructura portuaria futura y sus accesos, así como evaluar el Plan Integral de Ordenamiento Portuario en el cual se incluirán las actividades de vigilancia y control a las actividades portuarias o marítimas del puerto próximo</w:t>
      </w:r>
      <w:r>
        <w:t xml:space="preserve"> a concesionar.</w:t>
      </w:r>
    </w:p>
    <w:p w:rsidR="0056774B" w:rsidRDefault="007D7476">
      <w:pPr>
        <w:pStyle w:val="Textoindependiente"/>
        <w:spacing w:before="5" w:line="360" w:lineRule="auto"/>
        <w:ind w:left="548" w:right="109" w:firstLine="720"/>
        <w:jc w:val="both"/>
      </w:pPr>
      <w:r>
        <w:t>Esta táctica, propia del contexto de evaluación de los PINES, puede ser integrada en una estrategia general, desarrollada en conjunto con el Ministerio de Transporte y coordinada con el Ministerio de Minas y Energía, el Ministerio de Ambien</w:t>
      </w:r>
      <w:r>
        <w:t>te y Desarrollo Sostenible, entre otros, a partir de la cual se promueva la construcción y operación de los puertos necesarios para el comercio exterior de productos e insumos de la industria minero energética o comercial en el país en el mediano plazo, te</w:t>
      </w:r>
      <w:r>
        <w:t>niendo como uno de sus ejes de trabajo de protección medioambiental la gestión de las aguas de lastre.</w:t>
      </w:r>
    </w:p>
    <w:p w:rsidR="0056774B" w:rsidRDefault="007D7476">
      <w:pPr>
        <w:pStyle w:val="Textoindependiente"/>
        <w:spacing w:before="2" w:line="360" w:lineRule="auto"/>
        <w:ind w:left="548" w:right="108" w:firstLine="720"/>
        <w:jc w:val="both"/>
      </w:pPr>
      <w:r>
        <w:t>Este espacio está estrechamente relacionado con el propósito de propender por un sector portuario moderno, competitivo y eficiente, teniendo en cuenta la</w:t>
      </w:r>
      <w:r>
        <w:t xml:space="preserve"> integralidad en materia de seguridad náutica y portuaria, acorde con las necesidades nacionales e internacionales.</w:t>
      </w:r>
    </w:p>
    <w:p w:rsidR="0056774B" w:rsidRDefault="007D7476">
      <w:pPr>
        <w:pStyle w:val="Textoindependiente"/>
        <w:spacing w:before="2" w:line="360" w:lineRule="auto"/>
        <w:ind w:left="548" w:right="117" w:firstLine="720"/>
        <w:jc w:val="both"/>
      </w:pPr>
      <w:r>
        <w:t>El siguiente cuadro resume algunas de las actividades que puede realizar las autoridades en este contexto son:</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1"/>
        </w:rPr>
      </w:pPr>
    </w:p>
    <w:p w:rsidR="0056774B" w:rsidRDefault="007D7476">
      <w:pPr>
        <w:spacing w:line="242" w:lineRule="auto"/>
        <w:ind w:left="548" w:right="113"/>
        <w:rPr>
          <w:i/>
          <w:sz w:val="24"/>
        </w:rPr>
      </w:pPr>
      <w:bookmarkStart w:id="72" w:name="_bookmark71"/>
      <w:bookmarkEnd w:id="72"/>
      <w:r>
        <w:rPr>
          <w:i/>
          <w:sz w:val="24"/>
        </w:rPr>
        <w:t>Tabla 7 Acti</w:t>
      </w:r>
      <w:r>
        <w:rPr>
          <w:i/>
          <w:sz w:val="24"/>
        </w:rPr>
        <w:t>vidades de las Autoridades en el escenario de planificación de proyectos PINES.</w:t>
      </w:r>
    </w:p>
    <w:p w:rsidR="0056774B" w:rsidRDefault="0056774B">
      <w:pPr>
        <w:pStyle w:val="Textoindependiente"/>
        <w:spacing w:before="5"/>
        <w:rPr>
          <w:i/>
          <w:sz w:val="17"/>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8"/>
      </w:tblGrid>
      <w:tr w:rsidR="0056774B">
        <w:trPr>
          <w:trHeight w:hRule="exact" w:val="11205"/>
        </w:trPr>
        <w:tc>
          <w:tcPr>
            <w:tcW w:w="8078" w:type="dxa"/>
          </w:tcPr>
          <w:p w:rsidR="0056774B" w:rsidRDefault="007D7476">
            <w:pPr>
              <w:pStyle w:val="TableParagraph"/>
              <w:spacing w:line="227" w:lineRule="exact"/>
              <w:ind w:left="823"/>
              <w:rPr>
                <w:sz w:val="20"/>
              </w:rPr>
            </w:pPr>
            <w:r>
              <w:rPr>
                <w:sz w:val="20"/>
                <w:u w:val="single"/>
              </w:rPr>
              <w:t>Autoridad Ambiental:</w:t>
            </w:r>
          </w:p>
          <w:p w:rsidR="0056774B" w:rsidRDefault="0056774B">
            <w:pPr>
              <w:pStyle w:val="TableParagraph"/>
              <w:rPr>
                <w:i/>
                <w:sz w:val="20"/>
              </w:rPr>
            </w:pPr>
          </w:p>
          <w:p w:rsidR="0056774B" w:rsidRDefault="007D7476">
            <w:pPr>
              <w:pStyle w:val="TableParagraph"/>
              <w:numPr>
                <w:ilvl w:val="0"/>
                <w:numId w:val="6"/>
              </w:numPr>
              <w:tabs>
                <w:tab w:val="left" w:pos="1184"/>
              </w:tabs>
              <w:spacing w:before="126" w:line="357" w:lineRule="auto"/>
              <w:ind w:right="104"/>
              <w:jc w:val="both"/>
              <w:rPr>
                <w:sz w:val="20"/>
              </w:rPr>
            </w:pPr>
            <w:r>
              <w:rPr>
                <w:sz w:val="20"/>
              </w:rPr>
              <w:t>Se pueden fijar estándares internacionales de tratamiento de aguas de lastre o incentivos para su incorporación en el marco de las licencias ambientales, son los Puerto o mejor las terminales portuarias, quienes deben tramitar dichas licencias ambientales,</w:t>
            </w:r>
            <w:r>
              <w:rPr>
                <w:sz w:val="20"/>
              </w:rPr>
              <w:t xml:space="preserve"> a fin de obtener los Contratos de Concesión Portuaria, dependiendo de la magnitud del proyecto portuario como calado o carga a manejar, se tramita ante La ANLA o la Corporación Costera de su</w:t>
            </w:r>
            <w:r>
              <w:rPr>
                <w:spacing w:val="-12"/>
                <w:sz w:val="20"/>
              </w:rPr>
              <w:t xml:space="preserve"> </w:t>
            </w:r>
            <w:r>
              <w:rPr>
                <w:sz w:val="20"/>
              </w:rPr>
              <w:t>jurisdicción.</w:t>
            </w:r>
          </w:p>
          <w:p w:rsidR="0056774B" w:rsidRDefault="007D7476">
            <w:pPr>
              <w:pStyle w:val="TableParagraph"/>
              <w:numPr>
                <w:ilvl w:val="0"/>
                <w:numId w:val="6"/>
              </w:numPr>
              <w:tabs>
                <w:tab w:val="left" w:pos="1184"/>
              </w:tabs>
              <w:spacing w:before="7" w:line="355" w:lineRule="auto"/>
              <w:ind w:right="111"/>
              <w:jc w:val="both"/>
              <w:rPr>
                <w:sz w:val="20"/>
              </w:rPr>
            </w:pPr>
            <w:r>
              <w:rPr>
                <w:sz w:val="20"/>
              </w:rPr>
              <w:t>Permisos de caza de control y demás medidas que re</w:t>
            </w:r>
            <w:r>
              <w:rPr>
                <w:sz w:val="20"/>
              </w:rPr>
              <w:t>sulten aplicables para la prevención, control y manejo de las especies introducidas exóticas, invasoras y</w:t>
            </w:r>
            <w:r>
              <w:rPr>
                <w:spacing w:val="-10"/>
                <w:sz w:val="20"/>
              </w:rPr>
              <w:t xml:space="preserve"> </w:t>
            </w:r>
            <w:r>
              <w:rPr>
                <w:sz w:val="20"/>
              </w:rPr>
              <w:t>trasplantadas.</w:t>
            </w:r>
          </w:p>
          <w:p w:rsidR="0056774B" w:rsidRDefault="007D7476">
            <w:pPr>
              <w:pStyle w:val="TableParagraph"/>
              <w:numPr>
                <w:ilvl w:val="0"/>
                <w:numId w:val="6"/>
              </w:numPr>
              <w:tabs>
                <w:tab w:val="left" w:pos="1184"/>
              </w:tabs>
              <w:spacing w:before="9" w:line="355" w:lineRule="auto"/>
              <w:ind w:right="109"/>
              <w:jc w:val="both"/>
              <w:rPr>
                <w:sz w:val="20"/>
              </w:rPr>
            </w:pPr>
            <w:r>
              <w:rPr>
                <w:sz w:val="20"/>
              </w:rPr>
              <w:t>Establecer protocolos de coordinación intersectorial e interinstitucional para la implementación de cualquier medida de manejo, control</w:t>
            </w:r>
            <w:r>
              <w:rPr>
                <w:sz w:val="20"/>
              </w:rPr>
              <w:t xml:space="preserve"> y mitigación para que sea concertada y</w:t>
            </w:r>
            <w:r>
              <w:rPr>
                <w:spacing w:val="-10"/>
                <w:sz w:val="20"/>
              </w:rPr>
              <w:t xml:space="preserve"> </w:t>
            </w:r>
            <w:r>
              <w:rPr>
                <w:sz w:val="20"/>
              </w:rPr>
              <w:t>armonizada.</w:t>
            </w:r>
          </w:p>
          <w:p w:rsidR="0056774B" w:rsidRDefault="0056774B">
            <w:pPr>
              <w:pStyle w:val="TableParagraph"/>
              <w:spacing w:before="4"/>
              <w:rPr>
                <w:i/>
                <w:sz w:val="21"/>
              </w:rPr>
            </w:pPr>
          </w:p>
          <w:p w:rsidR="0056774B" w:rsidRDefault="007D7476">
            <w:pPr>
              <w:pStyle w:val="TableParagraph"/>
              <w:ind w:left="823"/>
              <w:rPr>
                <w:sz w:val="20"/>
              </w:rPr>
            </w:pPr>
            <w:r>
              <w:rPr>
                <w:sz w:val="20"/>
                <w:u w:val="single"/>
              </w:rPr>
              <w:t>Autoridad Marítima</w:t>
            </w:r>
            <w:r>
              <w:rPr>
                <w:sz w:val="20"/>
              </w:rPr>
              <w:t>:</w:t>
            </w:r>
          </w:p>
          <w:p w:rsidR="0056774B" w:rsidRDefault="0056774B">
            <w:pPr>
              <w:pStyle w:val="TableParagraph"/>
              <w:rPr>
                <w:i/>
                <w:sz w:val="20"/>
              </w:rPr>
            </w:pPr>
          </w:p>
          <w:p w:rsidR="0056774B" w:rsidRDefault="007D7476">
            <w:pPr>
              <w:pStyle w:val="TableParagraph"/>
              <w:numPr>
                <w:ilvl w:val="0"/>
                <w:numId w:val="6"/>
              </w:numPr>
              <w:tabs>
                <w:tab w:val="left" w:pos="1184"/>
              </w:tabs>
              <w:spacing w:before="126" w:line="350" w:lineRule="auto"/>
              <w:ind w:right="224"/>
              <w:jc w:val="both"/>
              <w:rPr>
                <w:sz w:val="20"/>
              </w:rPr>
            </w:pPr>
            <w:r>
              <w:rPr>
                <w:sz w:val="20"/>
              </w:rPr>
              <w:t>Proponer en los estándares de operación portuaria el cumplimiento de las condiciones de gestión del agua de</w:t>
            </w:r>
            <w:r>
              <w:rPr>
                <w:spacing w:val="-13"/>
                <w:sz w:val="20"/>
              </w:rPr>
              <w:t xml:space="preserve"> </w:t>
            </w:r>
            <w:r>
              <w:rPr>
                <w:sz w:val="20"/>
              </w:rPr>
              <w:t>lastre.</w:t>
            </w:r>
          </w:p>
          <w:p w:rsidR="0056774B" w:rsidRDefault="007D7476">
            <w:pPr>
              <w:pStyle w:val="TableParagraph"/>
              <w:numPr>
                <w:ilvl w:val="0"/>
                <w:numId w:val="6"/>
              </w:numPr>
              <w:tabs>
                <w:tab w:val="left" w:pos="1184"/>
              </w:tabs>
              <w:spacing w:before="13" w:line="352" w:lineRule="auto"/>
              <w:ind w:right="228"/>
              <w:jc w:val="both"/>
              <w:rPr>
                <w:sz w:val="20"/>
              </w:rPr>
            </w:pPr>
            <w:r>
              <w:rPr>
                <w:sz w:val="20"/>
              </w:rPr>
              <w:t>Establecer protocolos para el operador portuario que lo obliguen a llevar  un registro de los certificados de inspección, a los tanques de</w:t>
            </w:r>
            <w:r>
              <w:rPr>
                <w:spacing w:val="-16"/>
                <w:sz w:val="20"/>
              </w:rPr>
              <w:t xml:space="preserve"> </w:t>
            </w:r>
            <w:r>
              <w:rPr>
                <w:sz w:val="20"/>
              </w:rPr>
              <w:t>lastre.</w:t>
            </w:r>
          </w:p>
          <w:p w:rsidR="0056774B" w:rsidRDefault="0056774B">
            <w:pPr>
              <w:pStyle w:val="TableParagraph"/>
              <w:spacing w:before="6"/>
              <w:rPr>
                <w:i/>
                <w:sz w:val="21"/>
              </w:rPr>
            </w:pPr>
          </w:p>
          <w:p w:rsidR="0056774B" w:rsidRDefault="007D7476">
            <w:pPr>
              <w:pStyle w:val="TableParagraph"/>
              <w:ind w:left="823"/>
              <w:rPr>
                <w:sz w:val="20"/>
              </w:rPr>
            </w:pPr>
            <w:r>
              <w:rPr>
                <w:sz w:val="20"/>
                <w:u w:val="single"/>
              </w:rPr>
              <w:t>Autoridad Portuaria</w:t>
            </w:r>
            <w:r>
              <w:rPr>
                <w:sz w:val="20"/>
              </w:rPr>
              <w:t>:</w:t>
            </w:r>
          </w:p>
          <w:p w:rsidR="0056774B" w:rsidRDefault="0056774B">
            <w:pPr>
              <w:pStyle w:val="TableParagraph"/>
              <w:rPr>
                <w:i/>
                <w:sz w:val="20"/>
              </w:rPr>
            </w:pPr>
          </w:p>
          <w:p w:rsidR="0056774B" w:rsidRDefault="007D7476">
            <w:pPr>
              <w:pStyle w:val="TableParagraph"/>
              <w:numPr>
                <w:ilvl w:val="0"/>
                <w:numId w:val="6"/>
              </w:numPr>
              <w:tabs>
                <w:tab w:val="left" w:pos="1184"/>
              </w:tabs>
              <w:spacing w:before="126" w:line="357" w:lineRule="auto"/>
              <w:ind w:right="225"/>
              <w:jc w:val="both"/>
              <w:rPr>
                <w:sz w:val="20"/>
              </w:rPr>
            </w:pPr>
            <w:r>
              <w:rPr>
                <w:sz w:val="20"/>
              </w:rPr>
              <w:t>Incorporar en los términos de los contratos de concesión obligaciones o incentivos par</w:t>
            </w:r>
            <w:r>
              <w:rPr>
                <w:sz w:val="20"/>
              </w:rPr>
              <w:t>a la incorporación de medidas de gestión de agua de lastre ambientalmente saludables o servicios portuarios que incentiven la competitividad y la protección</w:t>
            </w:r>
            <w:r>
              <w:rPr>
                <w:spacing w:val="-8"/>
                <w:sz w:val="20"/>
              </w:rPr>
              <w:t xml:space="preserve"> </w:t>
            </w:r>
            <w:r>
              <w:rPr>
                <w:sz w:val="20"/>
              </w:rPr>
              <w:t>medioambiental</w:t>
            </w:r>
          </w:p>
          <w:p w:rsidR="0056774B" w:rsidRDefault="007D7476">
            <w:pPr>
              <w:pStyle w:val="TableParagraph"/>
              <w:numPr>
                <w:ilvl w:val="0"/>
                <w:numId w:val="6"/>
              </w:numPr>
              <w:tabs>
                <w:tab w:val="left" w:pos="1184"/>
              </w:tabs>
              <w:spacing w:before="7" w:line="355" w:lineRule="auto"/>
              <w:ind w:right="221"/>
              <w:jc w:val="both"/>
              <w:rPr>
                <w:sz w:val="20"/>
              </w:rPr>
            </w:pPr>
            <w:r>
              <w:rPr>
                <w:sz w:val="20"/>
              </w:rPr>
              <w:t>Incentivar la regulación de los buques mediante la prohibición explícita de realizar</w:t>
            </w:r>
            <w:r>
              <w:rPr>
                <w:sz w:val="20"/>
              </w:rPr>
              <w:t xml:space="preserve"> vertimiento de aguas de lastre en las zonas marítimas del Puerto, dársena, canal de acceso y fondeadero, cuando se presuma que las mismas pueden generar riesgos</w:t>
            </w:r>
            <w:r>
              <w:rPr>
                <w:spacing w:val="-12"/>
                <w:sz w:val="20"/>
              </w:rPr>
              <w:t xml:space="preserve"> </w:t>
            </w:r>
            <w:r>
              <w:rPr>
                <w:sz w:val="20"/>
              </w:rPr>
              <w:t>medioambientales.</w:t>
            </w:r>
          </w:p>
        </w:tc>
      </w:tr>
      <w:tr w:rsidR="0056774B">
        <w:trPr>
          <w:trHeight w:hRule="exact" w:val="355"/>
        </w:trPr>
        <w:tc>
          <w:tcPr>
            <w:tcW w:w="8078" w:type="dxa"/>
          </w:tcPr>
          <w:p w:rsidR="0056774B" w:rsidRDefault="007D7476">
            <w:pPr>
              <w:pStyle w:val="TableParagraph"/>
              <w:spacing w:line="225" w:lineRule="exact"/>
              <w:ind w:left="823"/>
              <w:rPr>
                <w:sz w:val="20"/>
              </w:rPr>
            </w:pPr>
            <w:r>
              <w:rPr>
                <w:b/>
                <w:sz w:val="20"/>
              </w:rPr>
              <w:t>Elaboración Propia</w:t>
            </w:r>
            <w:r>
              <w:rPr>
                <w:sz w:val="20"/>
              </w:rPr>
              <w:t>.</w:t>
            </w:r>
          </w:p>
        </w:tc>
      </w:tr>
    </w:tbl>
    <w:p w:rsidR="0056774B" w:rsidRDefault="0056774B">
      <w:pPr>
        <w:spacing w:line="225" w:lineRule="exact"/>
        <w:rPr>
          <w:sz w:val="20"/>
        </w:rPr>
        <w:sectPr w:rsidR="0056774B">
          <w:pgSz w:w="12240" w:h="15840"/>
          <w:pgMar w:top="980" w:right="1040" w:bottom="280" w:left="1720" w:header="753" w:footer="0" w:gutter="0"/>
          <w:cols w:space="720"/>
        </w:sect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5"/>
        <w:rPr>
          <w:i/>
          <w:sz w:val="21"/>
        </w:rPr>
      </w:pPr>
    </w:p>
    <w:p w:rsidR="0056774B" w:rsidRDefault="007D7476">
      <w:pPr>
        <w:pStyle w:val="Prrafodelista"/>
        <w:numPr>
          <w:ilvl w:val="2"/>
          <w:numId w:val="7"/>
        </w:numPr>
        <w:tabs>
          <w:tab w:val="left" w:pos="1871"/>
        </w:tabs>
        <w:ind w:hanging="602"/>
        <w:rPr>
          <w:sz w:val="24"/>
        </w:rPr>
      </w:pPr>
      <w:bookmarkStart w:id="73" w:name="_bookmark72"/>
      <w:bookmarkEnd w:id="73"/>
      <w:r>
        <w:rPr>
          <w:sz w:val="24"/>
        </w:rPr>
        <w:t>Procesos de Vigilancia y</w:t>
      </w:r>
      <w:r>
        <w:rPr>
          <w:spacing w:val="-9"/>
          <w:sz w:val="24"/>
        </w:rPr>
        <w:t xml:space="preserve"> </w:t>
      </w:r>
      <w:r>
        <w:rPr>
          <w:sz w:val="24"/>
        </w:rPr>
        <w:t>Control</w:t>
      </w:r>
    </w:p>
    <w:p w:rsidR="0056774B" w:rsidRDefault="0056774B">
      <w:pPr>
        <w:pStyle w:val="Textoindependiente"/>
        <w:spacing w:before="8"/>
        <w:rPr>
          <w:sz w:val="32"/>
        </w:rPr>
      </w:pPr>
    </w:p>
    <w:p w:rsidR="0056774B" w:rsidRDefault="007D7476">
      <w:pPr>
        <w:pStyle w:val="Textoindependiente"/>
        <w:spacing w:before="1" w:line="360" w:lineRule="auto"/>
        <w:ind w:left="548" w:right="108" w:firstLine="720"/>
        <w:jc w:val="both"/>
      </w:pPr>
      <w:r>
        <w:t xml:space="preserve">Una vez se inicie la operación en el puerto, es fundamental la realización de actividades de control y vigilancia, la cual resulta de las disposiciones que le han sido otorgadas a las entidades públicas para la protección medioambiental. A  partir de este </w:t>
      </w:r>
      <w:r>
        <w:t>enfoque se debe establecer las medidas de seguimiento y  monitoreo, la comprobación, inspección, evaluación, fiscalización e intervención sobre el manejo del lastre y deslastre de una nave con el fin de garantizar el cumplimiento de las obligaciones ambien</w:t>
      </w:r>
      <w:r>
        <w:t>tales consignadas en las normas colombianas.</w:t>
      </w:r>
    </w:p>
    <w:p w:rsidR="0056774B" w:rsidRDefault="007D7476">
      <w:pPr>
        <w:pStyle w:val="Textoindependiente"/>
        <w:spacing w:before="2" w:line="360" w:lineRule="auto"/>
        <w:ind w:left="548" w:right="110" w:firstLine="720"/>
        <w:jc w:val="both"/>
      </w:pPr>
      <w:r>
        <w:t>Una actividad que da cuenta de la vigilancia y control a actividades portuarias o marítimas está relacionada con el análisis de límites permisivos de organismos en las descargas del Agua de Lastre. En este conte</w:t>
      </w:r>
      <w:r>
        <w:t>xto, desarrollado por la Dirección General Marítima-DIMAR, a través de la Resolución 0477 del 2012, ha establecido y adoptado medidas y procedimientos de control para verificar la gestión del Agua de Lastre y sedimentos a bordo de naves y artefactos navale</w:t>
      </w:r>
      <w:r>
        <w:t>s nacionales y extranjeros en aguas jurisdiccionales</w:t>
      </w:r>
      <w:r>
        <w:rPr>
          <w:spacing w:val="-22"/>
        </w:rPr>
        <w:t xml:space="preserve"> </w:t>
      </w:r>
      <w:r>
        <w:t>colombianas.</w:t>
      </w:r>
    </w:p>
    <w:p w:rsidR="0056774B" w:rsidRDefault="007D7476">
      <w:pPr>
        <w:pStyle w:val="Textoindependiente"/>
        <w:spacing w:before="5" w:line="360" w:lineRule="auto"/>
        <w:ind w:left="548" w:right="116" w:firstLine="720"/>
        <w:jc w:val="both"/>
      </w:pPr>
      <w:r>
        <w:t>En este sentido, resulta fundamental propender por el mejoramiento de una base de información actualizada del estado de cumplimiento de las obligaciones ambientales por los diferencies usuar</w:t>
      </w:r>
      <w:r>
        <w:t>ios portuarios que desarrollan actividades de lastre o deslastre de una nave. A partir de ello es posible mejorar la capacidad de acción y reacción de la entidad ante los posibles daños a los recursos naturales (Restrepo, 2005).</w:t>
      </w:r>
    </w:p>
    <w:p w:rsidR="0056774B" w:rsidRDefault="007D7476">
      <w:pPr>
        <w:pStyle w:val="Textoindependiente"/>
        <w:spacing w:before="2" w:line="360" w:lineRule="auto"/>
        <w:ind w:left="548" w:right="108" w:firstLine="720"/>
        <w:jc w:val="both"/>
      </w:pPr>
      <w:r>
        <w:t>Así mismo la Agencia Nacion</w:t>
      </w:r>
      <w:r>
        <w:t>al de Licencias Ambientales – ANLA, ejerce estas funciones de control mediante el seguimiento a la licencia ambiental otorgada para el puerto, sí en los términos de referencia y en las condiciones de la Licencia, se estableció la obligación por parte de la</w:t>
      </w:r>
      <w:r>
        <w:t>s terminales portuarias de dar cumplimiento a los estándares permisivos de organismos en las descargas del Agua de Lastre, en los casos en los cuales el puerto sea receptor u oferente de aguas de</w:t>
      </w:r>
      <w:r>
        <w:rPr>
          <w:spacing w:val="-3"/>
        </w:rPr>
        <w:t xml:space="preserve"> </w:t>
      </w:r>
      <w:r>
        <w:t>lastre.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0" w:firstLine="720"/>
        <w:jc w:val="both"/>
      </w:pPr>
      <w:r>
        <w:t>Por otra parte, en relación con las</w:t>
      </w:r>
      <w:r>
        <w:t xml:space="preserve"> actividades de vigilancia y control es posible vincular a la Agencia Nacional de Licencias Ambientales o la Corporación Costera, a través del seguimiento a la licencia ambiental para el puerto. Esto, si en los términos de referencia y en las condiciones d</w:t>
      </w:r>
      <w:r>
        <w:t>e las Licencias ambientales, se  ha incluido previamente la obligación por parte de los Puertos y de las terminales portuarias de dar cumplimiento a los estándares permisivos de organismos en las descargas del Agua de</w:t>
      </w:r>
      <w:r>
        <w:rPr>
          <w:spacing w:val="-9"/>
        </w:rPr>
        <w:t xml:space="preserve"> </w:t>
      </w:r>
      <w:r>
        <w:t>Lastre.</w:t>
      </w:r>
    </w:p>
    <w:p w:rsidR="0056774B" w:rsidRDefault="007D7476">
      <w:pPr>
        <w:pStyle w:val="Textoindependiente"/>
        <w:spacing w:before="2" w:line="362" w:lineRule="auto"/>
        <w:ind w:left="548" w:right="119" w:firstLine="720"/>
        <w:jc w:val="both"/>
      </w:pPr>
      <w:r>
        <w:t>Este seguimiento y control, qu</w:t>
      </w:r>
      <w:r>
        <w:t>e debe ser desarrollado por la autoridad ambiental implica por lo menos las siguientes actividades:</w:t>
      </w:r>
    </w:p>
    <w:p w:rsidR="0056774B" w:rsidRDefault="007D7476">
      <w:pPr>
        <w:pStyle w:val="Prrafodelista"/>
        <w:numPr>
          <w:ilvl w:val="3"/>
          <w:numId w:val="7"/>
        </w:numPr>
        <w:tabs>
          <w:tab w:val="left" w:pos="2394"/>
        </w:tabs>
        <w:spacing w:line="360" w:lineRule="auto"/>
        <w:ind w:right="114" w:firstLine="720"/>
        <w:jc w:val="both"/>
        <w:rPr>
          <w:sz w:val="24"/>
        </w:rPr>
      </w:pPr>
      <w:r>
        <w:rPr>
          <w:sz w:val="24"/>
        </w:rPr>
        <w:t>Verificar la estructuración del Plan de Manejo Ambiental, seguimiento, monitoreo, y de contingencia, así como la eficiencia y eficacia de las medidas de manejo</w:t>
      </w:r>
      <w:r>
        <w:rPr>
          <w:spacing w:val="-15"/>
          <w:sz w:val="24"/>
        </w:rPr>
        <w:t xml:space="preserve"> </w:t>
      </w:r>
      <w:r>
        <w:rPr>
          <w:sz w:val="24"/>
        </w:rPr>
        <w:t>implementadas.</w:t>
      </w:r>
    </w:p>
    <w:p w:rsidR="0056774B" w:rsidRDefault="007D7476">
      <w:pPr>
        <w:pStyle w:val="Prrafodelista"/>
        <w:numPr>
          <w:ilvl w:val="3"/>
          <w:numId w:val="7"/>
        </w:numPr>
        <w:tabs>
          <w:tab w:val="left" w:pos="2380"/>
        </w:tabs>
        <w:spacing w:before="5" w:line="360" w:lineRule="auto"/>
        <w:ind w:right="112" w:firstLine="720"/>
        <w:jc w:val="both"/>
        <w:rPr>
          <w:sz w:val="24"/>
        </w:rPr>
      </w:pPr>
      <w:r>
        <w:rPr>
          <w:sz w:val="24"/>
        </w:rPr>
        <w:t>Constatar y exigir el cumplimiento de todos los términos, obligaciones y condicio</w:t>
      </w:r>
      <w:r>
        <w:rPr>
          <w:sz w:val="24"/>
        </w:rPr>
        <w:t>nes que se deriven de la licencia ambiental o Plan  de Manejo</w:t>
      </w:r>
      <w:r>
        <w:rPr>
          <w:spacing w:val="-6"/>
          <w:sz w:val="24"/>
        </w:rPr>
        <w:t xml:space="preserve"> </w:t>
      </w:r>
      <w:r>
        <w:rPr>
          <w:sz w:val="24"/>
        </w:rPr>
        <w:t>Ambiental.</w:t>
      </w:r>
    </w:p>
    <w:p w:rsidR="0056774B" w:rsidRDefault="007D7476">
      <w:pPr>
        <w:pStyle w:val="Prrafodelista"/>
        <w:numPr>
          <w:ilvl w:val="3"/>
          <w:numId w:val="7"/>
        </w:numPr>
        <w:tabs>
          <w:tab w:val="left" w:pos="2304"/>
        </w:tabs>
        <w:spacing w:before="2" w:line="360" w:lineRule="auto"/>
        <w:ind w:right="116" w:firstLine="720"/>
        <w:jc w:val="both"/>
        <w:rPr>
          <w:sz w:val="24"/>
        </w:rPr>
      </w:pPr>
      <w:r>
        <w:rPr>
          <w:sz w:val="24"/>
        </w:rPr>
        <w:t>Verificar el desarrollo y comportamiento del proyecto, frente al medio ambiente y  los recursos naturales involucrados en el</w:t>
      </w:r>
      <w:r>
        <w:rPr>
          <w:spacing w:val="-14"/>
          <w:sz w:val="24"/>
        </w:rPr>
        <w:t xml:space="preserve"> </w:t>
      </w:r>
      <w:r>
        <w:rPr>
          <w:sz w:val="24"/>
        </w:rPr>
        <w:t>mismo.</w:t>
      </w:r>
    </w:p>
    <w:p w:rsidR="0056774B" w:rsidRDefault="007D7476">
      <w:pPr>
        <w:pStyle w:val="Prrafodelista"/>
        <w:numPr>
          <w:ilvl w:val="3"/>
          <w:numId w:val="7"/>
        </w:numPr>
        <w:tabs>
          <w:tab w:val="left" w:pos="2312"/>
        </w:tabs>
        <w:spacing w:before="3" w:line="360" w:lineRule="auto"/>
        <w:ind w:right="118" w:firstLine="720"/>
        <w:jc w:val="both"/>
        <w:rPr>
          <w:sz w:val="24"/>
        </w:rPr>
      </w:pPr>
      <w:r>
        <w:rPr>
          <w:sz w:val="24"/>
        </w:rPr>
        <w:t>Evaluar el desempeño ambiental considerando las medidas de manejo establecidas para controlar los impactos</w:t>
      </w:r>
      <w:r>
        <w:rPr>
          <w:spacing w:val="-17"/>
          <w:sz w:val="24"/>
        </w:rPr>
        <w:t xml:space="preserve"> </w:t>
      </w:r>
      <w:r>
        <w:rPr>
          <w:sz w:val="24"/>
        </w:rPr>
        <w:t>ambientales.</w:t>
      </w:r>
    </w:p>
    <w:p w:rsidR="0056774B" w:rsidRDefault="007D7476">
      <w:pPr>
        <w:pStyle w:val="Textoindependiente"/>
        <w:spacing w:before="5" w:line="360" w:lineRule="auto"/>
        <w:ind w:left="548" w:right="109" w:firstLine="720"/>
        <w:jc w:val="both"/>
      </w:pPr>
      <w:r>
        <w:t xml:space="preserve">En el desarrollo de dicha gestión, la autoridad ambiental podrá realizar  entre otras actividades, visitas al lugar donde se desarrolla </w:t>
      </w:r>
      <w:r>
        <w:t>el proyecto, hacer requerimientos de información, corroborar técnicamente o a través de pruebas los resultados de los monitoreos realizados por el beneficiario de la licencia (ANLA, 2017).</w:t>
      </w:r>
    </w:p>
    <w:p w:rsidR="0056774B" w:rsidRDefault="007D7476">
      <w:pPr>
        <w:pStyle w:val="Textoindependiente"/>
        <w:spacing w:before="2" w:line="360" w:lineRule="auto"/>
        <w:ind w:left="548" w:right="109" w:firstLine="720"/>
        <w:jc w:val="both"/>
      </w:pPr>
      <w:r>
        <w:t>Por su parte la Superintendencia Delegada de Puertos debe comprobar</w:t>
      </w:r>
      <w:r>
        <w:t xml:space="preserve"> la debida existencia, organización y administración de las entidades vigiladas mediante el permanente seguimiento a los documentos de constitución legal y operación portuaria. Esto implica que se debe supervisar que las infraestructuras portuarias naciona</w:t>
      </w:r>
      <w:r>
        <w:t>les y las de las empresas que las administran y operan cumplan con los parámetros de calidad nacional e internacional de accesibilidad,  eficiencia</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y seguridad en los términos fijados por la Ley.</w:t>
      </w:r>
    </w:p>
    <w:p w:rsidR="0056774B" w:rsidRDefault="007D7476">
      <w:pPr>
        <w:pStyle w:val="Textoindependiente"/>
        <w:spacing w:before="137" w:line="360" w:lineRule="auto"/>
        <w:ind w:left="548" w:right="111" w:firstLine="720"/>
        <w:jc w:val="both"/>
      </w:pPr>
      <w:r>
        <w:t>Dicho control puede realizarse a través de la revisión a los Reglamentos Técnicos de Operaciones de los Puertos, los cuales se constituyen como unos instrumentos muy útiles de comando y control, mediante el cual se puede incorporar la reglamentación que tr</w:t>
      </w:r>
      <w:r>
        <w:t>ae la Resolución 477/2012 y todo lo concerniente al control y la gestión del agua de lastre. Para ello se hace necesario que todos los puertos marítimos y fluviales del país actualicen sus reglamentos.</w:t>
      </w:r>
    </w:p>
    <w:p w:rsidR="0056774B" w:rsidRDefault="007D7476">
      <w:pPr>
        <w:pStyle w:val="Textoindependiente"/>
        <w:spacing w:before="2" w:line="360" w:lineRule="auto"/>
        <w:ind w:left="548" w:right="108" w:firstLine="720"/>
        <w:jc w:val="both"/>
      </w:pPr>
      <w:r>
        <w:t>El Ministerio de Transporte venía trabajando desde hac</w:t>
      </w:r>
      <w:r>
        <w:t>ía varios años en un proyecto de reforma a los Reglamentos Técnicos de Operación de los Puertos, el cual fue aprobado finalmente mediante la Resolución 850 del 06 de abril del 2017, en la que se puede destacar la inclusión en el Capítulo V-Servicios Genera</w:t>
      </w:r>
      <w:r>
        <w:t>les a  las Naves, Pasajeros y Carga-Servicios a la Nave, - numeral 10: recibo o suministro de lastre, es la única mención que se hace de manera específica, lo  cual reclamaría la preparación de un Protocolo para prestar este servicio de vital importancia p</w:t>
      </w:r>
      <w:r>
        <w:t>ara la Gestión y el Control del Agua de Lastre y facilitar las obligaciones del buque establecidas en los instrumentos internacionales.- Se reitera que la Inspección Vigilancia y Control en caso de incumplimiento en la prestación de los servicios correspon</w:t>
      </w:r>
      <w:r>
        <w:t>den a la Superintendencia de Puertos y Transporte, así como la obligación de ajustar los procedimientos al cumplimiento del Reglamento de Condiciones Técnicas de Operación por parte de los autorizados.</w:t>
      </w:r>
    </w:p>
    <w:p w:rsidR="0056774B" w:rsidRDefault="007D7476">
      <w:pPr>
        <w:pStyle w:val="Textoindependiente"/>
        <w:spacing w:before="5" w:line="360" w:lineRule="auto"/>
        <w:ind w:left="548" w:right="114" w:firstLine="720"/>
        <w:jc w:val="both"/>
      </w:pPr>
      <w:r>
        <w:t>Para ilustrar la importancia en el estudio de este ins</w:t>
      </w:r>
      <w:r>
        <w:t>trumento de control, se presentarán a continuación algunos ejemplos de Terminales Portuarias en lo pertinente a los procedimientos de sus reglamentos en los cuales de manera voluntaria han incluido una gestión del agua de lastre: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6"/>
        <w:rPr>
          <w:sz w:val="21"/>
        </w:rPr>
      </w:pPr>
    </w:p>
    <w:p w:rsidR="0056774B" w:rsidRDefault="007D7476">
      <w:pPr>
        <w:pStyle w:val="Textoindependiente"/>
        <w:ind w:left="548"/>
        <w:rPr>
          <w:sz w:val="20"/>
        </w:rPr>
      </w:pPr>
      <w:r>
        <w:rPr>
          <w:noProof/>
          <w:sz w:val="20"/>
          <w:lang w:val="es-CO" w:eastAsia="es-CO"/>
        </w:rPr>
        <w:drawing>
          <wp:inline distT="0" distB="0" distL="0" distR="0">
            <wp:extent cx="5558054" cy="7600378"/>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59" cstate="print"/>
                    <a:stretch>
                      <a:fillRect/>
                    </a:stretch>
                  </pic:blipFill>
                  <pic:spPr>
                    <a:xfrm>
                      <a:off x="0" y="0"/>
                      <a:ext cx="5558054" cy="7600378"/>
                    </a:xfrm>
                    <a:prstGeom prst="rect">
                      <a:avLst/>
                    </a:prstGeom>
                  </pic:spPr>
                </pic:pic>
              </a:graphicData>
            </a:graphic>
          </wp:inline>
        </w:drawing>
      </w:r>
    </w:p>
    <w:p w:rsidR="0056774B" w:rsidRDefault="0056774B">
      <w:pPr>
        <w:pStyle w:val="Textoindependiente"/>
        <w:spacing w:before="9"/>
        <w:rPr>
          <w:sz w:val="7"/>
        </w:rPr>
      </w:pPr>
    </w:p>
    <w:p w:rsidR="0056774B" w:rsidRDefault="007D7476">
      <w:pPr>
        <w:spacing w:before="74"/>
        <w:ind w:left="1268"/>
        <w:rPr>
          <w:b/>
          <w:sz w:val="20"/>
        </w:rPr>
      </w:pPr>
      <w:r>
        <w:rPr>
          <w:b/>
          <w:sz w:val="20"/>
        </w:rPr>
        <w:t>Fuente</w:t>
      </w:r>
      <w:r>
        <w:rPr>
          <w:b/>
          <w:sz w:val="20"/>
        </w:rPr>
        <w:t xml:space="preserve">: </w:t>
      </w:r>
      <w:r>
        <w:rPr>
          <w:sz w:val="20"/>
        </w:rPr>
        <w:t>Elaboración Propia</w:t>
      </w:r>
      <w:r>
        <w:rPr>
          <w:b/>
          <w:sz w:val="20"/>
        </w:rPr>
        <w:t>.</w:t>
      </w:r>
    </w:p>
    <w:p w:rsidR="0056774B" w:rsidRDefault="0056774B">
      <w:pPr>
        <w:rPr>
          <w:sz w:val="20"/>
        </w:rPr>
        <w:sectPr w:rsidR="0056774B">
          <w:pgSz w:w="12240" w:h="15840"/>
          <w:pgMar w:top="980" w:right="1080" w:bottom="280" w:left="1720" w:header="753" w:footer="0" w:gutter="0"/>
          <w:cols w:space="720"/>
        </w:sectPr>
      </w:pPr>
    </w:p>
    <w:p w:rsidR="0056774B" w:rsidRDefault="0056774B">
      <w:pPr>
        <w:pStyle w:val="Textoindependiente"/>
        <w:rPr>
          <w:b/>
          <w:sz w:val="20"/>
        </w:rPr>
      </w:pPr>
    </w:p>
    <w:p w:rsidR="0056774B" w:rsidRDefault="0056774B">
      <w:pPr>
        <w:pStyle w:val="Textoindependiente"/>
        <w:rPr>
          <w:b/>
          <w:sz w:val="20"/>
        </w:rPr>
      </w:pPr>
    </w:p>
    <w:p w:rsidR="0056774B" w:rsidRDefault="0056774B">
      <w:pPr>
        <w:pStyle w:val="Textoindependiente"/>
        <w:spacing w:before="5"/>
        <w:rPr>
          <w:b/>
          <w:sz w:val="21"/>
        </w:rPr>
      </w:pPr>
    </w:p>
    <w:p w:rsidR="0056774B" w:rsidRDefault="007D7476">
      <w:pPr>
        <w:pStyle w:val="Textoindependiente"/>
        <w:spacing w:line="360" w:lineRule="auto"/>
        <w:ind w:left="548" w:right="109" w:firstLine="720"/>
        <w:jc w:val="both"/>
      </w:pPr>
      <w:r>
        <w:t>Es incuestionable que los reglamentos técnicos de condiciones de los Puertos deben ser actualizados por sus usuarios responsables, conforme a la Resolución 850 de 2017, ya que estos se erigen como un valioso instrumento que permite además de una autorregul</w:t>
      </w:r>
      <w:r>
        <w:t>ación por esta parte, el monitoreo y seguimiento de las autoridades involucradas.</w:t>
      </w:r>
    </w:p>
    <w:p w:rsidR="0056774B" w:rsidRDefault="007D7476">
      <w:pPr>
        <w:pStyle w:val="Textoindependiente"/>
        <w:spacing w:before="2" w:line="360" w:lineRule="auto"/>
        <w:ind w:left="548" w:right="111" w:firstLine="720"/>
        <w:jc w:val="both"/>
      </w:pPr>
      <w:r>
        <w:t>Como hemos visto a lo largo de este apartado, existe un amplio rango de actividades que pueden prevenirse en los escenarios de planificación de actividades portuarias, limita</w:t>
      </w:r>
      <w:r>
        <w:t>ndo los impactos ambientales generados por el ingreso de especies contenidas en el agua de lastre en ecosistemas costeros o marinos que no soportan su ingreso.</w:t>
      </w:r>
    </w:p>
    <w:p w:rsidR="0056774B" w:rsidRDefault="007D7476">
      <w:pPr>
        <w:pStyle w:val="Textoindependiente"/>
        <w:spacing w:before="5" w:line="360" w:lineRule="auto"/>
        <w:ind w:left="548" w:right="106" w:firstLine="720"/>
        <w:jc w:val="both"/>
      </w:pPr>
      <w:r>
        <w:t>En este sentido, resulta fundamental para la protección ambiental y  marítima la gestión adecuad</w:t>
      </w:r>
      <w:r>
        <w:t>a de las aguas usadas para el deslastre de la nave, cuando supone grandes volúmenes de agua que han sido transportados fuera de su contexto de origen, pues como se ha analizado, es posible que dichos volúmenes contengan un microcosmos representativo de las</w:t>
      </w:r>
      <w:r>
        <w:t xml:space="preserve"> especies bióticas y abióticas de donde son sustraídas, algunas de las cuales impactan negativamente el medioambiente, además de la inaplazable incorporación de la gestión del agua de lastre a bordo del buque, para lograr los límites permisibles que deben </w:t>
      </w:r>
      <w:r>
        <w:t>ser observados estrictamente, y garantizar la calidad del agua, su uso eficiente y conservación, logrando el desarrollo sostenible de los puertos y las zonas marítimo-costeras  que los</w:t>
      </w:r>
      <w:r>
        <w:rPr>
          <w:spacing w:val="-10"/>
        </w:rPr>
        <w:t xml:space="preserve"> </w:t>
      </w:r>
      <w:r>
        <w:t>circundan.</w:t>
      </w:r>
    </w:p>
    <w:p w:rsidR="0056774B" w:rsidRDefault="007D7476">
      <w:pPr>
        <w:pStyle w:val="Textoindependiente"/>
        <w:spacing w:before="5" w:line="360" w:lineRule="auto"/>
        <w:ind w:left="548" w:right="111" w:firstLine="720"/>
        <w:jc w:val="both"/>
      </w:pPr>
      <w:r>
        <w:t>Aunque el eje de la investigación está asociado al estudio d</w:t>
      </w:r>
      <w:r>
        <w:t xml:space="preserve">e los impactos medioambientales, y en particular el relativo a la flora y fauna marina, es preciso adentrarse en el reconocimiento de los efectos que sobre la salud humana pueda tener el ingreso abrupto de especies foráneas en un entorno ecosistémico, vía </w:t>
      </w:r>
      <w:r>
        <w:t>deslastre al incorporar patógenos o microorganismos perjudiciales para el ser humano, tema que se podrá ser profundizado en investigaciones relativas a la materia.</w:t>
      </w:r>
    </w:p>
    <w:p w:rsidR="0056774B" w:rsidRDefault="007D7476">
      <w:pPr>
        <w:pStyle w:val="Textoindependiente"/>
        <w:spacing w:before="2" w:line="360" w:lineRule="auto"/>
        <w:ind w:left="548" w:right="118" w:firstLine="720"/>
        <w:jc w:val="both"/>
      </w:pPr>
      <w:r>
        <w:t>Por otra parte, y con el ánimo de tener presente el panorama más amplio  de  riesgos  asocia</w:t>
      </w:r>
      <w:r>
        <w:t>dos  al  deslastre  de  una  nave,  es  preciso  tener  presente</w:t>
      </w:r>
      <w:r>
        <w:rPr>
          <w:spacing w:val="39"/>
        </w:rPr>
        <w:t xml:space="preserve"> </w:t>
      </w:r>
      <w:r>
        <w:t>el</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6"/>
        <w:jc w:val="both"/>
      </w:pPr>
      <w:r>
        <w:t>impacto que en la salinidad de un ecosistema tiene el descargue de un alto volumen de agua de lastre con condiciones distintas a las del entorno en donde se deslastra la n</w:t>
      </w:r>
      <w:r>
        <w:t>ave.</w:t>
      </w:r>
    </w:p>
    <w:p w:rsidR="0056774B" w:rsidRDefault="007D7476">
      <w:pPr>
        <w:pStyle w:val="Textoindependiente"/>
        <w:spacing w:before="2" w:line="360" w:lineRule="auto"/>
        <w:ind w:left="548" w:right="109" w:firstLine="720"/>
        <w:jc w:val="both"/>
      </w:pPr>
      <w:r>
        <w:t>Desde un enfoque que tenga como eje de actividad la promoción de la ordenación y manejo de los recursos y ecosistemas, es posible que a través de los procesos de seguimiento a los impactos ambientales, las autoridades marítimas, ambientales y portuarias, d</w:t>
      </w:r>
      <w:r>
        <w:t>ebidamente articuladas, puedan mantener un registro de eventos e incidentes que permitan conocer las experiencias positivas y negativas en el manejo de estos sucesos. En este espacio se pueden levantar, recopilar e incentivar la realización de estudios que</w:t>
      </w:r>
      <w:r>
        <w:t xml:space="preserve"> permitan obtener información técnica, científica, socioeconómica y cultural, para declarar actividades permitidas y prohibidas total o parcialmente relacionadas con la actividad ambiental, portuaria o marítima que vinculen el agua de lastre en espacios ec</w:t>
      </w:r>
      <w:r>
        <w:t>osistémicos específicos.  A través de este ejercicio, es posible avanzar en el reconocimiento y protección  del patrimonio natural marino y costero del</w:t>
      </w:r>
      <w:r>
        <w:rPr>
          <w:spacing w:val="-17"/>
        </w:rPr>
        <w:t xml:space="preserve"> </w:t>
      </w:r>
      <w:r>
        <w:t>país.</w:t>
      </w:r>
    </w:p>
    <w:p w:rsidR="0056774B" w:rsidRDefault="007D7476">
      <w:pPr>
        <w:pStyle w:val="Textoindependiente"/>
        <w:spacing w:before="2" w:line="360" w:lineRule="auto"/>
        <w:ind w:left="548" w:right="116" w:firstLine="720"/>
        <w:jc w:val="both"/>
      </w:pPr>
      <w:r>
        <w:t>Con el mencionado registro se tendría una herramienta de control sobre la problemática que está ca</w:t>
      </w:r>
      <w:r>
        <w:t>usando la gestión inadecuada de las aguas de lastre, al hábitat marino, a la salud humana, a la economía nacional y en general a la salud de los océanos.</w:t>
      </w:r>
    </w:p>
    <w:p w:rsidR="0056774B" w:rsidRDefault="007D7476">
      <w:pPr>
        <w:pStyle w:val="Textoindependiente"/>
        <w:spacing w:before="5" w:line="360" w:lineRule="auto"/>
        <w:ind w:left="548" w:right="111" w:firstLine="720"/>
        <w:jc w:val="both"/>
      </w:pPr>
      <w:r>
        <w:t>A través de sus unidades administrativas y/o entidades, es posible que las autoridades marítimas, ambi</w:t>
      </w:r>
      <w:r>
        <w:t>entales y portuarias apoyen estudios y programas de evaluación del estado e interconexión de las poblaciones de especies amenazadas, así como la rehabilitación, restauración y protección de ecosistemas amenazados por impactos negativos de lastre o deslastr</w:t>
      </w:r>
      <w:r>
        <w:t>e de una nave, que incluyan sistemas de monitoreo, control y vigilancia para detectar cambios significativos en sus poblaciones y fortalecer el marco jurídico para el manejo, control y protección de estos ecosistemas y especies, que permita tomar las medid</w:t>
      </w:r>
      <w:r>
        <w:t>as necesarias para prevenir su deterioro o extinción.</w:t>
      </w:r>
    </w:p>
    <w:p w:rsidR="0056774B" w:rsidRDefault="007D7476">
      <w:pPr>
        <w:pStyle w:val="Textoindependiente"/>
        <w:spacing w:before="2" w:line="360" w:lineRule="auto"/>
        <w:ind w:left="548" w:right="113" w:firstLine="720"/>
        <w:jc w:val="both"/>
      </w:pPr>
      <w:r>
        <w:t>El siguiente cuadro nos permite resumir algunas de las actividades que pueden realizar las autoridades en su contexto de vigilancia y control:</w:t>
      </w:r>
    </w:p>
    <w:p w:rsidR="0056774B" w:rsidRDefault="0056774B">
      <w:pPr>
        <w:spacing w:line="360" w:lineRule="auto"/>
        <w:jc w:val="both"/>
        <w:sectPr w:rsidR="0056774B">
          <w:headerReference w:type="default" r:id="rId60"/>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rPr>
          <w:sz w:val="21"/>
        </w:rPr>
      </w:pPr>
    </w:p>
    <w:p w:rsidR="0056774B" w:rsidRDefault="007D7476">
      <w:pPr>
        <w:spacing w:line="242" w:lineRule="auto"/>
        <w:ind w:left="548" w:right="113"/>
        <w:rPr>
          <w:i/>
          <w:sz w:val="24"/>
        </w:rPr>
      </w:pPr>
      <w:bookmarkStart w:id="74" w:name="_bookmark73"/>
      <w:bookmarkEnd w:id="74"/>
      <w:r>
        <w:rPr>
          <w:i/>
          <w:sz w:val="24"/>
        </w:rPr>
        <w:t>Tabla 8 Actividades de las Autoridades en escenario de planificación de vigilancia y control.</w:t>
      </w:r>
    </w:p>
    <w:p w:rsidR="0056774B" w:rsidRDefault="000E4EA7">
      <w:pPr>
        <w:spacing w:before="207"/>
        <w:ind w:left="1813" w:right="113"/>
        <w:rPr>
          <w:sz w:val="20"/>
        </w:rPr>
      </w:pPr>
      <w:r>
        <w:rPr>
          <w:noProof/>
          <w:lang w:val="es-CO" w:eastAsia="es-CO"/>
        </w:rPr>
        <mc:AlternateContent>
          <mc:Choice Requires="wpg">
            <w:drawing>
              <wp:anchor distT="0" distB="0" distL="114300" distR="114300" simplePos="0" relativeHeight="251682304" behindDoc="1" locked="0" layoutInCell="1" allowOverlap="1">
                <wp:simplePos x="0" y="0"/>
                <wp:positionH relativeFrom="page">
                  <wp:posOffset>1713230</wp:posOffset>
                </wp:positionH>
                <wp:positionV relativeFrom="paragraph">
                  <wp:posOffset>127000</wp:posOffset>
                </wp:positionV>
                <wp:extent cx="5068570" cy="7322820"/>
                <wp:effectExtent l="8255" t="3175" r="9525" b="8255"/>
                <wp:wrapNone/>
                <wp:docPr id="6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8570" cy="7322820"/>
                          <a:chOff x="2698" y="200"/>
                          <a:chExt cx="7982" cy="11532"/>
                        </a:xfrm>
                      </wpg:grpSpPr>
                      <wps:wsp>
                        <wps:cNvPr id="66" name="Line 43"/>
                        <wps:cNvCnPr/>
                        <wps:spPr bwMode="auto">
                          <a:xfrm>
                            <a:off x="2703" y="20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 name="Line 42"/>
                        <wps:cNvCnPr/>
                        <wps:spPr bwMode="auto">
                          <a:xfrm>
                            <a:off x="2703" y="20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41"/>
                        <wps:cNvCnPr/>
                        <wps:spPr bwMode="auto">
                          <a:xfrm>
                            <a:off x="2712" y="205"/>
                            <a:ext cx="79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Line 40"/>
                        <wps:cNvCnPr/>
                        <wps:spPr bwMode="auto">
                          <a:xfrm>
                            <a:off x="10665" y="20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39"/>
                        <wps:cNvCnPr/>
                        <wps:spPr bwMode="auto">
                          <a:xfrm>
                            <a:off x="10665" y="20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 name="Line 38"/>
                        <wps:cNvCnPr/>
                        <wps:spPr bwMode="auto">
                          <a:xfrm>
                            <a:off x="2708" y="210"/>
                            <a:ext cx="0" cy="1151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37"/>
                        <wps:cNvCnPr/>
                        <wps:spPr bwMode="auto">
                          <a:xfrm>
                            <a:off x="2703" y="11727"/>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36"/>
                        <wps:cNvCnPr/>
                        <wps:spPr bwMode="auto">
                          <a:xfrm>
                            <a:off x="2703" y="11727"/>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35"/>
                        <wps:cNvCnPr/>
                        <wps:spPr bwMode="auto">
                          <a:xfrm>
                            <a:off x="2712" y="11727"/>
                            <a:ext cx="79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34"/>
                        <wps:cNvCnPr/>
                        <wps:spPr bwMode="auto">
                          <a:xfrm>
                            <a:off x="10670" y="210"/>
                            <a:ext cx="0" cy="11512"/>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wps:spPr bwMode="auto">
                          <a:xfrm>
                            <a:off x="10665" y="11727"/>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 name="Line 32"/>
                        <wps:cNvCnPr/>
                        <wps:spPr bwMode="auto">
                          <a:xfrm>
                            <a:off x="10665" y="11727"/>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34.9pt;margin-top:10pt;width:399.1pt;height:576.6pt;z-index:-251634176;mso-position-horizontal-relative:page" coordorigin="2698,200" coordsize="7982,1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">
                <v:line id="Line 43" o:spid="_x0000_s1027" style="position:absolute;visibility:visible;mso-wrap-style:square" from="2703,205" to="27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42" o:spid="_x0000_s1028" style="position:absolute;visibility:visible;mso-wrap-style:square" from="2703,205" to="27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41" o:spid="_x0000_s1029" style="position:absolute;visibility:visible;mso-wrap-style:square" from="2712,205" to="10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40" o:spid="_x0000_s1030" style="position:absolute;visibility:visible;mso-wrap-style:square" from="10665,205" to="106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39" o:spid="_x0000_s1031" style="position:absolute;visibility:visible;mso-wrap-style:square" from="10665,205" to="106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38" o:spid="_x0000_s1032" style="position:absolute;visibility:visible;mso-wrap-style:square" from="2708,210" to="2708,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37" o:spid="_x0000_s1033" style="position:absolute;visibility:visible;mso-wrap-style:square" from="2703,11727" to="2712,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36" o:spid="_x0000_s1034" style="position:absolute;visibility:visible;mso-wrap-style:square" from="2703,11727" to="2712,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35" o:spid="_x0000_s1035" style="position:absolute;visibility:visible;mso-wrap-style:square" from="2712,11727" to="10665,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34" o:spid="_x0000_s1036" style="position:absolute;visibility:visible;mso-wrap-style:square" from="10670,210" to="10670,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nlcMAAADbAAAADwAAAGRycy9kb3ducmV2LnhtbESPQYvCMBSE78L+h/AW9qapil2pRpEF&#10;wYMg6l68PZpnWkxeSpPVur/eCILHYWa+YebLzllxpTbUnhUMBxkI4tLrmo2C3+O6PwURIrJG65kU&#10;3CnAcvHRm2Oh/Y33dD1EIxKEQ4EKqhibQspQVuQwDHxDnLyzbx3GJFsjdYu3BHdWjrIslw5rTgsV&#10;NvRTUXk5/DkF49X91I29ndp/U+cjk1+2uyZT6uuzW81AROriO/xqb7SC7wk8v6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55XDAAAA2wAAAA8AAAAAAAAAAAAA&#10;AAAAoQIAAGRycy9kb3ducmV2LnhtbFBLBQYAAAAABAAEAPkAAACRAwAAAAA=&#10;" strokeweight=".16936mm"/>
                <v:line id="Line 33" o:spid="_x0000_s1037" style="position:absolute;visibility:visible;mso-wrap-style:square" from="10665,11727" to="10675,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line id="Line 32" o:spid="_x0000_s1038" style="position:absolute;visibility:visible;mso-wrap-style:square" from="10665,11727" to="10675,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w10:wrap anchorx="page"/>
              </v:group>
            </w:pict>
          </mc:Fallback>
        </mc:AlternateContent>
      </w:r>
      <w:r w:rsidR="007D7476">
        <w:rPr>
          <w:sz w:val="20"/>
          <w:u w:val="single"/>
        </w:rPr>
        <w:t>Autoridad Ambiental:</w:t>
      </w:r>
    </w:p>
    <w:p w:rsidR="0056774B" w:rsidRDefault="0056774B">
      <w:pPr>
        <w:pStyle w:val="Textoindependiente"/>
        <w:spacing w:before="6"/>
        <w:rPr>
          <w:sz w:val="25"/>
        </w:rPr>
      </w:pPr>
    </w:p>
    <w:p w:rsidR="0056774B" w:rsidRDefault="007D7476">
      <w:pPr>
        <w:pStyle w:val="Prrafodelista"/>
        <w:numPr>
          <w:ilvl w:val="0"/>
          <w:numId w:val="5"/>
        </w:numPr>
        <w:tabs>
          <w:tab w:val="left" w:pos="2174"/>
        </w:tabs>
        <w:spacing w:before="63" w:line="355" w:lineRule="auto"/>
        <w:ind w:right="645"/>
        <w:jc w:val="both"/>
        <w:rPr>
          <w:sz w:val="20"/>
        </w:rPr>
      </w:pPr>
      <w:r>
        <w:rPr>
          <w:sz w:val="20"/>
        </w:rPr>
        <w:t>Seguimiento a las licencias ambientales y en particular, a las medidas que resulten aplicables para la prevención, control y manejo de las especies introducidas exóticas, invasoras y</w:t>
      </w:r>
      <w:r>
        <w:rPr>
          <w:spacing w:val="-16"/>
          <w:sz w:val="20"/>
        </w:rPr>
        <w:t xml:space="preserve"> </w:t>
      </w:r>
      <w:r>
        <w:rPr>
          <w:sz w:val="20"/>
        </w:rPr>
        <w:t>trasplantadas.</w:t>
      </w:r>
    </w:p>
    <w:p w:rsidR="0056774B" w:rsidRDefault="007D7476">
      <w:pPr>
        <w:pStyle w:val="Prrafodelista"/>
        <w:numPr>
          <w:ilvl w:val="0"/>
          <w:numId w:val="5"/>
        </w:numPr>
        <w:tabs>
          <w:tab w:val="left" w:pos="2174"/>
        </w:tabs>
        <w:spacing w:before="9" w:line="355" w:lineRule="auto"/>
        <w:ind w:right="635"/>
        <w:jc w:val="both"/>
        <w:rPr>
          <w:sz w:val="20"/>
        </w:rPr>
      </w:pPr>
      <w:r>
        <w:rPr>
          <w:sz w:val="20"/>
        </w:rPr>
        <w:t>Establecer protocolos de coordinación intersectorial e int</w:t>
      </w:r>
      <w:r>
        <w:rPr>
          <w:sz w:val="20"/>
        </w:rPr>
        <w:t>erinstitucional  para la implementación de cualquier medida de manejo, control y mitigación para que sea concertada y</w:t>
      </w:r>
      <w:r>
        <w:rPr>
          <w:spacing w:val="-15"/>
          <w:sz w:val="20"/>
        </w:rPr>
        <w:t xml:space="preserve"> </w:t>
      </w:r>
      <w:r>
        <w:rPr>
          <w:sz w:val="20"/>
        </w:rPr>
        <w:t>armonizada.</w:t>
      </w:r>
    </w:p>
    <w:p w:rsidR="0056774B" w:rsidRDefault="007D7476">
      <w:pPr>
        <w:pStyle w:val="Prrafodelista"/>
        <w:numPr>
          <w:ilvl w:val="0"/>
          <w:numId w:val="5"/>
        </w:numPr>
        <w:tabs>
          <w:tab w:val="left" w:pos="2173"/>
          <w:tab w:val="left" w:pos="2174"/>
        </w:tabs>
        <w:spacing w:before="10"/>
        <w:rPr>
          <w:sz w:val="20"/>
        </w:rPr>
      </w:pPr>
      <w:r>
        <w:rPr>
          <w:sz w:val="20"/>
        </w:rPr>
        <w:t>Órdenes</w:t>
      </w:r>
      <w:r>
        <w:rPr>
          <w:spacing w:val="-8"/>
          <w:sz w:val="20"/>
        </w:rPr>
        <w:t xml:space="preserve"> </w:t>
      </w:r>
      <w:r>
        <w:rPr>
          <w:sz w:val="20"/>
        </w:rPr>
        <w:t>policiales:</w:t>
      </w:r>
    </w:p>
    <w:p w:rsidR="0056774B" w:rsidRDefault="007D7476">
      <w:pPr>
        <w:pStyle w:val="Prrafodelista"/>
        <w:numPr>
          <w:ilvl w:val="1"/>
          <w:numId w:val="5"/>
        </w:numPr>
        <w:tabs>
          <w:tab w:val="left" w:pos="2894"/>
        </w:tabs>
        <w:spacing w:before="111" w:line="355" w:lineRule="auto"/>
        <w:ind w:right="758"/>
        <w:jc w:val="both"/>
        <w:rPr>
          <w:sz w:val="20"/>
        </w:rPr>
      </w:pPr>
      <w:r>
        <w:rPr>
          <w:sz w:val="20"/>
        </w:rPr>
        <w:t>Actos administrativos a través de los cuales se impedirá que se introduzcan, controlará o erradicará las e</w:t>
      </w:r>
      <w:r>
        <w:rPr>
          <w:sz w:val="20"/>
        </w:rPr>
        <w:t>species exóticas o invasoras, que amenacen los ecosistemas, habitas o especies, así como las medidas necesarias para asegurar la protección de las especies de fauna y flora, como los catálogos que declaran como invasoras determinadas  especies exóticas o</w:t>
      </w:r>
      <w:r>
        <w:rPr>
          <w:spacing w:val="-16"/>
          <w:sz w:val="20"/>
        </w:rPr>
        <w:t xml:space="preserve"> </w:t>
      </w:r>
      <w:r>
        <w:rPr>
          <w:sz w:val="20"/>
        </w:rPr>
        <w:t>f</w:t>
      </w:r>
      <w:r>
        <w:rPr>
          <w:sz w:val="20"/>
        </w:rPr>
        <w:t>oráneas.</w:t>
      </w:r>
    </w:p>
    <w:p w:rsidR="0056774B" w:rsidRDefault="007D7476">
      <w:pPr>
        <w:pStyle w:val="Prrafodelista"/>
        <w:numPr>
          <w:ilvl w:val="1"/>
          <w:numId w:val="5"/>
        </w:numPr>
        <w:tabs>
          <w:tab w:val="left" w:pos="2894"/>
        </w:tabs>
        <w:spacing w:before="6" w:line="348" w:lineRule="auto"/>
        <w:ind w:right="761"/>
        <w:jc w:val="both"/>
        <w:rPr>
          <w:sz w:val="20"/>
        </w:rPr>
      </w:pPr>
      <w:r>
        <w:rPr>
          <w:sz w:val="20"/>
        </w:rPr>
        <w:t>Se podría aplicar medidas preventivas para la prevención, detección temprana, contención, erradicación y control a largo plazo de las especies</w:t>
      </w:r>
      <w:r>
        <w:rPr>
          <w:spacing w:val="-10"/>
          <w:sz w:val="20"/>
        </w:rPr>
        <w:t xml:space="preserve"> </w:t>
      </w:r>
      <w:r>
        <w:rPr>
          <w:sz w:val="20"/>
        </w:rPr>
        <w:t>invasoras.</w:t>
      </w:r>
    </w:p>
    <w:p w:rsidR="0056774B" w:rsidRDefault="0056774B">
      <w:pPr>
        <w:pStyle w:val="Textoindependiente"/>
        <w:spacing w:before="2"/>
        <w:rPr>
          <w:sz w:val="22"/>
        </w:rPr>
      </w:pPr>
    </w:p>
    <w:p w:rsidR="0056774B" w:rsidRDefault="007D7476">
      <w:pPr>
        <w:ind w:left="1813" w:right="113"/>
        <w:rPr>
          <w:sz w:val="20"/>
        </w:rPr>
      </w:pPr>
      <w:r>
        <w:rPr>
          <w:sz w:val="20"/>
          <w:u w:val="single"/>
        </w:rPr>
        <w:t>Autoridad Marítima</w:t>
      </w:r>
      <w:r>
        <w:rPr>
          <w:sz w:val="20"/>
        </w:rPr>
        <w:t>:</w:t>
      </w:r>
    </w:p>
    <w:p w:rsidR="0056774B" w:rsidRDefault="0056774B">
      <w:pPr>
        <w:pStyle w:val="Textoindependiente"/>
        <w:spacing w:before="4"/>
        <w:rPr>
          <w:sz w:val="25"/>
        </w:rPr>
      </w:pPr>
    </w:p>
    <w:p w:rsidR="0056774B" w:rsidRDefault="007D7476">
      <w:pPr>
        <w:pStyle w:val="Prrafodelista"/>
        <w:numPr>
          <w:ilvl w:val="0"/>
          <w:numId w:val="5"/>
        </w:numPr>
        <w:tabs>
          <w:tab w:val="left" w:pos="2174"/>
        </w:tabs>
        <w:spacing w:before="62" w:line="355" w:lineRule="auto"/>
        <w:ind w:right="758"/>
        <w:jc w:val="both"/>
        <w:rPr>
          <w:sz w:val="20"/>
        </w:rPr>
      </w:pPr>
      <w:r>
        <w:rPr>
          <w:sz w:val="20"/>
        </w:rPr>
        <w:t>Autorizar la operación de las naves y de los artefactos navales, el Ing</w:t>
      </w:r>
      <w:r>
        <w:rPr>
          <w:sz w:val="20"/>
        </w:rPr>
        <w:t>reso y salida de los buques al Puerto, para lo cual se verifica el cumplimiento de las condiciones de gestión del agua de</w:t>
      </w:r>
      <w:r>
        <w:rPr>
          <w:spacing w:val="-18"/>
          <w:sz w:val="20"/>
        </w:rPr>
        <w:t xml:space="preserve"> </w:t>
      </w:r>
      <w:r>
        <w:rPr>
          <w:sz w:val="20"/>
        </w:rPr>
        <w:t>lastre.</w:t>
      </w:r>
    </w:p>
    <w:p w:rsidR="0056774B" w:rsidRDefault="007D7476">
      <w:pPr>
        <w:pStyle w:val="Prrafodelista"/>
        <w:numPr>
          <w:ilvl w:val="0"/>
          <w:numId w:val="5"/>
        </w:numPr>
        <w:tabs>
          <w:tab w:val="left" w:pos="2174"/>
        </w:tabs>
        <w:spacing w:before="9" w:line="357" w:lineRule="auto"/>
        <w:ind w:right="755"/>
        <w:jc w:val="both"/>
        <w:rPr>
          <w:sz w:val="20"/>
        </w:rPr>
      </w:pPr>
      <w:r>
        <w:rPr>
          <w:sz w:val="20"/>
        </w:rPr>
        <w:t>Autorizar la orden de deslastre, una vez verificado documentalmente conforme los formatos establecidos y la bitácora del buque que se haya cumplido con el cambio en alta mar, o través de pruebas de laboratorio si se sospecha de la calidad del</w:t>
      </w:r>
      <w:r>
        <w:rPr>
          <w:spacing w:val="-15"/>
          <w:sz w:val="20"/>
        </w:rPr>
        <w:t xml:space="preserve"> </w:t>
      </w:r>
      <w:r>
        <w:rPr>
          <w:sz w:val="20"/>
        </w:rPr>
        <w:t>agua.</w:t>
      </w:r>
    </w:p>
    <w:p w:rsidR="0056774B" w:rsidRDefault="007D7476">
      <w:pPr>
        <w:pStyle w:val="Prrafodelista"/>
        <w:numPr>
          <w:ilvl w:val="0"/>
          <w:numId w:val="5"/>
        </w:numPr>
        <w:tabs>
          <w:tab w:val="left" w:pos="2174"/>
        </w:tabs>
        <w:spacing w:before="7" w:line="350" w:lineRule="auto"/>
        <w:ind w:right="766"/>
        <w:jc w:val="both"/>
        <w:rPr>
          <w:sz w:val="20"/>
        </w:rPr>
      </w:pPr>
      <w:r>
        <w:rPr>
          <w:sz w:val="20"/>
        </w:rPr>
        <w:t>Certifi</w:t>
      </w:r>
      <w:r>
        <w:rPr>
          <w:sz w:val="20"/>
        </w:rPr>
        <w:t>cados de inspección, a los tanques de lastre, en cuanto su estructura, por parte del inspector de</w:t>
      </w:r>
      <w:r>
        <w:rPr>
          <w:spacing w:val="-16"/>
          <w:sz w:val="20"/>
        </w:rPr>
        <w:t xml:space="preserve"> </w:t>
      </w:r>
      <w:r>
        <w:rPr>
          <w:sz w:val="20"/>
        </w:rPr>
        <w:t>contaminación.</w:t>
      </w:r>
    </w:p>
    <w:p w:rsidR="0056774B" w:rsidRDefault="007D7476">
      <w:pPr>
        <w:pStyle w:val="Prrafodelista"/>
        <w:numPr>
          <w:ilvl w:val="0"/>
          <w:numId w:val="5"/>
        </w:numPr>
        <w:tabs>
          <w:tab w:val="left" w:pos="2174"/>
        </w:tabs>
        <w:spacing w:before="13" w:line="357" w:lineRule="auto"/>
        <w:ind w:right="761"/>
        <w:jc w:val="both"/>
        <w:rPr>
          <w:sz w:val="20"/>
        </w:rPr>
      </w:pPr>
      <w:r>
        <w:rPr>
          <w:sz w:val="20"/>
        </w:rPr>
        <w:t>Documentos de cumplimiento de los sistemas de la gestión del agua de lastre que se deben efectuar a bordo de los buques nacionales y extranjero</w:t>
      </w:r>
      <w:r>
        <w:rPr>
          <w:sz w:val="20"/>
        </w:rPr>
        <w:t>s, para regular, dirigir y controlar las actividades relacionadas con la seguridad de la navegación y aplicar, coordinar , fiscalizar  y</w:t>
      </w:r>
      <w:r>
        <w:rPr>
          <w:spacing w:val="32"/>
          <w:sz w:val="20"/>
        </w:rPr>
        <w:t xml:space="preserve"> </w:t>
      </w:r>
      <w:r>
        <w:rPr>
          <w:sz w:val="20"/>
        </w:rPr>
        <w:t>hacer</w:t>
      </w:r>
    </w:p>
    <w:p w:rsidR="0056774B" w:rsidRDefault="0056774B">
      <w:pPr>
        <w:spacing w:line="357" w:lineRule="auto"/>
        <w:jc w:val="both"/>
        <w:rPr>
          <w:sz w:val="20"/>
        </w:rPr>
        <w:sectPr w:rsidR="0056774B">
          <w:headerReference w:type="default" r:id="rId61"/>
          <w:pgSz w:w="12240" w:h="15840"/>
          <w:pgMar w:top="980" w:right="1040" w:bottom="280" w:left="1720" w:header="753" w:footer="0" w:gutter="0"/>
          <w:pgNumType w:start="11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6"/>
        <w:rPr>
          <w:sz w:val="21"/>
        </w:rPr>
      </w:pP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2"/>
      </w:tblGrid>
      <w:tr w:rsidR="0056774B">
        <w:trPr>
          <w:trHeight w:hRule="exact" w:val="9450"/>
        </w:trPr>
        <w:tc>
          <w:tcPr>
            <w:tcW w:w="7962" w:type="dxa"/>
          </w:tcPr>
          <w:p w:rsidR="0056774B" w:rsidRDefault="007D7476">
            <w:pPr>
              <w:pStyle w:val="TableParagraph"/>
              <w:spacing w:line="360" w:lineRule="auto"/>
              <w:ind w:left="1180" w:right="222"/>
              <w:jc w:val="both"/>
              <w:rPr>
                <w:sz w:val="20"/>
              </w:rPr>
            </w:pPr>
            <w:r>
              <w:rPr>
                <w:sz w:val="20"/>
              </w:rPr>
              <w:t>cumplir las normas nacionales e internacionales para la preservación y protección del medio marino (Resolución 477 de 2012), a fin de reducir al mínimo el riesgo de introducción o transferencia de organismos acuáticos perjudiciales y agentes patógenos.</w:t>
            </w:r>
          </w:p>
          <w:p w:rsidR="0056774B" w:rsidRDefault="007D7476">
            <w:pPr>
              <w:pStyle w:val="TableParagraph"/>
              <w:numPr>
                <w:ilvl w:val="0"/>
                <w:numId w:val="4"/>
              </w:numPr>
              <w:tabs>
                <w:tab w:val="left" w:pos="1181"/>
              </w:tabs>
              <w:spacing w:before="5" w:line="350" w:lineRule="auto"/>
              <w:ind w:right="224"/>
              <w:jc w:val="both"/>
              <w:rPr>
                <w:sz w:val="20"/>
              </w:rPr>
            </w:pPr>
            <w:r>
              <w:rPr>
                <w:sz w:val="20"/>
              </w:rPr>
              <w:t>Fijación de procedimientos establecidos para el cambio de agua de  lastre.</w:t>
            </w:r>
          </w:p>
          <w:p w:rsidR="0056774B" w:rsidRDefault="007D7476">
            <w:pPr>
              <w:pStyle w:val="TableParagraph"/>
              <w:numPr>
                <w:ilvl w:val="0"/>
                <w:numId w:val="4"/>
              </w:numPr>
              <w:tabs>
                <w:tab w:val="left" w:pos="1181"/>
              </w:tabs>
              <w:spacing w:before="13" w:line="355" w:lineRule="auto"/>
              <w:ind w:right="227"/>
              <w:jc w:val="both"/>
              <w:rPr>
                <w:sz w:val="20"/>
              </w:rPr>
            </w:pPr>
            <w:r>
              <w:rPr>
                <w:sz w:val="20"/>
              </w:rPr>
              <w:t>Las reglamentaciones técnicas para las actividades marítimas, la seguridad de la vida humana en el mar y la prevención de la contaminación marina proveniente de</w:t>
            </w:r>
            <w:r>
              <w:rPr>
                <w:spacing w:val="-11"/>
                <w:sz w:val="20"/>
              </w:rPr>
              <w:t xml:space="preserve"> </w:t>
            </w:r>
            <w:r>
              <w:rPr>
                <w:sz w:val="20"/>
              </w:rPr>
              <w:t>buques.</w:t>
            </w:r>
          </w:p>
          <w:p w:rsidR="0056774B" w:rsidRDefault="007D7476">
            <w:pPr>
              <w:pStyle w:val="TableParagraph"/>
              <w:numPr>
                <w:ilvl w:val="0"/>
                <w:numId w:val="4"/>
              </w:numPr>
              <w:tabs>
                <w:tab w:val="left" w:pos="1181"/>
              </w:tabs>
              <w:spacing w:before="9" w:line="350" w:lineRule="auto"/>
              <w:ind w:right="220"/>
              <w:jc w:val="both"/>
              <w:rPr>
                <w:sz w:val="20"/>
              </w:rPr>
            </w:pPr>
            <w:r>
              <w:rPr>
                <w:sz w:val="20"/>
              </w:rPr>
              <w:t>Control e In</w:t>
            </w:r>
            <w:r>
              <w:rPr>
                <w:sz w:val="20"/>
              </w:rPr>
              <w:t>spección de la Gestión del agua de lastre de las naves y artefactos navales que arriben a aguas jurisdiccionales</w:t>
            </w:r>
            <w:r>
              <w:rPr>
                <w:spacing w:val="-24"/>
                <w:sz w:val="20"/>
              </w:rPr>
              <w:t xml:space="preserve"> </w:t>
            </w:r>
            <w:r>
              <w:rPr>
                <w:sz w:val="20"/>
              </w:rPr>
              <w:t>colombianas.</w:t>
            </w:r>
          </w:p>
          <w:p w:rsidR="0056774B" w:rsidRDefault="007D7476">
            <w:pPr>
              <w:pStyle w:val="TableParagraph"/>
              <w:numPr>
                <w:ilvl w:val="0"/>
                <w:numId w:val="4"/>
              </w:numPr>
              <w:tabs>
                <w:tab w:val="left" w:pos="1181"/>
              </w:tabs>
              <w:spacing w:before="13" w:line="350" w:lineRule="auto"/>
              <w:ind w:right="229"/>
              <w:jc w:val="both"/>
              <w:rPr>
                <w:sz w:val="20"/>
              </w:rPr>
            </w:pPr>
            <w:r>
              <w:rPr>
                <w:sz w:val="20"/>
              </w:rPr>
              <w:t>Manifestar explícitamente los límites de permisibilidad en las descargas de</w:t>
            </w:r>
            <w:r>
              <w:rPr>
                <w:spacing w:val="-4"/>
                <w:sz w:val="20"/>
              </w:rPr>
              <w:t xml:space="preserve"> </w:t>
            </w:r>
            <w:r>
              <w:rPr>
                <w:sz w:val="20"/>
              </w:rPr>
              <w:t>microbios.</w:t>
            </w:r>
          </w:p>
          <w:p w:rsidR="0056774B" w:rsidRDefault="007D7476">
            <w:pPr>
              <w:pStyle w:val="TableParagraph"/>
              <w:numPr>
                <w:ilvl w:val="0"/>
                <w:numId w:val="4"/>
              </w:numPr>
              <w:tabs>
                <w:tab w:val="left" w:pos="1181"/>
              </w:tabs>
              <w:spacing w:before="13" w:line="355" w:lineRule="auto"/>
              <w:ind w:right="229"/>
              <w:jc w:val="both"/>
              <w:rPr>
                <w:sz w:val="20"/>
              </w:rPr>
            </w:pPr>
            <w:r>
              <w:rPr>
                <w:sz w:val="20"/>
              </w:rPr>
              <w:t>Imposición de precintos de seguridad que im</w:t>
            </w:r>
            <w:r>
              <w:rPr>
                <w:sz w:val="20"/>
              </w:rPr>
              <w:t>pidan el uso o manipulación de los sistemas –válvulas de descargas del agua de lastre hasta cuando se determine una posible contravención a las normas</w:t>
            </w:r>
            <w:r>
              <w:rPr>
                <w:spacing w:val="-21"/>
                <w:sz w:val="20"/>
              </w:rPr>
              <w:t xml:space="preserve"> </w:t>
            </w:r>
            <w:r>
              <w:rPr>
                <w:sz w:val="20"/>
              </w:rPr>
              <w:t>establecidas.</w:t>
            </w:r>
          </w:p>
          <w:p w:rsidR="0056774B" w:rsidRDefault="0056774B">
            <w:pPr>
              <w:pStyle w:val="TableParagraph"/>
              <w:spacing w:before="6"/>
              <w:rPr>
                <w:sz w:val="21"/>
              </w:rPr>
            </w:pPr>
          </w:p>
          <w:p w:rsidR="0056774B" w:rsidRDefault="007D7476">
            <w:pPr>
              <w:pStyle w:val="TableParagraph"/>
              <w:spacing w:before="1"/>
              <w:ind w:left="820"/>
              <w:rPr>
                <w:sz w:val="20"/>
              </w:rPr>
            </w:pPr>
            <w:r>
              <w:rPr>
                <w:sz w:val="20"/>
                <w:u w:val="single"/>
              </w:rPr>
              <w:t>Autoridad Portuaria</w:t>
            </w:r>
            <w:r>
              <w:rPr>
                <w:sz w:val="20"/>
              </w:rPr>
              <w:t>:</w:t>
            </w:r>
          </w:p>
          <w:p w:rsidR="0056774B" w:rsidRDefault="0056774B">
            <w:pPr>
              <w:pStyle w:val="TableParagraph"/>
              <w:rPr>
                <w:sz w:val="20"/>
              </w:rPr>
            </w:pPr>
          </w:p>
          <w:p w:rsidR="0056774B" w:rsidRDefault="007D7476">
            <w:pPr>
              <w:pStyle w:val="TableParagraph"/>
              <w:numPr>
                <w:ilvl w:val="0"/>
                <w:numId w:val="4"/>
              </w:numPr>
              <w:tabs>
                <w:tab w:val="left" w:pos="1181"/>
              </w:tabs>
              <w:spacing w:before="126" w:line="355" w:lineRule="auto"/>
              <w:ind w:right="221"/>
              <w:jc w:val="both"/>
              <w:rPr>
                <w:sz w:val="20"/>
              </w:rPr>
            </w:pPr>
            <w:r>
              <w:rPr>
                <w:sz w:val="20"/>
              </w:rPr>
              <w:t>Seguimiento a los reglamentos técnicos de operación de los puertos, y los protocolos establecidos (Resolución 850 de 2017), en su aprobación se debe contar con los vistos buenos de la autoridad ambiental y marítima.</w:t>
            </w:r>
          </w:p>
          <w:p w:rsidR="0056774B" w:rsidRDefault="007D7476">
            <w:pPr>
              <w:pStyle w:val="TableParagraph"/>
              <w:numPr>
                <w:ilvl w:val="0"/>
                <w:numId w:val="4"/>
              </w:numPr>
              <w:tabs>
                <w:tab w:val="left" w:pos="1181"/>
              </w:tabs>
              <w:spacing w:before="9" w:line="357" w:lineRule="auto"/>
              <w:ind w:right="223"/>
              <w:jc w:val="both"/>
              <w:rPr>
                <w:sz w:val="20"/>
              </w:rPr>
            </w:pPr>
            <w:r>
              <w:rPr>
                <w:sz w:val="20"/>
              </w:rPr>
              <w:t>Construcción de una base de datos de inf</w:t>
            </w:r>
            <w:r>
              <w:rPr>
                <w:sz w:val="20"/>
              </w:rPr>
              <w:t>ormación actualizada acerca  del estado de cumplimiento de las obligaciones ambientales por los diferentes usuarios portuarios que desarrollan actividades de lastre o deslastre de una</w:t>
            </w:r>
            <w:r>
              <w:rPr>
                <w:spacing w:val="-6"/>
                <w:sz w:val="20"/>
              </w:rPr>
              <w:t xml:space="preserve"> </w:t>
            </w:r>
            <w:r>
              <w:rPr>
                <w:sz w:val="20"/>
              </w:rPr>
              <w:t>nave.</w:t>
            </w:r>
          </w:p>
        </w:tc>
      </w:tr>
      <w:tr w:rsidR="0056774B">
        <w:trPr>
          <w:trHeight w:hRule="exact" w:val="528"/>
        </w:trPr>
        <w:tc>
          <w:tcPr>
            <w:tcW w:w="7962" w:type="dxa"/>
          </w:tcPr>
          <w:p w:rsidR="0056774B" w:rsidRDefault="007D7476">
            <w:pPr>
              <w:pStyle w:val="TableParagraph"/>
              <w:spacing w:line="225" w:lineRule="exact"/>
              <w:ind w:left="820"/>
              <w:rPr>
                <w:sz w:val="20"/>
              </w:rPr>
            </w:pPr>
            <w:r>
              <w:rPr>
                <w:b/>
                <w:sz w:val="20"/>
              </w:rPr>
              <w:t>Elaboración Propia</w:t>
            </w:r>
            <w:r>
              <w:rPr>
                <w:sz w:val="20"/>
              </w:rPr>
              <w:t>.</w:t>
            </w:r>
          </w:p>
        </w:tc>
      </w:tr>
    </w:tbl>
    <w:p w:rsidR="0056774B" w:rsidRDefault="0056774B">
      <w:pPr>
        <w:pStyle w:val="Textoindependiente"/>
        <w:rPr>
          <w:sz w:val="20"/>
        </w:rPr>
      </w:pPr>
    </w:p>
    <w:p w:rsidR="0056774B" w:rsidRDefault="0056774B">
      <w:pPr>
        <w:pStyle w:val="Textoindependiente"/>
        <w:rPr>
          <w:sz w:val="20"/>
        </w:rPr>
      </w:pPr>
    </w:p>
    <w:p w:rsidR="0056774B" w:rsidRDefault="007D7476">
      <w:pPr>
        <w:pStyle w:val="Prrafodelista"/>
        <w:numPr>
          <w:ilvl w:val="2"/>
          <w:numId w:val="7"/>
        </w:numPr>
        <w:tabs>
          <w:tab w:val="left" w:pos="1871"/>
        </w:tabs>
        <w:spacing w:before="194"/>
        <w:ind w:hanging="602"/>
        <w:rPr>
          <w:sz w:val="24"/>
        </w:rPr>
      </w:pPr>
      <w:bookmarkStart w:id="75" w:name="_bookmark74"/>
      <w:bookmarkEnd w:id="75"/>
      <w:r>
        <w:rPr>
          <w:sz w:val="24"/>
        </w:rPr>
        <w:t>S</w:t>
      </w:r>
      <w:r>
        <w:rPr>
          <w:sz w:val="24"/>
        </w:rPr>
        <w:t>eguimiento ante la ocurrencia de incidentes</w:t>
      </w:r>
      <w:r>
        <w:rPr>
          <w:spacing w:val="-21"/>
          <w:sz w:val="24"/>
        </w:rPr>
        <w:t xml:space="preserve"> </w:t>
      </w:r>
      <w:r>
        <w:rPr>
          <w:sz w:val="24"/>
        </w:rPr>
        <w:t>medioambientales.</w:t>
      </w:r>
    </w:p>
    <w:p w:rsidR="0056774B" w:rsidRDefault="0056774B">
      <w:pPr>
        <w:pStyle w:val="Textoindependiente"/>
        <w:spacing w:before="8"/>
        <w:rPr>
          <w:sz w:val="32"/>
        </w:rPr>
      </w:pPr>
    </w:p>
    <w:p w:rsidR="0056774B" w:rsidRDefault="007D7476">
      <w:pPr>
        <w:pStyle w:val="Textoindependiente"/>
        <w:spacing w:before="1" w:line="360" w:lineRule="auto"/>
        <w:ind w:left="548" w:right="99" w:firstLine="720"/>
        <w:jc w:val="both"/>
      </w:pPr>
      <w:r>
        <w:t>Una vez ocurrido un evento que impacte negativamente el medio ambiente o la salud humana, resulta fundamental la articulación interinstitucional de las autoridades   que   se   ha   mencionado   previamente,   pues   ella   permitirá</w:t>
      </w:r>
      <w:r>
        <w:rPr>
          <w:spacing w:val="35"/>
        </w:rPr>
        <w:t xml:space="preserve"> </w:t>
      </w:r>
      <w:r>
        <w:t>una</w:t>
      </w:r>
    </w:p>
    <w:p w:rsidR="0056774B" w:rsidRDefault="0056774B">
      <w:pPr>
        <w:spacing w:line="360" w:lineRule="auto"/>
        <w:jc w:val="both"/>
        <w:sectPr w:rsidR="0056774B">
          <w:pgSz w:w="12240" w:h="15840"/>
          <w:pgMar w:top="980" w:right="104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4"/>
        <w:jc w:val="both"/>
      </w:pPr>
      <w:r>
        <w:t>c</w:t>
      </w:r>
      <w:r>
        <w:t>oordinación armónica, en los principios consagrados por la constitución, de las actividades de limpieza y recolección de residuos ambientalmente perjudiciales derivados de la operación de lastre o deslastre de una nave en zonas marinas y costeras, igualmen</w:t>
      </w:r>
      <w:r>
        <w:t>te permitirá generar, promover y cofinanciar actividades de educación ambiental en relación con el impacto medioambiental de las actividades estudiadas.</w:t>
      </w:r>
    </w:p>
    <w:p w:rsidR="0056774B" w:rsidRDefault="007D7476">
      <w:pPr>
        <w:pStyle w:val="Textoindependiente"/>
        <w:spacing w:before="5" w:line="360" w:lineRule="auto"/>
        <w:ind w:left="548" w:right="110" w:firstLine="720"/>
        <w:jc w:val="both"/>
      </w:pPr>
      <w:r>
        <w:t>Por otra parte, es vital que en el espacio de debate medioambiental se tengan presentes el desarrollo d</w:t>
      </w:r>
      <w:r>
        <w:t xml:space="preserve">e medidas preventivas, bajo un enfoque de articulación interinstitucional. Estas medidas se constituyen en un instrumento del que se vale el ordenamiento jurídico para garantizar el cumplimiento de la normativa ambiental y que facultan a la Administración </w:t>
      </w:r>
      <w:r>
        <w:t>para el ejercicio de la actividad de policía, correspondiente al establecimiento de órdenes positivas o negativas que restringen o limitan los derechos individuales, cuyo propósito es el de ejercer un control estricto sobre aquellas actividades que perturb</w:t>
      </w:r>
      <w:r>
        <w:t>an el orden público ecológico, al amenazar o transgredir los recursos naturales.</w:t>
      </w:r>
    </w:p>
    <w:p w:rsidR="0056774B" w:rsidRDefault="007D7476">
      <w:pPr>
        <w:pStyle w:val="Textoindependiente"/>
        <w:spacing w:before="2" w:line="360" w:lineRule="auto"/>
        <w:ind w:left="548" w:right="112" w:firstLine="720"/>
        <w:jc w:val="both"/>
      </w:pPr>
      <w:r>
        <w:t>En otras palabras, las medidas preventivas que se asemejan a las medidas cautelares tienen una función disuasiva al buscar que los particulares  realicen solo aquellas activid</w:t>
      </w:r>
      <w:r>
        <w:t>ades que hagan un uso y aprovechamiento sostenible del medioambiente.</w:t>
      </w:r>
    </w:p>
    <w:p w:rsidR="0056774B" w:rsidRDefault="007D7476">
      <w:pPr>
        <w:pStyle w:val="Textoindependiente"/>
        <w:spacing w:before="5" w:line="360" w:lineRule="auto"/>
        <w:ind w:left="548" w:right="111" w:firstLine="720"/>
        <w:jc w:val="both"/>
      </w:pPr>
      <w:r>
        <w:t>Un claro ejemplo de la aplicación de las medidas preventivas, es la actuación de la DIMAR, quien  por medio de las Capitanías de Puerto, hace uso  de este instrumento cuando da aplicació</w:t>
      </w:r>
      <w:r>
        <w:t>n a la Resolución A868 de la OMI, la Resolución 477 de 2012 y al Convenio Internacional de Agua de Lastre,  durante  la visita al buque de control del Estado Rector, al verificar la veracidad del reporte de la renovación del agua de lastre. Si un buque pre</w:t>
      </w:r>
      <w:r>
        <w:t>senta alguna sospecha de haber realizado operaciones de descarga con agua contaminada u otros residuos contaminados todas las operaciones se suspenderán</w:t>
      </w:r>
      <w:r>
        <w:rPr>
          <w:spacing w:val="-23"/>
        </w:rPr>
        <w:t xml:space="preserve"> </w:t>
      </w:r>
      <w:r>
        <w:t>inmediatamente.</w:t>
      </w:r>
    </w:p>
    <w:p w:rsidR="0056774B" w:rsidRDefault="007D7476">
      <w:pPr>
        <w:pStyle w:val="Textoindependiente"/>
        <w:spacing w:before="5" w:line="360" w:lineRule="auto"/>
        <w:ind w:left="548" w:right="109" w:firstLine="720"/>
        <w:jc w:val="both"/>
      </w:pPr>
      <w:r>
        <w:t xml:space="preserve">La operación de cargue no se reanudará hasta que el asunto se investigue adecuadamente y las autoridades marítimas, ambientales o portuarias  lo autoricen. Todas las multas, retrasos de carga, costos y consecuencias serán </w:t>
      </w:r>
      <w:r>
        <w:rPr>
          <w:spacing w:val="54"/>
        </w:rPr>
        <w:t xml:space="preserve"> </w:t>
      </w:r>
      <w:r>
        <w:t>por</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9"/>
        <w:jc w:val="both"/>
      </w:pPr>
      <w:r>
        <w:t>cuenta de lo</w:t>
      </w:r>
      <w:r>
        <w:t>s armadores de los buques quienes pagarán directamente las sanciones, multas y daños incluyendo y sin limitar el lucro cesante y daños emergentes o a través de su agente marítimo. Igual situación ocurre si en la bitácora del buque no se comprueba que efect</w:t>
      </w:r>
      <w:r>
        <w:t>uó el recambio del agua de lastre antes de llegar al Puerto Colombiano.</w:t>
      </w:r>
    </w:p>
    <w:p w:rsidR="0056774B" w:rsidRDefault="007D7476">
      <w:pPr>
        <w:pStyle w:val="Textoindependiente"/>
        <w:spacing w:before="2" w:line="360" w:lineRule="auto"/>
        <w:ind w:left="548" w:right="109" w:firstLine="720"/>
        <w:jc w:val="both"/>
      </w:pPr>
      <w:r>
        <w:t>Para efectos de no entorpecer las actividades portuarias, se reserva el derecho de ordenar al buque trasladarse a las zonas de fondeo autorizadas por DIMAR mientras se resuelve la inve</w:t>
      </w:r>
      <w:r>
        <w:t>stigación y haya una solución de todos los asuntos relacionados o se retire a efectuar el recambio del agua de lastre en las zonas permitidas.</w:t>
      </w:r>
    </w:p>
    <w:p w:rsidR="0056774B" w:rsidRDefault="007D7476">
      <w:pPr>
        <w:pStyle w:val="Textoindependiente"/>
        <w:spacing w:before="5" w:line="360" w:lineRule="auto"/>
        <w:ind w:left="548" w:right="118" w:firstLine="720"/>
        <w:jc w:val="both"/>
      </w:pPr>
      <w:r>
        <w:t xml:space="preserve">Todos los costos, gastos y tiempo que permanezca la nave en fondeo serán por cuenta y riesgo del propietario del </w:t>
      </w:r>
      <w:r>
        <w:t>buque. Si a la terminal portuaria se le comprueba negligencia de control, por ejemplo, es posible que esta esté en la obligación de responder solidariamente.</w:t>
      </w:r>
    </w:p>
    <w:p w:rsidR="0056774B" w:rsidRDefault="007D7476">
      <w:pPr>
        <w:pStyle w:val="Textoindependiente"/>
        <w:spacing w:before="5" w:line="360" w:lineRule="auto"/>
        <w:ind w:left="548" w:right="109" w:firstLine="720"/>
        <w:jc w:val="both"/>
      </w:pPr>
      <w:r>
        <w:t>Así mismo, y como parte del proceso de investigación, ante la ocurrencia de eventos que supongan l</w:t>
      </w:r>
      <w:r>
        <w:t>a contaminación ambiental marina, la autoridad ambiental y/o marítima puede disponer que se realicen distintos tratamientos (físicos, mecánicos y/o químicos) para garantizar la descontaminación de un área. Dichos tratamientos están sujetos a la determinaci</w:t>
      </w:r>
      <w:r>
        <w:t>ón de la responsabilidad en la ocurrencia, en cabeza del buque o de la terminal marítima.</w:t>
      </w:r>
    </w:p>
    <w:p w:rsidR="0056774B" w:rsidRDefault="007D7476">
      <w:pPr>
        <w:pStyle w:val="Textoindependiente"/>
        <w:spacing w:before="2" w:line="360" w:lineRule="auto"/>
        <w:ind w:left="548" w:right="106" w:firstLine="787"/>
        <w:jc w:val="both"/>
      </w:pPr>
      <w:r>
        <w:t>El primer paso en el diseño de estas operaciones consiste en una comunicación previa con autoridades portuarias, marítimas y ambientales con el  fin de conocer caract</w:t>
      </w:r>
      <w:r>
        <w:t>erísticas generales y específicas de los agentes patógenos y sus condiciones de afectación. Dicha información es vital en cualquier escenario de limpieza de áreas contaminadas, y en particular, zonas frágiles y de abundante biodiversidad (variedad de espec</w:t>
      </w:r>
      <w:r>
        <w:t>ies animales y</w:t>
      </w:r>
      <w:r>
        <w:rPr>
          <w:spacing w:val="-20"/>
        </w:rPr>
        <w:t xml:space="preserve"> </w:t>
      </w:r>
      <w:r>
        <w:t>vegetales).</w:t>
      </w:r>
    </w:p>
    <w:p w:rsidR="0056774B" w:rsidRDefault="007D7476">
      <w:pPr>
        <w:pStyle w:val="Textoindependiente"/>
        <w:spacing w:before="2" w:line="360" w:lineRule="auto"/>
        <w:ind w:left="548" w:right="118" w:firstLine="720"/>
        <w:jc w:val="both"/>
      </w:pPr>
      <w:r>
        <w:t>Por otra parte, deben establecerse procedimientos, por escrito, para actuar con seguridad frente a un posible incidente con los siguientes lineamientos: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8"/>
        </w:rPr>
      </w:pPr>
    </w:p>
    <w:p w:rsidR="0056774B" w:rsidRDefault="000E4EA7">
      <w:pPr>
        <w:ind w:left="1323"/>
        <w:rPr>
          <w:sz w:val="20"/>
        </w:rPr>
      </w:pPr>
      <w:r>
        <w:rPr>
          <w:noProof/>
          <w:sz w:val="20"/>
          <w:lang w:val="es-CO" w:eastAsia="es-CO"/>
        </w:rPr>
        <mc:AlternateContent>
          <mc:Choice Requires="wps">
            <w:drawing>
              <wp:inline distT="0" distB="0" distL="0" distR="0">
                <wp:extent cx="1752600" cy="1998980"/>
                <wp:effectExtent l="9525" t="9525" r="9525" b="10795"/>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998980"/>
                        </a:xfrm>
                        <a:prstGeom prst="rect">
                          <a:avLst/>
                        </a:prstGeom>
                        <a:noFill/>
                        <a:ln w="1270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56774B" w:rsidRDefault="007D7476">
                            <w:pPr>
                              <w:spacing w:before="28" w:line="178" w:lineRule="exact"/>
                              <w:ind w:left="38"/>
                              <w:rPr>
                                <w:rFonts w:ascii="Calibri" w:hAnsi="Calibri"/>
                                <w:sz w:val="16"/>
                              </w:rPr>
                            </w:pPr>
                            <w:r>
                              <w:rPr>
                                <w:rFonts w:ascii="Calibri" w:hAnsi="Calibri"/>
                                <w:sz w:val="16"/>
                              </w:rPr>
                              <w:t>Identificación de la amenaza o agente patógeno</w:t>
                            </w:r>
                          </w:p>
                          <w:p w:rsidR="0056774B" w:rsidRDefault="007D7476">
                            <w:pPr>
                              <w:spacing w:before="54"/>
                              <w:ind w:left="38"/>
                              <w:rPr>
                                <w:rFonts w:ascii="Calibri" w:hAnsi="Calibri"/>
                                <w:sz w:val="16"/>
                              </w:rPr>
                            </w:pPr>
                            <w:r>
                              <w:rPr>
                                <w:rFonts w:ascii="Calibri" w:hAnsi="Calibri"/>
                                <w:sz w:val="16"/>
                              </w:rPr>
                              <w:t>•Evaluación del área.</w:t>
                            </w:r>
                          </w:p>
                          <w:p w:rsidR="0056774B" w:rsidRDefault="007D7476">
                            <w:pPr>
                              <w:spacing w:before="22" w:line="176" w:lineRule="exact"/>
                              <w:ind w:left="129" w:hanging="92"/>
                              <w:rPr>
                                <w:rFonts w:ascii="Calibri" w:hAnsi="Calibri"/>
                                <w:sz w:val="16"/>
                              </w:rPr>
                            </w:pPr>
                            <w:r>
                              <w:rPr>
                                <w:rFonts w:ascii="Calibri" w:hAnsi="Calibri"/>
                                <w:sz w:val="16"/>
                              </w:rPr>
                              <w:t>•Localización del origen y naturaleza del incidente.</w:t>
                            </w:r>
                          </w:p>
                          <w:p w:rsidR="0056774B" w:rsidRDefault="007D7476">
                            <w:pPr>
                              <w:spacing w:before="30" w:line="176" w:lineRule="exact"/>
                              <w:ind w:left="129" w:hanging="92"/>
                              <w:rPr>
                                <w:rFonts w:ascii="Calibri" w:hAnsi="Calibri"/>
                                <w:sz w:val="16"/>
                              </w:rPr>
                            </w:pPr>
                            <w:r>
                              <w:rPr>
                                <w:rFonts w:ascii="Calibri" w:hAnsi="Calibri"/>
                                <w:sz w:val="16"/>
                              </w:rPr>
                              <w:t>•Caracteristicas, mecanismos de expansión y riesgos del producto.</w:t>
                            </w:r>
                          </w:p>
                          <w:p w:rsidR="0056774B" w:rsidRDefault="007D7476">
                            <w:pPr>
                              <w:spacing w:before="28" w:line="176" w:lineRule="exact"/>
                              <w:ind w:left="129" w:hanging="92"/>
                              <w:rPr>
                                <w:rFonts w:ascii="Calibri" w:hAnsi="Calibri"/>
                                <w:sz w:val="16"/>
                              </w:rPr>
                            </w:pPr>
                            <w:r>
                              <w:rPr>
                                <w:rFonts w:ascii="Calibri" w:hAnsi="Calibri"/>
                                <w:sz w:val="16"/>
                              </w:rPr>
                              <w:t>•Identificar riesgos y magnitudes de impacto.</w:t>
                            </w:r>
                          </w:p>
                          <w:p w:rsidR="0056774B" w:rsidRDefault="007D7476">
                            <w:pPr>
                              <w:spacing w:before="19"/>
                              <w:ind w:left="38"/>
                              <w:rPr>
                                <w:rFonts w:ascii="Calibri" w:hAnsi="Calibri"/>
                                <w:sz w:val="16"/>
                              </w:rPr>
                            </w:pPr>
                            <w:r>
                              <w:rPr>
                                <w:rFonts w:ascii="Calibri" w:hAnsi="Calibri"/>
                                <w:sz w:val="16"/>
                              </w:rPr>
                              <w:t>•Llevar minuta de los hechos.</w:t>
                            </w:r>
                          </w:p>
                          <w:p w:rsidR="0056774B" w:rsidRDefault="007D7476">
                            <w:pPr>
                              <w:spacing w:before="24" w:line="216" w:lineRule="auto"/>
                              <w:ind w:left="129" w:right="81" w:hanging="92"/>
                              <w:rPr>
                                <w:rFonts w:ascii="Calibri" w:hAnsi="Calibri"/>
                                <w:sz w:val="16"/>
                              </w:rPr>
                            </w:pPr>
                            <w:r>
                              <w:rPr>
                                <w:rFonts w:ascii="Calibri" w:hAnsi="Calibri"/>
                                <w:sz w:val="16"/>
                              </w:rPr>
                              <w:t>•Adelantar acciones de iniciales de con</w:t>
                            </w:r>
                            <w:r>
                              <w:rPr>
                                <w:rFonts w:ascii="Calibri" w:hAnsi="Calibri"/>
                                <w:sz w:val="16"/>
                              </w:rPr>
                              <w:t>tención teniendo dos prioridades; el origen del evento o la contención de la zona que pueda tener un mayor efecto.</w:t>
                            </w:r>
                          </w:p>
                        </w:txbxContent>
                      </wps:txbx>
                      <wps:bodyPr rot="0" vert="horz" wrap="square" lIns="0" tIns="0" rIns="0" bIns="0" anchor="t" anchorCtr="0" upright="1">
                        <a:noAutofit/>
                      </wps:bodyPr>
                    </wps:wsp>
                  </a:graphicData>
                </a:graphic>
              </wp:inline>
            </w:drawing>
          </mc:Choice>
          <mc:Fallback>
            <w:pict>
              <v:shape id="Text Box 30" o:spid="_x0000_s1049" type="#_x0000_t202" style="width:138pt;height:1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" filled="f" strokecolor="#528bc1" strokeweight="1pt">
                <v:textbox inset="0,0,0,0">
                  <w:txbxContent>
                    <w:p w:rsidR="0056774B" w:rsidRDefault="007D7476">
                      <w:pPr>
                        <w:spacing w:before="28" w:line="178" w:lineRule="exact"/>
                        <w:ind w:left="38"/>
                        <w:rPr>
                          <w:rFonts w:ascii="Calibri" w:hAnsi="Calibri"/>
                          <w:sz w:val="16"/>
                        </w:rPr>
                      </w:pPr>
                      <w:r>
                        <w:rPr>
                          <w:rFonts w:ascii="Calibri" w:hAnsi="Calibri"/>
                          <w:sz w:val="16"/>
                        </w:rPr>
                        <w:t>Identificación de la amenaza o agente patógeno</w:t>
                      </w:r>
                    </w:p>
                    <w:p w:rsidR="0056774B" w:rsidRDefault="007D7476">
                      <w:pPr>
                        <w:spacing w:before="54"/>
                        <w:ind w:left="38"/>
                        <w:rPr>
                          <w:rFonts w:ascii="Calibri" w:hAnsi="Calibri"/>
                          <w:sz w:val="16"/>
                        </w:rPr>
                      </w:pPr>
                      <w:r>
                        <w:rPr>
                          <w:rFonts w:ascii="Calibri" w:hAnsi="Calibri"/>
                          <w:sz w:val="16"/>
                        </w:rPr>
                        <w:t>•Evaluación del área.</w:t>
                      </w:r>
                    </w:p>
                    <w:p w:rsidR="0056774B" w:rsidRDefault="007D7476">
                      <w:pPr>
                        <w:spacing w:before="22" w:line="176" w:lineRule="exact"/>
                        <w:ind w:left="129" w:hanging="92"/>
                        <w:rPr>
                          <w:rFonts w:ascii="Calibri" w:hAnsi="Calibri"/>
                          <w:sz w:val="16"/>
                        </w:rPr>
                      </w:pPr>
                      <w:r>
                        <w:rPr>
                          <w:rFonts w:ascii="Calibri" w:hAnsi="Calibri"/>
                          <w:sz w:val="16"/>
                        </w:rPr>
                        <w:t>•Localización del origen y naturaleza del incidente.</w:t>
                      </w:r>
                    </w:p>
                    <w:p w:rsidR="0056774B" w:rsidRDefault="007D7476">
                      <w:pPr>
                        <w:spacing w:before="30" w:line="176" w:lineRule="exact"/>
                        <w:ind w:left="129" w:hanging="92"/>
                        <w:rPr>
                          <w:rFonts w:ascii="Calibri" w:hAnsi="Calibri"/>
                          <w:sz w:val="16"/>
                        </w:rPr>
                      </w:pPr>
                      <w:r>
                        <w:rPr>
                          <w:rFonts w:ascii="Calibri" w:hAnsi="Calibri"/>
                          <w:sz w:val="16"/>
                        </w:rPr>
                        <w:t>•Caracteristicas, mecanismos de expansión y riesgos del producto.</w:t>
                      </w:r>
                    </w:p>
                    <w:p w:rsidR="0056774B" w:rsidRDefault="007D7476">
                      <w:pPr>
                        <w:spacing w:before="28" w:line="176" w:lineRule="exact"/>
                        <w:ind w:left="129" w:hanging="92"/>
                        <w:rPr>
                          <w:rFonts w:ascii="Calibri" w:hAnsi="Calibri"/>
                          <w:sz w:val="16"/>
                        </w:rPr>
                      </w:pPr>
                      <w:r>
                        <w:rPr>
                          <w:rFonts w:ascii="Calibri" w:hAnsi="Calibri"/>
                          <w:sz w:val="16"/>
                        </w:rPr>
                        <w:t>•Identificar riesgos y magnitudes de impacto.</w:t>
                      </w:r>
                    </w:p>
                    <w:p w:rsidR="0056774B" w:rsidRDefault="007D7476">
                      <w:pPr>
                        <w:spacing w:before="19"/>
                        <w:ind w:left="38"/>
                        <w:rPr>
                          <w:rFonts w:ascii="Calibri" w:hAnsi="Calibri"/>
                          <w:sz w:val="16"/>
                        </w:rPr>
                      </w:pPr>
                      <w:r>
                        <w:rPr>
                          <w:rFonts w:ascii="Calibri" w:hAnsi="Calibri"/>
                          <w:sz w:val="16"/>
                        </w:rPr>
                        <w:t>•Llevar minuta de los hechos.</w:t>
                      </w:r>
                    </w:p>
                    <w:p w:rsidR="0056774B" w:rsidRDefault="007D7476">
                      <w:pPr>
                        <w:spacing w:before="24" w:line="216" w:lineRule="auto"/>
                        <w:ind w:left="129" w:right="81" w:hanging="92"/>
                        <w:rPr>
                          <w:rFonts w:ascii="Calibri" w:hAnsi="Calibri"/>
                          <w:sz w:val="16"/>
                        </w:rPr>
                      </w:pPr>
                      <w:r>
                        <w:rPr>
                          <w:rFonts w:ascii="Calibri" w:hAnsi="Calibri"/>
                          <w:sz w:val="16"/>
                        </w:rPr>
                        <w:t>•Adelantar acciones de iniciales de con</w:t>
                      </w:r>
                      <w:r>
                        <w:rPr>
                          <w:rFonts w:ascii="Calibri" w:hAnsi="Calibri"/>
                          <w:sz w:val="16"/>
                        </w:rPr>
                        <w:t>tención teniendo dos prioridades; el origen del evento o la contención de la zona que pueda tener un mayor efecto.</w:t>
                      </w:r>
                    </w:p>
                  </w:txbxContent>
                </v:textbox>
                <w10:anchorlock/>
              </v:shape>
            </w:pict>
          </mc:Fallback>
        </mc:AlternateContent>
      </w:r>
      <w:r w:rsidR="007D7476">
        <w:rPr>
          <w:rFonts w:ascii="Times New Roman"/>
          <w:spacing w:val="124"/>
          <w:sz w:val="20"/>
        </w:rPr>
        <w:t xml:space="preserve"> </w:t>
      </w:r>
      <w:r>
        <w:rPr>
          <w:noProof/>
          <w:spacing w:val="124"/>
          <w:position w:val="24"/>
          <w:sz w:val="20"/>
          <w:lang w:val="es-CO" w:eastAsia="es-CO"/>
        </w:rPr>
        <mc:AlternateContent>
          <mc:Choice Requires="wps">
            <w:drawing>
              <wp:inline distT="0" distB="0" distL="0" distR="0">
                <wp:extent cx="1770380" cy="1689735"/>
                <wp:effectExtent l="9525" t="9525" r="10795" b="15240"/>
                <wp:docPr id="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1689735"/>
                        </a:xfrm>
                        <a:prstGeom prst="rect">
                          <a:avLst/>
                        </a:prstGeom>
                        <a:noFill/>
                        <a:ln w="1270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56774B" w:rsidRDefault="007D7476">
                            <w:pPr>
                              <w:spacing w:before="27" w:line="178" w:lineRule="exact"/>
                              <w:ind w:left="38"/>
                              <w:rPr>
                                <w:rFonts w:ascii="Calibri" w:hAnsi="Calibri"/>
                                <w:sz w:val="16"/>
                              </w:rPr>
                            </w:pPr>
                            <w:r>
                              <w:rPr>
                                <w:rFonts w:ascii="Calibri" w:hAnsi="Calibri"/>
                                <w:sz w:val="16"/>
                              </w:rPr>
                              <w:t>Comunicaciones con autoridades ambientales, marítimas y porturias,</w:t>
                            </w:r>
                          </w:p>
                          <w:p w:rsidR="0056774B" w:rsidRDefault="007D7476">
                            <w:pPr>
                              <w:spacing w:before="69" w:line="216" w:lineRule="auto"/>
                              <w:ind w:left="130" w:right="43" w:hanging="92"/>
                              <w:rPr>
                                <w:rFonts w:ascii="Calibri" w:hAnsi="Calibri"/>
                                <w:sz w:val="16"/>
                              </w:rPr>
                            </w:pPr>
                            <w:r>
                              <w:rPr>
                                <w:rFonts w:ascii="Calibri" w:hAnsi="Calibri"/>
                                <w:sz w:val="16"/>
                              </w:rPr>
                              <w:t>•Entregar la información que pueda a la supervisión directa, para que se proceda al control de la emergencia. Esto incluye equipos, materiales y áreas afectadas; señalando ubicación, productos comprometidos, cantidad, su dirección y condición</w:t>
                            </w:r>
                            <w:r>
                              <w:rPr>
                                <w:rFonts w:ascii="Calibri" w:hAnsi="Calibri"/>
                                <w:spacing w:val="-10"/>
                                <w:sz w:val="16"/>
                              </w:rPr>
                              <w:t xml:space="preserve"> </w:t>
                            </w:r>
                            <w:r>
                              <w:rPr>
                                <w:rFonts w:ascii="Calibri" w:hAnsi="Calibri"/>
                                <w:sz w:val="16"/>
                              </w:rPr>
                              <w:t>actual</w:t>
                            </w:r>
                          </w:p>
                          <w:p w:rsidR="0056774B" w:rsidRDefault="007D7476">
                            <w:pPr>
                              <w:spacing w:before="13"/>
                              <w:ind w:left="38"/>
                              <w:rPr>
                                <w:rFonts w:ascii="Calibri" w:hAnsi="Calibri"/>
                                <w:sz w:val="16"/>
                              </w:rPr>
                            </w:pPr>
                            <w:r>
                              <w:rPr>
                                <w:rFonts w:ascii="Calibri" w:hAnsi="Calibri"/>
                                <w:sz w:val="16"/>
                              </w:rPr>
                              <w:t>•Busca</w:t>
                            </w:r>
                            <w:r>
                              <w:rPr>
                                <w:rFonts w:ascii="Calibri" w:hAnsi="Calibri"/>
                                <w:sz w:val="16"/>
                              </w:rPr>
                              <w:t>r más información</w:t>
                            </w:r>
                          </w:p>
                          <w:p w:rsidR="0056774B" w:rsidRDefault="007D7476">
                            <w:pPr>
                              <w:spacing w:before="22" w:line="176" w:lineRule="exact"/>
                              <w:ind w:left="130" w:hanging="92"/>
                              <w:rPr>
                                <w:rFonts w:ascii="Calibri" w:hAnsi="Calibri"/>
                                <w:sz w:val="16"/>
                              </w:rPr>
                            </w:pPr>
                            <w:r>
                              <w:rPr>
                                <w:rFonts w:ascii="Calibri" w:hAnsi="Calibri"/>
                                <w:sz w:val="16"/>
                              </w:rPr>
                              <w:t>•Recurrir a asesoría externa, si es necesaria.</w:t>
                            </w:r>
                          </w:p>
                          <w:p w:rsidR="0056774B" w:rsidRDefault="007D7476">
                            <w:pPr>
                              <w:spacing w:before="16"/>
                              <w:ind w:left="38"/>
                              <w:rPr>
                                <w:rFonts w:ascii="Calibri" w:hAnsi="Calibri"/>
                                <w:sz w:val="16"/>
                              </w:rPr>
                            </w:pPr>
                            <w:r>
                              <w:rPr>
                                <w:rFonts w:ascii="Calibri" w:hAnsi="Calibri"/>
                                <w:sz w:val="16"/>
                              </w:rPr>
                              <w:t>•Estar prestos a comunicaciones -</w:t>
                            </w:r>
                          </w:p>
                        </w:txbxContent>
                      </wps:txbx>
                      <wps:bodyPr rot="0" vert="horz" wrap="square" lIns="0" tIns="0" rIns="0" bIns="0" anchor="t" anchorCtr="0" upright="1">
                        <a:noAutofit/>
                      </wps:bodyPr>
                    </wps:wsp>
                  </a:graphicData>
                </a:graphic>
              </wp:inline>
            </w:drawing>
          </mc:Choice>
          <mc:Fallback>
            <w:pict>
              <v:shape id="Text Box 29" o:spid="_x0000_s1050" type="#_x0000_t202" style="width:139.4pt;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" filled="f" strokecolor="#528bc1" strokeweight="1pt">
                <v:textbox inset="0,0,0,0">
                  <w:txbxContent>
                    <w:p w:rsidR="0056774B" w:rsidRDefault="007D7476">
                      <w:pPr>
                        <w:spacing w:before="27" w:line="178" w:lineRule="exact"/>
                        <w:ind w:left="38"/>
                        <w:rPr>
                          <w:rFonts w:ascii="Calibri" w:hAnsi="Calibri"/>
                          <w:sz w:val="16"/>
                        </w:rPr>
                      </w:pPr>
                      <w:r>
                        <w:rPr>
                          <w:rFonts w:ascii="Calibri" w:hAnsi="Calibri"/>
                          <w:sz w:val="16"/>
                        </w:rPr>
                        <w:t>Comunicaciones con autoridades ambientales, marítimas y porturias,</w:t>
                      </w:r>
                    </w:p>
                    <w:p w:rsidR="0056774B" w:rsidRDefault="007D7476">
                      <w:pPr>
                        <w:spacing w:before="69" w:line="216" w:lineRule="auto"/>
                        <w:ind w:left="130" w:right="43" w:hanging="92"/>
                        <w:rPr>
                          <w:rFonts w:ascii="Calibri" w:hAnsi="Calibri"/>
                          <w:sz w:val="16"/>
                        </w:rPr>
                      </w:pPr>
                      <w:r>
                        <w:rPr>
                          <w:rFonts w:ascii="Calibri" w:hAnsi="Calibri"/>
                          <w:sz w:val="16"/>
                        </w:rPr>
                        <w:t>•Entregar la información que pueda a la supervisión directa, para que se proceda al control de la emergencia. Esto incluye equipos, materiales y áreas afectadas; señalando ubicación, productos comprometidos, cantidad, su dirección y condición</w:t>
                      </w:r>
                      <w:r>
                        <w:rPr>
                          <w:rFonts w:ascii="Calibri" w:hAnsi="Calibri"/>
                          <w:spacing w:val="-10"/>
                          <w:sz w:val="16"/>
                        </w:rPr>
                        <w:t xml:space="preserve"> </w:t>
                      </w:r>
                      <w:r>
                        <w:rPr>
                          <w:rFonts w:ascii="Calibri" w:hAnsi="Calibri"/>
                          <w:sz w:val="16"/>
                        </w:rPr>
                        <w:t>actual</w:t>
                      </w:r>
                    </w:p>
                    <w:p w:rsidR="0056774B" w:rsidRDefault="007D7476">
                      <w:pPr>
                        <w:spacing w:before="13"/>
                        <w:ind w:left="38"/>
                        <w:rPr>
                          <w:rFonts w:ascii="Calibri" w:hAnsi="Calibri"/>
                          <w:sz w:val="16"/>
                        </w:rPr>
                      </w:pPr>
                      <w:r>
                        <w:rPr>
                          <w:rFonts w:ascii="Calibri" w:hAnsi="Calibri"/>
                          <w:sz w:val="16"/>
                        </w:rPr>
                        <w:t>•Busca</w:t>
                      </w:r>
                      <w:r>
                        <w:rPr>
                          <w:rFonts w:ascii="Calibri" w:hAnsi="Calibri"/>
                          <w:sz w:val="16"/>
                        </w:rPr>
                        <w:t>r más información</w:t>
                      </w:r>
                    </w:p>
                    <w:p w:rsidR="0056774B" w:rsidRDefault="007D7476">
                      <w:pPr>
                        <w:spacing w:before="22" w:line="176" w:lineRule="exact"/>
                        <w:ind w:left="130" w:hanging="92"/>
                        <w:rPr>
                          <w:rFonts w:ascii="Calibri" w:hAnsi="Calibri"/>
                          <w:sz w:val="16"/>
                        </w:rPr>
                      </w:pPr>
                      <w:r>
                        <w:rPr>
                          <w:rFonts w:ascii="Calibri" w:hAnsi="Calibri"/>
                          <w:sz w:val="16"/>
                        </w:rPr>
                        <w:t>•Recurrir a asesoría externa, si es necesaria.</w:t>
                      </w:r>
                    </w:p>
                    <w:p w:rsidR="0056774B" w:rsidRDefault="007D7476">
                      <w:pPr>
                        <w:spacing w:before="16"/>
                        <w:ind w:left="38"/>
                        <w:rPr>
                          <w:rFonts w:ascii="Calibri" w:hAnsi="Calibri"/>
                          <w:sz w:val="16"/>
                        </w:rPr>
                      </w:pPr>
                      <w:r>
                        <w:rPr>
                          <w:rFonts w:ascii="Calibri" w:hAnsi="Calibri"/>
                          <w:sz w:val="16"/>
                        </w:rPr>
                        <w:t>•Estar prestos a comunicaciones -</w:t>
                      </w:r>
                    </w:p>
                  </w:txbxContent>
                </v:textbox>
                <w10:anchorlock/>
              </v:shape>
            </w:pict>
          </mc:Fallback>
        </mc:AlternateContent>
      </w:r>
      <w:r w:rsidR="007D7476">
        <w:rPr>
          <w:rFonts w:ascii="Times New Roman"/>
          <w:spacing w:val="121"/>
          <w:position w:val="24"/>
          <w:sz w:val="20"/>
        </w:rPr>
        <w:t xml:space="preserve"> </w:t>
      </w:r>
      <w:r>
        <w:rPr>
          <w:noProof/>
          <w:spacing w:val="121"/>
          <w:position w:val="39"/>
          <w:sz w:val="20"/>
          <w:lang w:val="es-CO" w:eastAsia="es-CO"/>
        </w:rPr>
        <mc:AlternateContent>
          <mc:Choice Requires="wps">
            <w:drawing>
              <wp:inline distT="0" distB="0" distL="0" distR="0">
                <wp:extent cx="1402715" cy="1504315"/>
                <wp:effectExtent l="9525" t="9525" r="6985" b="10160"/>
                <wp:docPr id="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504315"/>
                        </a:xfrm>
                        <a:prstGeom prst="rect">
                          <a:avLst/>
                        </a:prstGeom>
                        <a:noFill/>
                        <a:ln w="1270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56774B" w:rsidRDefault="007D7476">
                            <w:pPr>
                              <w:spacing w:before="18"/>
                              <w:ind w:left="39"/>
                              <w:rPr>
                                <w:rFonts w:ascii="Calibri" w:hAnsi="Calibri"/>
                                <w:sz w:val="16"/>
                              </w:rPr>
                            </w:pPr>
                            <w:r>
                              <w:rPr>
                                <w:rFonts w:ascii="Calibri" w:hAnsi="Calibri"/>
                                <w:sz w:val="16"/>
                              </w:rPr>
                              <w:t>Delimitación y cierre del área</w:t>
                            </w:r>
                          </w:p>
                          <w:p w:rsidR="0056774B" w:rsidRDefault="007D7476">
                            <w:pPr>
                              <w:spacing w:before="64" w:line="216" w:lineRule="auto"/>
                              <w:ind w:left="130" w:hanging="92"/>
                              <w:rPr>
                                <w:rFonts w:ascii="Calibri" w:hAnsi="Calibri"/>
                                <w:sz w:val="16"/>
                              </w:rPr>
                            </w:pPr>
                            <w:r>
                              <w:rPr>
                                <w:rFonts w:ascii="Calibri" w:hAnsi="Calibri"/>
                                <w:sz w:val="16"/>
                              </w:rPr>
                              <w:t>•Difundir alertas sobre el incidente para evitar pérdidas ci</w:t>
                            </w:r>
                            <w:r>
                              <w:rPr>
                                <w:rFonts w:ascii="Calibri" w:hAnsi="Calibri"/>
                                <w:sz w:val="16"/>
                              </w:rPr>
                              <w:t>viles o ambientales</w:t>
                            </w:r>
                          </w:p>
                          <w:p w:rsidR="0056774B" w:rsidRDefault="007D7476">
                            <w:pPr>
                              <w:spacing w:before="24" w:line="176" w:lineRule="exact"/>
                              <w:ind w:left="130" w:hanging="92"/>
                              <w:rPr>
                                <w:rFonts w:ascii="Calibri" w:hAnsi="Calibri"/>
                                <w:sz w:val="16"/>
                              </w:rPr>
                            </w:pPr>
                            <w:r>
                              <w:rPr>
                                <w:rFonts w:ascii="Calibri" w:hAnsi="Calibri"/>
                                <w:sz w:val="16"/>
                              </w:rPr>
                              <w:t>•Establecer medidas de circulación</w:t>
                            </w:r>
                          </w:p>
                          <w:p w:rsidR="0056774B" w:rsidRDefault="007D7476">
                            <w:pPr>
                              <w:spacing w:before="31" w:line="176" w:lineRule="exact"/>
                              <w:ind w:left="130" w:hanging="92"/>
                              <w:rPr>
                                <w:rFonts w:ascii="Calibri" w:hAnsi="Calibri"/>
                                <w:sz w:val="16"/>
                              </w:rPr>
                            </w:pPr>
                            <w:r>
                              <w:rPr>
                                <w:rFonts w:ascii="Calibri" w:hAnsi="Calibri"/>
                                <w:sz w:val="16"/>
                              </w:rPr>
                              <w:t>•Acordonar rodeando el área contaminada</w:t>
                            </w:r>
                          </w:p>
                          <w:p w:rsidR="0056774B" w:rsidRDefault="007D7476">
                            <w:pPr>
                              <w:spacing w:before="31" w:line="216" w:lineRule="auto"/>
                              <w:ind w:left="130" w:right="576" w:hanging="92"/>
                              <w:jc w:val="both"/>
                              <w:rPr>
                                <w:rFonts w:ascii="Calibri" w:hAnsi="Calibri"/>
                                <w:sz w:val="16"/>
                              </w:rPr>
                            </w:pPr>
                            <w:r>
                              <w:rPr>
                                <w:rFonts w:ascii="Calibri" w:hAnsi="Calibri"/>
                                <w:sz w:val="16"/>
                              </w:rPr>
                              <w:t>•Rodear con materiales absorbentes equipos o materiales.</w:t>
                            </w:r>
                          </w:p>
                        </w:txbxContent>
                      </wps:txbx>
                      <wps:bodyPr rot="0" vert="horz" wrap="square" lIns="0" tIns="0" rIns="0" bIns="0" anchor="t" anchorCtr="0" upright="1">
                        <a:noAutofit/>
                      </wps:bodyPr>
                    </wps:wsp>
                  </a:graphicData>
                </a:graphic>
              </wp:inline>
            </w:drawing>
          </mc:Choice>
          <mc:Fallback>
            <w:pict>
              <v:shape id="Text Box 28" o:spid="_x0000_s1051" type="#_x0000_t202" style="width:110.45pt;height:1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" filled="f" strokecolor="#528bc1" strokeweight="1pt">
                <v:textbox inset="0,0,0,0">
                  <w:txbxContent>
                    <w:p w:rsidR="0056774B" w:rsidRDefault="007D7476">
                      <w:pPr>
                        <w:spacing w:before="18"/>
                        <w:ind w:left="39"/>
                        <w:rPr>
                          <w:rFonts w:ascii="Calibri" w:hAnsi="Calibri"/>
                          <w:sz w:val="16"/>
                        </w:rPr>
                      </w:pPr>
                      <w:r>
                        <w:rPr>
                          <w:rFonts w:ascii="Calibri" w:hAnsi="Calibri"/>
                          <w:sz w:val="16"/>
                        </w:rPr>
                        <w:t>Delimitación y cierre del área</w:t>
                      </w:r>
                    </w:p>
                    <w:p w:rsidR="0056774B" w:rsidRDefault="007D7476">
                      <w:pPr>
                        <w:spacing w:before="64" w:line="216" w:lineRule="auto"/>
                        <w:ind w:left="130" w:hanging="92"/>
                        <w:rPr>
                          <w:rFonts w:ascii="Calibri" w:hAnsi="Calibri"/>
                          <w:sz w:val="16"/>
                        </w:rPr>
                      </w:pPr>
                      <w:r>
                        <w:rPr>
                          <w:rFonts w:ascii="Calibri" w:hAnsi="Calibri"/>
                          <w:sz w:val="16"/>
                        </w:rPr>
                        <w:t>•Difundir alertas sobre el incidente para evitar pérdidas ci</w:t>
                      </w:r>
                      <w:r>
                        <w:rPr>
                          <w:rFonts w:ascii="Calibri" w:hAnsi="Calibri"/>
                          <w:sz w:val="16"/>
                        </w:rPr>
                        <w:t>viles o ambientales</w:t>
                      </w:r>
                    </w:p>
                    <w:p w:rsidR="0056774B" w:rsidRDefault="007D7476">
                      <w:pPr>
                        <w:spacing w:before="24" w:line="176" w:lineRule="exact"/>
                        <w:ind w:left="130" w:hanging="92"/>
                        <w:rPr>
                          <w:rFonts w:ascii="Calibri" w:hAnsi="Calibri"/>
                          <w:sz w:val="16"/>
                        </w:rPr>
                      </w:pPr>
                      <w:r>
                        <w:rPr>
                          <w:rFonts w:ascii="Calibri" w:hAnsi="Calibri"/>
                          <w:sz w:val="16"/>
                        </w:rPr>
                        <w:t>•Establecer medidas de circulación</w:t>
                      </w:r>
                    </w:p>
                    <w:p w:rsidR="0056774B" w:rsidRDefault="007D7476">
                      <w:pPr>
                        <w:spacing w:before="31" w:line="176" w:lineRule="exact"/>
                        <w:ind w:left="130" w:hanging="92"/>
                        <w:rPr>
                          <w:rFonts w:ascii="Calibri" w:hAnsi="Calibri"/>
                          <w:sz w:val="16"/>
                        </w:rPr>
                      </w:pPr>
                      <w:r>
                        <w:rPr>
                          <w:rFonts w:ascii="Calibri" w:hAnsi="Calibri"/>
                          <w:sz w:val="16"/>
                        </w:rPr>
                        <w:t>•Acordonar rodeando el área contaminada</w:t>
                      </w:r>
                    </w:p>
                    <w:p w:rsidR="0056774B" w:rsidRDefault="007D7476">
                      <w:pPr>
                        <w:spacing w:before="31" w:line="216" w:lineRule="auto"/>
                        <w:ind w:left="130" w:right="576" w:hanging="92"/>
                        <w:jc w:val="both"/>
                        <w:rPr>
                          <w:rFonts w:ascii="Calibri" w:hAnsi="Calibri"/>
                          <w:sz w:val="16"/>
                        </w:rPr>
                      </w:pPr>
                      <w:r>
                        <w:rPr>
                          <w:rFonts w:ascii="Calibri" w:hAnsi="Calibri"/>
                          <w:sz w:val="16"/>
                        </w:rPr>
                        <w:t>•Rodear con materiales absorbentes equipos o materiales.</w:t>
                      </w:r>
                    </w:p>
                  </w:txbxContent>
                </v:textbox>
                <w10:anchorlock/>
              </v:shape>
            </w:pict>
          </mc:Fallback>
        </mc:AlternateContent>
      </w:r>
    </w:p>
    <w:p w:rsidR="0056774B" w:rsidRDefault="000E4EA7">
      <w:pPr>
        <w:pStyle w:val="Textoindependiente"/>
        <w:spacing w:before="1"/>
        <w:rPr>
          <w:sz w:val="12"/>
        </w:rPr>
      </w:pPr>
      <w:r>
        <w:rPr>
          <w:noProof/>
          <w:lang w:val="es-CO" w:eastAsia="es-CO"/>
        </w:rPr>
        <mc:AlternateContent>
          <mc:Choice Requires="wps">
            <w:drawing>
              <wp:anchor distT="0" distB="0" distL="0" distR="0" simplePos="0" relativeHeight="251667968" behindDoc="0" locked="0" layoutInCell="1" allowOverlap="1">
                <wp:simplePos x="0" y="0"/>
                <wp:positionH relativeFrom="page">
                  <wp:posOffset>2122805</wp:posOffset>
                </wp:positionH>
                <wp:positionV relativeFrom="paragraph">
                  <wp:posOffset>131445</wp:posOffset>
                </wp:positionV>
                <wp:extent cx="1537335" cy="1634490"/>
                <wp:effectExtent l="8255" t="7620" r="6985" b="15240"/>
                <wp:wrapTopAndBottom/>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634490"/>
                        </a:xfrm>
                        <a:prstGeom prst="rect">
                          <a:avLst/>
                        </a:prstGeom>
                        <a:noFill/>
                        <a:ln w="1270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56774B" w:rsidRDefault="007D7476">
                            <w:pPr>
                              <w:spacing w:before="18"/>
                              <w:ind w:left="38" w:right="82"/>
                              <w:rPr>
                                <w:rFonts w:ascii="Calibri" w:hAnsi="Calibri"/>
                                <w:sz w:val="16"/>
                              </w:rPr>
                            </w:pPr>
                            <w:r>
                              <w:rPr>
                                <w:rFonts w:ascii="Calibri" w:hAnsi="Calibri"/>
                                <w:sz w:val="16"/>
                              </w:rPr>
                              <w:t>Contención de la amenaza</w:t>
                            </w:r>
                          </w:p>
                          <w:p w:rsidR="0056774B" w:rsidRDefault="007D7476">
                            <w:pPr>
                              <w:spacing w:before="64" w:line="216" w:lineRule="auto"/>
                              <w:ind w:left="129" w:right="82" w:hanging="92"/>
                              <w:rPr>
                                <w:rFonts w:ascii="Calibri" w:hAnsi="Calibri"/>
                                <w:sz w:val="16"/>
                              </w:rPr>
                            </w:pPr>
                            <w:r>
                              <w:rPr>
                                <w:rFonts w:ascii="Calibri" w:hAnsi="Calibri"/>
                                <w:sz w:val="16"/>
                              </w:rPr>
                              <w:t>•Identificar y disponder elementos de protección personal necesarios.</w:t>
                            </w:r>
                          </w:p>
                          <w:p w:rsidR="0056774B" w:rsidRDefault="007D7476">
                            <w:pPr>
                              <w:spacing w:before="28" w:line="216" w:lineRule="auto"/>
                              <w:ind w:left="129" w:right="82" w:hanging="92"/>
                              <w:rPr>
                                <w:rFonts w:ascii="Calibri" w:hAnsi="Calibri"/>
                                <w:sz w:val="16"/>
                              </w:rPr>
                            </w:pPr>
                            <w:r>
                              <w:rPr>
                                <w:rFonts w:ascii="Calibri" w:hAnsi="Calibri"/>
                                <w:sz w:val="16"/>
                              </w:rPr>
                              <w:t>•Localizar el origen del incidente y las medidas de control en dicho nivel.</w:t>
                            </w:r>
                          </w:p>
                          <w:p w:rsidR="0056774B" w:rsidRDefault="007D7476">
                            <w:pPr>
                              <w:spacing w:before="24" w:line="176" w:lineRule="exact"/>
                              <w:ind w:left="129" w:right="82" w:hanging="92"/>
                              <w:rPr>
                                <w:rFonts w:ascii="Calibri" w:hAnsi="Calibri"/>
                                <w:sz w:val="16"/>
                              </w:rPr>
                            </w:pPr>
                            <w:r>
                              <w:rPr>
                                <w:rFonts w:ascii="Calibri" w:hAnsi="Calibri"/>
                                <w:sz w:val="16"/>
                              </w:rPr>
                              <w:t>•Si el problema es muy amplio, realizar medidas de mitigación.</w:t>
                            </w:r>
                          </w:p>
                          <w:p w:rsidR="0056774B" w:rsidRDefault="007D7476">
                            <w:pPr>
                              <w:spacing w:before="30" w:line="176" w:lineRule="exact"/>
                              <w:ind w:left="129" w:right="82" w:hanging="92"/>
                              <w:rPr>
                                <w:rFonts w:ascii="Calibri" w:hAnsi="Calibri"/>
                                <w:sz w:val="16"/>
                              </w:rPr>
                            </w:pPr>
                            <w:r>
                              <w:rPr>
                                <w:rFonts w:ascii="Calibri" w:hAnsi="Calibri"/>
                                <w:sz w:val="16"/>
                              </w:rPr>
                              <w:t>•Evitar contaminar el medio ambiente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167.15pt;margin-top:10.35pt;width:121.05pt;height:128.7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" filled="f" strokecolor="#528bc1" strokeweight="1pt">
                <v:textbox inset="0,0,0,0">
                  <w:txbxContent>
                    <w:p w:rsidR="0056774B" w:rsidRDefault="007D7476">
                      <w:pPr>
                        <w:spacing w:before="18"/>
                        <w:ind w:left="38" w:right="82"/>
                        <w:rPr>
                          <w:rFonts w:ascii="Calibri" w:hAnsi="Calibri"/>
                          <w:sz w:val="16"/>
                        </w:rPr>
                      </w:pPr>
                      <w:r>
                        <w:rPr>
                          <w:rFonts w:ascii="Calibri" w:hAnsi="Calibri"/>
                          <w:sz w:val="16"/>
                        </w:rPr>
                        <w:t>Contención de la amenaza</w:t>
                      </w:r>
                    </w:p>
                    <w:p w:rsidR="0056774B" w:rsidRDefault="007D7476">
                      <w:pPr>
                        <w:spacing w:before="64" w:line="216" w:lineRule="auto"/>
                        <w:ind w:left="129" w:right="82" w:hanging="92"/>
                        <w:rPr>
                          <w:rFonts w:ascii="Calibri" w:hAnsi="Calibri"/>
                          <w:sz w:val="16"/>
                        </w:rPr>
                      </w:pPr>
                      <w:r>
                        <w:rPr>
                          <w:rFonts w:ascii="Calibri" w:hAnsi="Calibri"/>
                          <w:sz w:val="16"/>
                        </w:rPr>
                        <w:t>•Identificar y disponder elementos de protección personal necesarios.</w:t>
                      </w:r>
                    </w:p>
                    <w:p w:rsidR="0056774B" w:rsidRDefault="007D7476">
                      <w:pPr>
                        <w:spacing w:before="28" w:line="216" w:lineRule="auto"/>
                        <w:ind w:left="129" w:right="82" w:hanging="92"/>
                        <w:rPr>
                          <w:rFonts w:ascii="Calibri" w:hAnsi="Calibri"/>
                          <w:sz w:val="16"/>
                        </w:rPr>
                      </w:pPr>
                      <w:r>
                        <w:rPr>
                          <w:rFonts w:ascii="Calibri" w:hAnsi="Calibri"/>
                          <w:sz w:val="16"/>
                        </w:rPr>
                        <w:t>•Localizar el origen del incidente y las medidas de control en dicho nivel.</w:t>
                      </w:r>
                    </w:p>
                    <w:p w:rsidR="0056774B" w:rsidRDefault="007D7476">
                      <w:pPr>
                        <w:spacing w:before="24" w:line="176" w:lineRule="exact"/>
                        <w:ind w:left="129" w:right="82" w:hanging="92"/>
                        <w:rPr>
                          <w:rFonts w:ascii="Calibri" w:hAnsi="Calibri"/>
                          <w:sz w:val="16"/>
                        </w:rPr>
                      </w:pPr>
                      <w:r>
                        <w:rPr>
                          <w:rFonts w:ascii="Calibri" w:hAnsi="Calibri"/>
                          <w:sz w:val="16"/>
                        </w:rPr>
                        <w:t>•Si el problema es muy amplio, realizar medidas de mitigación.</w:t>
                      </w:r>
                    </w:p>
                    <w:p w:rsidR="0056774B" w:rsidRDefault="007D7476">
                      <w:pPr>
                        <w:spacing w:before="30" w:line="176" w:lineRule="exact"/>
                        <w:ind w:left="129" w:right="82" w:hanging="92"/>
                        <w:rPr>
                          <w:rFonts w:ascii="Calibri" w:hAnsi="Calibri"/>
                          <w:sz w:val="16"/>
                        </w:rPr>
                      </w:pPr>
                      <w:r>
                        <w:rPr>
                          <w:rFonts w:ascii="Calibri" w:hAnsi="Calibri"/>
                          <w:sz w:val="16"/>
                        </w:rPr>
                        <w:t>•Evitar contaminar el medio ambiente</w:t>
                      </w:r>
                    </w:p>
                  </w:txbxContent>
                </v:textbox>
                <w10:wrap type="topAndBottom" anchorx="page"/>
              </v:shape>
            </w:pict>
          </mc:Fallback>
        </mc:AlternateContent>
      </w:r>
      <w:r>
        <w:rPr>
          <w:noProof/>
          <w:lang w:val="es-CO" w:eastAsia="es-CO"/>
        </w:rPr>
        <mc:AlternateContent>
          <mc:Choice Requires="wps">
            <w:drawing>
              <wp:anchor distT="0" distB="0" distL="0" distR="0" simplePos="0" relativeHeight="251668992" behindDoc="0" locked="0" layoutInCell="1" allowOverlap="1">
                <wp:simplePos x="0" y="0"/>
                <wp:positionH relativeFrom="page">
                  <wp:posOffset>3945890</wp:posOffset>
                </wp:positionH>
                <wp:positionV relativeFrom="paragraph">
                  <wp:posOffset>119380</wp:posOffset>
                </wp:positionV>
                <wp:extent cx="1410335" cy="1607185"/>
                <wp:effectExtent l="12065" t="14605" r="6350" b="6985"/>
                <wp:wrapTopAndBottom/>
                <wp:docPr id="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1607185"/>
                        </a:xfrm>
                        <a:prstGeom prst="rect">
                          <a:avLst/>
                        </a:prstGeom>
                        <a:noFill/>
                        <a:ln w="1270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56774B" w:rsidRDefault="007D7476">
                            <w:pPr>
                              <w:spacing w:before="18"/>
                              <w:ind w:left="38"/>
                              <w:rPr>
                                <w:rFonts w:ascii="Calibri"/>
                                <w:sz w:val="16"/>
                              </w:rPr>
                            </w:pPr>
                            <w:r>
                              <w:rPr>
                                <w:rFonts w:ascii="Calibri"/>
                                <w:sz w:val="16"/>
                              </w:rPr>
                              <w:t>Limpieza de personal y equipos</w:t>
                            </w:r>
                          </w:p>
                          <w:p w:rsidR="0056774B" w:rsidRDefault="007D7476">
                            <w:pPr>
                              <w:spacing w:before="49"/>
                              <w:ind w:left="38"/>
                              <w:rPr>
                                <w:rFonts w:ascii="Calibri" w:hAnsi="Calibri"/>
                                <w:sz w:val="16"/>
                              </w:rPr>
                            </w:pPr>
                            <w:r>
                              <w:rPr>
                                <w:rFonts w:ascii="Calibri" w:hAnsi="Calibri"/>
                                <w:sz w:val="16"/>
                              </w:rPr>
                              <w:t>•Intentar recuperar el producto.</w:t>
                            </w:r>
                          </w:p>
                          <w:p w:rsidR="0056774B" w:rsidRDefault="007D7476">
                            <w:pPr>
                              <w:spacing w:before="22" w:line="176" w:lineRule="exact"/>
                              <w:ind w:left="130" w:right="58" w:hanging="92"/>
                              <w:rPr>
                                <w:rFonts w:ascii="Calibri" w:hAnsi="Calibri"/>
                                <w:sz w:val="16"/>
                              </w:rPr>
                            </w:pPr>
                            <w:r>
                              <w:rPr>
                                <w:rFonts w:ascii="Calibri" w:hAnsi="Calibri"/>
                                <w:sz w:val="16"/>
                              </w:rPr>
                              <w:t>•Absorber o neutralizar. Para el caso de ácidos o bases proceder a la neutralización.</w:t>
                            </w:r>
                          </w:p>
                          <w:p w:rsidR="0056774B" w:rsidRDefault="007D7476">
                            <w:pPr>
                              <w:spacing w:before="34" w:line="216" w:lineRule="auto"/>
                              <w:ind w:left="130" w:right="56" w:hanging="92"/>
                              <w:rPr>
                                <w:rFonts w:ascii="Calibri" w:hAnsi="Calibri"/>
                                <w:sz w:val="16"/>
                              </w:rPr>
                            </w:pPr>
                            <w:r>
                              <w:rPr>
                                <w:rFonts w:ascii="Calibri" w:hAnsi="Calibri"/>
                                <w:sz w:val="16"/>
                              </w:rPr>
                              <w:t>•Señalizar los recipientes donde se van depositando los residuos. Todos los productos recogidos, deben tra</w:t>
                            </w:r>
                            <w:r>
                              <w:rPr>
                                <w:rFonts w:ascii="Calibri" w:hAnsi="Calibri"/>
                                <w:sz w:val="16"/>
                              </w:rPr>
                              <w:t>tarse como residuos</w:t>
                            </w:r>
                            <w:r>
                              <w:rPr>
                                <w:rFonts w:ascii="Calibri" w:hAnsi="Calibri"/>
                                <w:spacing w:val="-9"/>
                                <w:sz w:val="16"/>
                              </w:rPr>
                              <w:t xml:space="preserve"> </w:t>
                            </w:r>
                            <w:r>
                              <w:rPr>
                                <w:rFonts w:ascii="Calibri" w:hAnsi="Calibri"/>
                                <w:sz w:val="16"/>
                              </w:rPr>
                              <w:t>peligrosos.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3" type="#_x0000_t202" style="position:absolute;margin-left:310.7pt;margin-top:9.4pt;width:111.05pt;height:126.5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" filled="f" strokecolor="#528bc1" strokeweight="1pt">
                <v:textbox inset="0,0,0,0">
                  <w:txbxContent>
                    <w:p w:rsidR="0056774B" w:rsidRDefault="007D7476">
                      <w:pPr>
                        <w:spacing w:before="18"/>
                        <w:ind w:left="38"/>
                        <w:rPr>
                          <w:rFonts w:ascii="Calibri"/>
                          <w:sz w:val="16"/>
                        </w:rPr>
                      </w:pPr>
                      <w:r>
                        <w:rPr>
                          <w:rFonts w:ascii="Calibri"/>
                          <w:sz w:val="16"/>
                        </w:rPr>
                        <w:t>Limpieza de personal y equipos</w:t>
                      </w:r>
                    </w:p>
                    <w:p w:rsidR="0056774B" w:rsidRDefault="007D7476">
                      <w:pPr>
                        <w:spacing w:before="49"/>
                        <w:ind w:left="38"/>
                        <w:rPr>
                          <w:rFonts w:ascii="Calibri" w:hAnsi="Calibri"/>
                          <w:sz w:val="16"/>
                        </w:rPr>
                      </w:pPr>
                      <w:r>
                        <w:rPr>
                          <w:rFonts w:ascii="Calibri" w:hAnsi="Calibri"/>
                          <w:sz w:val="16"/>
                        </w:rPr>
                        <w:t>•Intentar recuperar el producto.</w:t>
                      </w:r>
                    </w:p>
                    <w:p w:rsidR="0056774B" w:rsidRDefault="007D7476">
                      <w:pPr>
                        <w:spacing w:before="22" w:line="176" w:lineRule="exact"/>
                        <w:ind w:left="130" w:right="58" w:hanging="92"/>
                        <w:rPr>
                          <w:rFonts w:ascii="Calibri" w:hAnsi="Calibri"/>
                          <w:sz w:val="16"/>
                        </w:rPr>
                      </w:pPr>
                      <w:r>
                        <w:rPr>
                          <w:rFonts w:ascii="Calibri" w:hAnsi="Calibri"/>
                          <w:sz w:val="16"/>
                        </w:rPr>
                        <w:t>•Absorber o neutralizar. Para el caso de ácidos o bases proceder a la neutralización.</w:t>
                      </w:r>
                    </w:p>
                    <w:p w:rsidR="0056774B" w:rsidRDefault="007D7476">
                      <w:pPr>
                        <w:spacing w:before="34" w:line="216" w:lineRule="auto"/>
                        <w:ind w:left="130" w:right="56" w:hanging="92"/>
                        <w:rPr>
                          <w:rFonts w:ascii="Calibri" w:hAnsi="Calibri"/>
                          <w:sz w:val="16"/>
                        </w:rPr>
                      </w:pPr>
                      <w:r>
                        <w:rPr>
                          <w:rFonts w:ascii="Calibri" w:hAnsi="Calibri"/>
                          <w:sz w:val="16"/>
                        </w:rPr>
                        <w:t>•Señalizar los recipientes donde se van depositando los residuos. Todos los productos recogidos, deben tra</w:t>
                      </w:r>
                      <w:r>
                        <w:rPr>
                          <w:rFonts w:ascii="Calibri" w:hAnsi="Calibri"/>
                          <w:sz w:val="16"/>
                        </w:rPr>
                        <w:t>tarse como residuos</w:t>
                      </w:r>
                      <w:r>
                        <w:rPr>
                          <w:rFonts w:ascii="Calibri" w:hAnsi="Calibri"/>
                          <w:spacing w:val="-9"/>
                          <w:sz w:val="16"/>
                        </w:rPr>
                        <w:t xml:space="preserve"> </w:t>
                      </w:r>
                      <w:r>
                        <w:rPr>
                          <w:rFonts w:ascii="Calibri" w:hAnsi="Calibri"/>
                          <w:sz w:val="16"/>
                        </w:rPr>
                        <w:t>peligrosos.</w:t>
                      </w:r>
                    </w:p>
                  </w:txbxContent>
                </v:textbox>
                <w10:wrap type="topAndBottom" anchorx="page"/>
              </v:shape>
            </w:pict>
          </mc:Fallback>
        </mc:AlternateContent>
      </w:r>
      <w:r>
        <w:rPr>
          <w:noProof/>
          <w:lang w:val="es-CO" w:eastAsia="es-CO"/>
        </w:rPr>
        <mc:AlternateContent>
          <mc:Choice Requires="wps">
            <w:drawing>
              <wp:anchor distT="0" distB="0" distL="0" distR="0" simplePos="0" relativeHeight="251670016" behindDoc="0" locked="0" layoutInCell="1" allowOverlap="1">
                <wp:simplePos x="0" y="0"/>
                <wp:positionH relativeFrom="page">
                  <wp:posOffset>5485765</wp:posOffset>
                </wp:positionH>
                <wp:positionV relativeFrom="paragraph">
                  <wp:posOffset>342900</wp:posOffset>
                </wp:positionV>
                <wp:extent cx="1297940" cy="1160780"/>
                <wp:effectExtent l="8890" t="9525" r="7620" b="10795"/>
                <wp:wrapTopAndBottom/>
                <wp:docPr id="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160780"/>
                        </a:xfrm>
                        <a:prstGeom prst="rect">
                          <a:avLst/>
                        </a:prstGeom>
                        <a:noFill/>
                        <a:ln w="12700">
                          <a:solidFill>
                            <a:srgbClr val="528BC1"/>
                          </a:solidFill>
                          <a:miter lim="800000"/>
                          <a:headEnd/>
                          <a:tailEnd/>
                        </a:ln>
                        <a:extLst>
                          <a:ext uri="{909E8E84-426E-40DD-AFC4-6F175D3DCCD1}">
                            <a14:hiddenFill xmlns:a14="http://schemas.microsoft.com/office/drawing/2010/main">
                              <a:solidFill>
                                <a:srgbClr val="FFFFFF"/>
                              </a:solidFill>
                            </a14:hiddenFill>
                          </a:ext>
                        </a:extLst>
                      </wps:spPr>
                      <wps:txbx>
                        <w:txbxContent>
                          <w:p w:rsidR="0056774B" w:rsidRDefault="007D7476">
                            <w:pPr>
                              <w:spacing w:before="18"/>
                              <w:ind w:left="39" w:right="94"/>
                              <w:rPr>
                                <w:rFonts w:ascii="Calibri" w:hAnsi="Calibri"/>
                                <w:sz w:val="16"/>
                              </w:rPr>
                            </w:pPr>
                            <w:r>
                              <w:rPr>
                                <w:rFonts w:ascii="Calibri" w:hAnsi="Calibri"/>
                                <w:sz w:val="16"/>
                              </w:rPr>
                              <w:t>Descontaminación del área</w:t>
                            </w:r>
                          </w:p>
                          <w:p w:rsidR="0056774B" w:rsidRDefault="007D7476">
                            <w:pPr>
                              <w:spacing w:before="61" w:line="176" w:lineRule="exact"/>
                              <w:ind w:left="130" w:right="94" w:hanging="92"/>
                              <w:rPr>
                                <w:rFonts w:ascii="Calibri" w:hAnsi="Calibri"/>
                                <w:sz w:val="16"/>
                              </w:rPr>
                            </w:pPr>
                            <w:r>
                              <w:rPr>
                                <w:rFonts w:ascii="Calibri" w:hAnsi="Calibri"/>
                                <w:sz w:val="16"/>
                              </w:rPr>
                              <w:t>•Disponer de una zona de descontaminación.</w:t>
                            </w:r>
                          </w:p>
                          <w:p w:rsidR="0056774B" w:rsidRDefault="007D7476">
                            <w:pPr>
                              <w:spacing w:before="30" w:line="176" w:lineRule="exact"/>
                              <w:ind w:left="130" w:right="94" w:hanging="92"/>
                              <w:rPr>
                                <w:rFonts w:ascii="Calibri" w:hAnsi="Calibri"/>
                                <w:sz w:val="16"/>
                              </w:rPr>
                            </w:pPr>
                            <w:r>
                              <w:rPr>
                                <w:rFonts w:ascii="Calibri" w:hAnsi="Calibri"/>
                                <w:sz w:val="16"/>
                              </w:rPr>
                              <w:t>•Lavar los equipos y ropa utilizada.</w:t>
                            </w:r>
                          </w:p>
                          <w:p w:rsidR="0056774B" w:rsidRDefault="007D7476">
                            <w:pPr>
                              <w:spacing w:before="30" w:line="176" w:lineRule="exact"/>
                              <w:ind w:left="130" w:right="94" w:hanging="92"/>
                              <w:rPr>
                                <w:rFonts w:ascii="Calibri" w:hAnsi="Calibri"/>
                                <w:sz w:val="16"/>
                              </w:rPr>
                            </w:pPr>
                            <w:r>
                              <w:rPr>
                                <w:rFonts w:ascii="Calibri" w:hAnsi="Calibri"/>
                                <w:sz w:val="16"/>
                              </w:rPr>
                              <w:t>•Las areas afectadas en la descontaminación deben sometese a procedimientos de evaluación.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4" type="#_x0000_t202" style="position:absolute;margin-left:431.95pt;margin-top:27pt;width:102.2pt;height:91.4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" filled="f" strokecolor="#528bc1" strokeweight="1pt">
                <v:textbox inset="0,0,0,0">
                  <w:txbxContent>
                    <w:p w:rsidR="0056774B" w:rsidRDefault="007D7476">
                      <w:pPr>
                        <w:spacing w:before="18"/>
                        <w:ind w:left="39" w:right="94"/>
                        <w:rPr>
                          <w:rFonts w:ascii="Calibri" w:hAnsi="Calibri"/>
                          <w:sz w:val="16"/>
                        </w:rPr>
                      </w:pPr>
                      <w:r>
                        <w:rPr>
                          <w:rFonts w:ascii="Calibri" w:hAnsi="Calibri"/>
                          <w:sz w:val="16"/>
                        </w:rPr>
                        <w:t>Descontaminación del área</w:t>
                      </w:r>
                    </w:p>
                    <w:p w:rsidR="0056774B" w:rsidRDefault="007D7476">
                      <w:pPr>
                        <w:spacing w:before="61" w:line="176" w:lineRule="exact"/>
                        <w:ind w:left="130" w:right="94" w:hanging="92"/>
                        <w:rPr>
                          <w:rFonts w:ascii="Calibri" w:hAnsi="Calibri"/>
                          <w:sz w:val="16"/>
                        </w:rPr>
                      </w:pPr>
                      <w:r>
                        <w:rPr>
                          <w:rFonts w:ascii="Calibri" w:hAnsi="Calibri"/>
                          <w:sz w:val="16"/>
                        </w:rPr>
                        <w:t>•Disponer de una zona de descontaminación.</w:t>
                      </w:r>
                    </w:p>
                    <w:p w:rsidR="0056774B" w:rsidRDefault="007D7476">
                      <w:pPr>
                        <w:spacing w:before="30" w:line="176" w:lineRule="exact"/>
                        <w:ind w:left="130" w:right="94" w:hanging="92"/>
                        <w:rPr>
                          <w:rFonts w:ascii="Calibri" w:hAnsi="Calibri"/>
                          <w:sz w:val="16"/>
                        </w:rPr>
                      </w:pPr>
                      <w:r>
                        <w:rPr>
                          <w:rFonts w:ascii="Calibri" w:hAnsi="Calibri"/>
                          <w:sz w:val="16"/>
                        </w:rPr>
                        <w:t>•Lavar los equipos y ropa utilizada.</w:t>
                      </w:r>
                    </w:p>
                    <w:p w:rsidR="0056774B" w:rsidRDefault="007D7476">
                      <w:pPr>
                        <w:spacing w:before="30" w:line="176" w:lineRule="exact"/>
                        <w:ind w:left="130" w:right="94" w:hanging="92"/>
                        <w:rPr>
                          <w:rFonts w:ascii="Calibri" w:hAnsi="Calibri"/>
                          <w:sz w:val="16"/>
                        </w:rPr>
                      </w:pPr>
                      <w:r>
                        <w:rPr>
                          <w:rFonts w:ascii="Calibri" w:hAnsi="Calibri"/>
                          <w:sz w:val="16"/>
                        </w:rPr>
                        <w:t>•Las areas afectadas en la descontaminación deben sometese a procedimientos de evaluación.</w:t>
                      </w:r>
                    </w:p>
                  </w:txbxContent>
                </v:textbox>
                <w10:wrap type="topAndBottom" anchorx="page"/>
              </v:shape>
            </w:pict>
          </mc:Fallback>
        </mc:AlternateContent>
      </w:r>
    </w:p>
    <w:p w:rsidR="0056774B" w:rsidRDefault="0056774B">
      <w:pPr>
        <w:pStyle w:val="Textoindependiente"/>
        <w:rPr>
          <w:sz w:val="20"/>
        </w:rPr>
      </w:pPr>
    </w:p>
    <w:p w:rsidR="0056774B" w:rsidRDefault="0056774B">
      <w:pPr>
        <w:pStyle w:val="Textoindependiente"/>
        <w:spacing w:before="2"/>
      </w:pPr>
    </w:p>
    <w:p w:rsidR="0056774B" w:rsidRDefault="007D7476">
      <w:pPr>
        <w:pStyle w:val="Textoindependiente"/>
        <w:spacing w:before="70" w:line="360" w:lineRule="auto"/>
        <w:ind w:left="548" w:right="213" w:firstLine="720"/>
        <w:jc w:val="both"/>
      </w:pPr>
      <w:r>
        <w:t>Las operaciones de descontaminación en incidentes con aguas de lastre requieren de la conformación de un sistema de coordinación de las autoridades mencionadas, en el cual se combinan instalaciones, equipamiento, personal, protocolos, procedimientos y comu</w:t>
      </w:r>
      <w:r>
        <w:t>nicaciones, operando en una estructura organizacional común, con la responsabilidad de administrar los recursos asignados para lograr, efectivamente los objetivos pertinentes a un evento, incidente u operación. Este sistema de coordinación, que puede ser d</w:t>
      </w:r>
      <w:r>
        <w:t>irigido por la autoridad marítima, tiene como objetivo asegurar el despliegue rápido, coordinado y efectivo de los recursos y minimizar la alteración de las políticas y procedimientos operativos propios de cada una de las instituciones que responden a la a</w:t>
      </w:r>
      <w:r>
        <w:t>tención de un evento con invasión de especies derivadas del lastre o deslastre de una</w:t>
      </w:r>
      <w:r>
        <w:rPr>
          <w:spacing w:val="-11"/>
        </w:rPr>
        <w:t xml:space="preserve"> </w:t>
      </w:r>
      <w:r>
        <w:t>nave.</w:t>
      </w:r>
    </w:p>
    <w:p w:rsidR="0056774B" w:rsidRDefault="007D7476">
      <w:pPr>
        <w:pStyle w:val="Textoindependiente"/>
        <w:spacing w:before="5" w:line="360" w:lineRule="auto"/>
        <w:ind w:left="548" w:right="219" w:firstLine="720"/>
        <w:jc w:val="both"/>
      </w:pPr>
      <w:r>
        <w:t>La presente tabla resume algunas de las actividades que puede realizar las autoridades ante la ocurrencia de eventos:</w:t>
      </w:r>
    </w:p>
    <w:p w:rsidR="0056774B" w:rsidRDefault="0056774B">
      <w:pPr>
        <w:spacing w:line="360" w:lineRule="auto"/>
        <w:jc w:val="both"/>
        <w:sectPr w:rsidR="0056774B">
          <w:pgSz w:w="12240" w:h="15840"/>
          <w:pgMar w:top="980" w:right="9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2"/>
        <w:rPr>
          <w:sz w:val="21"/>
        </w:rPr>
      </w:pPr>
    </w:p>
    <w:p w:rsidR="0056774B" w:rsidRDefault="000E4EA7">
      <w:pPr>
        <w:ind w:left="548"/>
        <w:rPr>
          <w:i/>
          <w:sz w:val="24"/>
        </w:rPr>
      </w:pPr>
      <w:r>
        <w:rPr>
          <w:noProof/>
          <w:lang w:val="es-CO" w:eastAsia="es-CO"/>
        </w:rPr>
        <mc:AlternateContent>
          <mc:Choice Requires="wpg">
            <w:drawing>
              <wp:anchor distT="0" distB="0" distL="114300" distR="114300" simplePos="0" relativeHeight="251683328" behindDoc="1" locked="0" layoutInCell="1" allowOverlap="1">
                <wp:simplePos x="0" y="0"/>
                <wp:positionH relativeFrom="page">
                  <wp:posOffset>1365885</wp:posOffset>
                </wp:positionH>
                <wp:positionV relativeFrom="paragraph">
                  <wp:posOffset>304165</wp:posOffset>
                </wp:positionV>
                <wp:extent cx="5619115" cy="7399020"/>
                <wp:effectExtent l="3810" t="8890" r="6350" b="2540"/>
                <wp:wrapNone/>
                <wp:docPr id="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115" cy="7399020"/>
                          <a:chOff x="2151" y="479"/>
                          <a:chExt cx="8849" cy="11652"/>
                        </a:xfrm>
                      </wpg:grpSpPr>
                      <wps:wsp>
                        <wps:cNvPr id="47" name="Line 24"/>
                        <wps:cNvCnPr/>
                        <wps:spPr bwMode="auto">
                          <a:xfrm>
                            <a:off x="2156" y="48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23"/>
                        <wps:cNvCnPr/>
                        <wps:spPr bwMode="auto">
                          <a:xfrm>
                            <a:off x="2156" y="48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22"/>
                        <wps:cNvCnPr/>
                        <wps:spPr bwMode="auto">
                          <a:xfrm>
                            <a:off x="2165" y="484"/>
                            <a:ext cx="88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21"/>
                        <wps:cNvCnPr/>
                        <wps:spPr bwMode="auto">
                          <a:xfrm>
                            <a:off x="10984" y="48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20"/>
                        <wps:cNvCnPr/>
                        <wps:spPr bwMode="auto">
                          <a:xfrm>
                            <a:off x="10984" y="48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wps:spPr bwMode="auto">
                          <a:xfrm>
                            <a:off x="2160" y="489"/>
                            <a:ext cx="0" cy="116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Line 18"/>
                        <wps:cNvCnPr/>
                        <wps:spPr bwMode="auto">
                          <a:xfrm>
                            <a:off x="2156" y="1212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 name="Line 17"/>
                        <wps:cNvCnPr/>
                        <wps:spPr bwMode="auto">
                          <a:xfrm>
                            <a:off x="2156" y="12126"/>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16"/>
                        <wps:cNvCnPr/>
                        <wps:spPr bwMode="auto">
                          <a:xfrm>
                            <a:off x="2165" y="12126"/>
                            <a:ext cx="88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Line 15"/>
                        <wps:cNvCnPr/>
                        <wps:spPr bwMode="auto">
                          <a:xfrm>
                            <a:off x="10989" y="489"/>
                            <a:ext cx="0" cy="116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 name="Line 14"/>
                        <wps:cNvCnPr/>
                        <wps:spPr bwMode="auto">
                          <a:xfrm>
                            <a:off x="10984" y="12126"/>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13"/>
                        <wps:cNvCnPr/>
                        <wps:spPr bwMode="auto">
                          <a:xfrm>
                            <a:off x="10984" y="12126"/>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07.55pt;margin-top:23.95pt;width:442.45pt;height:582.6pt;z-index:-251633152;mso-position-horizontal-relative:page" coordorigin="2151,479" coordsize="8849,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">
                <v:line id="Line 24" o:spid="_x0000_s1027" style="position:absolute;visibility:visible;mso-wrap-style:square" from="2156,484" to="216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23" o:spid="_x0000_s1028" style="position:absolute;visibility:visible;mso-wrap-style:square" from="2156,484" to="216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22" o:spid="_x0000_s1029" style="position:absolute;visibility:visible;mso-wrap-style:square" from="2165,484" to="1098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21" o:spid="_x0000_s1030" style="position:absolute;visibility:visible;mso-wrap-style:square" from="10984,484" to="1099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20" o:spid="_x0000_s1031" style="position:absolute;visibility:visible;mso-wrap-style:square" from="10984,484" to="1099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19" o:spid="_x0000_s1032" style="position:absolute;visibility:visible;mso-wrap-style:square" from="2160,489" to="2160,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18" o:spid="_x0000_s1033" style="position:absolute;visibility:visible;mso-wrap-style:square" from="2156,12126" to="2165,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17" o:spid="_x0000_s1034" style="position:absolute;visibility:visible;mso-wrap-style:square" from="2156,12126" to="2165,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16" o:spid="_x0000_s1035" style="position:absolute;visibility:visible;mso-wrap-style:square" from="2165,12126" to="10984,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line id="Line 15" o:spid="_x0000_s1036" style="position:absolute;visibility:visible;mso-wrap-style:square" from="10989,489" to="10989,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14" o:spid="_x0000_s1037" style="position:absolute;visibility:visible;mso-wrap-style:square" from="10984,12126" to="10994,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13" o:spid="_x0000_s1038" style="position:absolute;visibility:visible;mso-wrap-style:square" from="10984,12126" to="10994,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w10:wrap anchorx="page"/>
              </v:group>
            </w:pict>
          </mc:Fallback>
        </mc:AlternateContent>
      </w:r>
      <w:bookmarkStart w:id="76" w:name="_bookmark75"/>
      <w:bookmarkEnd w:id="76"/>
      <w:r w:rsidR="007D7476">
        <w:rPr>
          <w:i/>
          <w:sz w:val="24"/>
        </w:rPr>
        <w:t>Tabla 9 Activida</w:t>
      </w:r>
      <w:r w:rsidR="007D7476">
        <w:rPr>
          <w:i/>
          <w:sz w:val="24"/>
        </w:rPr>
        <w:t>des de las Autoridades ante la ocurrencia de eventos</w:t>
      </w:r>
    </w:p>
    <w:p w:rsidR="0056774B" w:rsidRDefault="000E4EA7">
      <w:pPr>
        <w:pStyle w:val="Textoindependiente"/>
        <w:spacing w:before="5"/>
        <w:rPr>
          <w:i/>
          <w:sz w:val="18"/>
        </w:rPr>
      </w:pPr>
      <w:r>
        <w:rPr>
          <w:noProof/>
          <w:lang w:val="es-CO" w:eastAsia="es-CO"/>
        </w:rPr>
        <mc:AlternateContent>
          <mc:Choice Requires="wps">
            <w:drawing>
              <wp:anchor distT="0" distB="0" distL="0" distR="0" simplePos="0" relativeHeight="251671040" behindDoc="0" locked="0" layoutInCell="1" allowOverlap="1">
                <wp:simplePos x="0" y="0"/>
                <wp:positionH relativeFrom="page">
                  <wp:posOffset>1897380</wp:posOffset>
                </wp:positionH>
                <wp:positionV relativeFrom="paragraph">
                  <wp:posOffset>150495</wp:posOffset>
                </wp:positionV>
                <wp:extent cx="1177925" cy="127000"/>
                <wp:effectExtent l="1905" t="0" r="1270" b="0"/>
                <wp:wrapTopAndBottom/>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99" w:lineRule="exact"/>
                              <w:ind w:right="-15"/>
                              <w:rPr>
                                <w:sz w:val="20"/>
                              </w:rPr>
                            </w:pPr>
                            <w:r>
                              <w:rPr>
                                <w:sz w:val="20"/>
                                <w:u w:val="single"/>
                              </w:rPr>
                              <w:t>Autoridad</w:t>
                            </w:r>
                            <w:r>
                              <w:rPr>
                                <w:spacing w:val="-7"/>
                                <w:sz w:val="20"/>
                                <w:u w:val="single"/>
                              </w:rPr>
                              <w:t xml:space="preserve"> </w:t>
                            </w:r>
                            <w:r>
                              <w:rPr>
                                <w:sz w:val="20"/>
                                <w:u w:val="single"/>
                              </w:rPr>
                              <w:t>Ambiental: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5" type="#_x0000_t202" style="position:absolute;margin-left:149.4pt;margin-top:11.85pt;width:92.75pt;height:10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" filled="f" stroked="f">
                <v:textbox inset="0,0,0,0">
                  <w:txbxContent>
                    <w:p w:rsidR="0056774B" w:rsidRDefault="007D7476">
                      <w:pPr>
                        <w:spacing w:line="199" w:lineRule="exact"/>
                        <w:ind w:right="-15"/>
                        <w:rPr>
                          <w:sz w:val="20"/>
                        </w:rPr>
                      </w:pPr>
                      <w:r>
                        <w:rPr>
                          <w:sz w:val="20"/>
                          <w:u w:val="single"/>
                        </w:rPr>
                        <w:t>Autoridad</w:t>
                      </w:r>
                      <w:r>
                        <w:rPr>
                          <w:spacing w:val="-7"/>
                          <w:sz w:val="20"/>
                          <w:u w:val="single"/>
                        </w:rPr>
                        <w:t xml:space="preserve"> </w:t>
                      </w:r>
                      <w:r>
                        <w:rPr>
                          <w:sz w:val="20"/>
                          <w:u w:val="single"/>
                        </w:rPr>
                        <w:t>Ambiental:</w:t>
                      </w:r>
                    </w:p>
                  </w:txbxContent>
                </v:textbox>
                <w10:wrap type="topAndBottom" anchorx="page"/>
              </v:shape>
            </w:pict>
          </mc:Fallback>
        </mc:AlternateContent>
      </w:r>
    </w:p>
    <w:p w:rsidR="0056774B" w:rsidRDefault="0056774B">
      <w:pPr>
        <w:pStyle w:val="Textoindependiente"/>
        <w:rPr>
          <w:i/>
          <w:sz w:val="20"/>
        </w:rPr>
      </w:pPr>
    </w:p>
    <w:p w:rsidR="0056774B" w:rsidRDefault="000E4EA7">
      <w:pPr>
        <w:pStyle w:val="Textoindependiente"/>
        <w:spacing w:before="3"/>
        <w:rPr>
          <w:i/>
          <w:sz w:val="11"/>
        </w:rPr>
      </w:pPr>
      <w:r>
        <w:rPr>
          <w:noProof/>
          <w:lang w:val="es-CO" w:eastAsia="es-CO"/>
        </w:rPr>
        <mc:AlternateContent>
          <mc:Choice Requires="wps">
            <w:drawing>
              <wp:anchor distT="0" distB="0" distL="0" distR="0" simplePos="0" relativeHeight="251672064" behindDoc="0" locked="0" layoutInCell="1" allowOverlap="1">
                <wp:simplePos x="0" y="0"/>
                <wp:positionH relativeFrom="page">
                  <wp:posOffset>2125980</wp:posOffset>
                </wp:positionH>
                <wp:positionV relativeFrom="paragraph">
                  <wp:posOffset>97790</wp:posOffset>
                </wp:positionV>
                <wp:extent cx="58420" cy="1887220"/>
                <wp:effectExtent l="1905" t="2540" r="0" b="0"/>
                <wp:wrapTopAndBottom/>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88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207" w:lineRule="exact"/>
                              <w:rPr>
                                <w:rFonts w:ascii="Symbol" w:hAnsi="Symbol"/>
                                <w:sz w:val="20"/>
                              </w:rPr>
                            </w:pPr>
                            <w:r>
                              <w:rPr>
                                <w:rFonts w:ascii="Symbol" w:hAnsi="Symbol"/>
                                <w:w w:val="99"/>
                                <w:sz w:val="20"/>
                              </w:rPr>
                              <w:t></w:t>
                            </w: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9"/>
                              <w:rPr>
                                <w:i/>
                                <w:sz w:val="19"/>
                              </w:rPr>
                            </w:pPr>
                          </w:p>
                          <w:p w:rsidR="0056774B" w:rsidRDefault="007D7476">
                            <w:pPr>
                              <w:spacing w:line="237" w:lineRule="exact"/>
                              <w:rPr>
                                <w:rFonts w:ascii="Symbol" w:hAnsi="Symbol"/>
                                <w:sz w:val="20"/>
                              </w:rPr>
                            </w:pPr>
                            <w:r>
                              <w:rPr>
                                <w:rFonts w:ascii="Symbol" w:hAnsi="Symbol"/>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6" type="#_x0000_t202" style="position:absolute;margin-left:167.4pt;margin-top:7.7pt;width:4.6pt;height:148.6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" filled="f" stroked="f">
                <v:textbox inset="0,0,0,0">
                  <w:txbxContent>
                    <w:p w:rsidR="0056774B" w:rsidRDefault="007D7476">
                      <w:pPr>
                        <w:spacing w:line="207" w:lineRule="exact"/>
                        <w:rPr>
                          <w:rFonts w:ascii="Symbol" w:hAnsi="Symbol"/>
                          <w:sz w:val="20"/>
                        </w:rPr>
                      </w:pPr>
                      <w:r>
                        <w:rPr>
                          <w:rFonts w:ascii="Symbol" w:hAnsi="Symbol"/>
                          <w:w w:val="99"/>
                          <w:sz w:val="20"/>
                        </w:rPr>
                        <w:t></w:t>
                      </w: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9"/>
                        <w:rPr>
                          <w:i/>
                          <w:sz w:val="19"/>
                        </w:rPr>
                      </w:pPr>
                    </w:p>
                    <w:p w:rsidR="0056774B" w:rsidRDefault="007D7476">
                      <w:pPr>
                        <w:spacing w:line="237" w:lineRule="exact"/>
                        <w:rPr>
                          <w:rFonts w:ascii="Symbol" w:hAnsi="Symbol"/>
                          <w:sz w:val="20"/>
                        </w:rPr>
                      </w:pPr>
                      <w:r>
                        <w:rPr>
                          <w:rFonts w:ascii="Symbol" w:hAnsi="Symbol"/>
                          <w:w w:val="99"/>
                          <w:sz w:val="20"/>
                        </w:rPr>
                        <w:t></w:t>
                      </w:r>
                    </w:p>
                  </w:txbxContent>
                </v:textbox>
                <w10:wrap type="topAndBottom" anchorx="page"/>
              </v:shape>
            </w:pict>
          </mc:Fallback>
        </mc:AlternateContent>
      </w:r>
      <w:r>
        <w:rPr>
          <w:noProof/>
          <w:lang w:val="es-CO" w:eastAsia="es-CO"/>
        </w:rPr>
        <mc:AlternateContent>
          <mc:Choice Requires="wps">
            <w:drawing>
              <wp:anchor distT="0" distB="0" distL="0" distR="0" simplePos="0" relativeHeight="251673088" behindDoc="0" locked="0" layoutInCell="1" allowOverlap="1">
                <wp:simplePos x="0" y="0"/>
                <wp:positionH relativeFrom="page">
                  <wp:posOffset>2354580</wp:posOffset>
                </wp:positionH>
                <wp:positionV relativeFrom="paragraph">
                  <wp:posOffset>99060</wp:posOffset>
                </wp:positionV>
                <wp:extent cx="4479290" cy="2544445"/>
                <wp:effectExtent l="1905" t="3810" r="0" b="4445"/>
                <wp:wrapTopAndBottom/>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254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204" w:lineRule="exact"/>
                              <w:jc w:val="both"/>
                              <w:rPr>
                                <w:sz w:val="20"/>
                              </w:rPr>
                            </w:pPr>
                            <w:r>
                              <w:rPr>
                                <w:sz w:val="20"/>
                              </w:rPr>
                              <w:t>Se Prohíbe   la introducción al país, con cualquier propósito, de    especímenes</w:t>
                            </w:r>
                          </w:p>
                          <w:p w:rsidR="0056774B" w:rsidRDefault="007D7476">
                            <w:pPr>
                              <w:spacing w:before="113" w:line="360" w:lineRule="auto"/>
                              <w:jc w:val="both"/>
                              <w:rPr>
                                <w:sz w:val="20"/>
                              </w:rPr>
                            </w:pPr>
                            <w:r>
                              <w:rPr>
                                <w:sz w:val="20"/>
                              </w:rPr>
                              <w:t>de especies, subespecies, razas o variedades, declaradas como invasoras, especies exóticas o foráneas (art. 1y 2 Resolución 0848/2008) o potencialmente invasoras por entidades científicas, académicas u organismos ambientales de carácter nacional o internac</w:t>
                            </w:r>
                            <w:r>
                              <w:rPr>
                                <w:sz w:val="20"/>
                              </w:rPr>
                              <w:t>ional o declarados por el Ministerio de Ambiente y Desarrollo Sostenible, con el soporte técnico y científico de los institutos de Investigación Científica vinculados al Ministerio (Resolución 0207 de 2010).</w:t>
                            </w:r>
                          </w:p>
                          <w:p w:rsidR="0056774B" w:rsidRDefault="007D7476">
                            <w:pPr>
                              <w:spacing w:before="16" w:line="360" w:lineRule="auto"/>
                              <w:ind w:right="6"/>
                              <w:jc w:val="both"/>
                              <w:rPr>
                                <w:sz w:val="20"/>
                              </w:rPr>
                            </w:pPr>
                            <w:r>
                              <w:rPr>
                                <w:sz w:val="20"/>
                              </w:rPr>
                              <w:t>Iniciación del procedimiento para la imposición de medidas preventivas e imposición de medidas sancionatorias consagradas en la Ley y que sean aplicables según el caso, sin perjuicio de las competencias legales de otras</w:t>
                            </w:r>
                          </w:p>
                          <w:p w:rsidR="0056774B" w:rsidRDefault="007D7476">
                            <w:pPr>
                              <w:spacing w:before="1" w:line="225" w:lineRule="exact"/>
                              <w:jc w:val="both"/>
                              <w:rPr>
                                <w:sz w:val="20"/>
                              </w:rPr>
                            </w:pPr>
                            <w:r>
                              <w:rPr>
                                <w:sz w:val="20"/>
                              </w:rPr>
                              <w:t>autoridades (Ley 1333 de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margin-left:185.4pt;margin-top:7.8pt;width:352.7pt;height:200.3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8J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" filled="f" stroked="f">
                <v:textbox inset="0,0,0,0">
                  <w:txbxContent>
                    <w:p w:rsidR="0056774B" w:rsidRDefault="007D7476">
                      <w:pPr>
                        <w:spacing w:line="204" w:lineRule="exact"/>
                        <w:jc w:val="both"/>
                        <w:rPr>
                          <w:sz w:val="20"/>
                        </w:rPr>
                      </w:pPr>
                      <w:r>
                        <w:rPr>
                          <w:sz w:val="20"/>
                        </w:rPr>
                        <w:t>Se Prohíbe   la introducción al país, con cualquier propósito, de    especímenes</w:t>
                      </w:r>
                    </w:p>
                    <w:p w:rsidR="0056774B" w:rsidRDefault="007D7476">
                      <w:pPr>
                        <w:spacing w:before="113" w:line="360" w:lineRule="auto"/>
                        <w:jc w:val="both"/>
                        <w:rPr>
                          <w:sz w:val="20"/>
                        </w:rPr>
                      </w:pPr>
                      <w:r>
                        <w:rPr>
                          <w:sz w:val="20"/>
                        </w:rPr>
                        <w:t>de especies, subespecies, razas o variedades, declaradas como invasoras, especies exóticas o foráneas (art. 1y 2 Resolución 0848/2008) o potencialmente invasoras por entidades científicas, académicas u organismos ambientales de carácter nacional o internac</w:t>
                      </w:r>
                      <w:r>
                        <w:rPr>
                          <w:sz w:val="20"/>
                        </w:rPr>
                        <w:t>ional o declarados por el Ministerio de Ambiente y Desarrollo Sostenible, con el soporte técnico y científico de los institutos de Investigación Científica vinculados al Ministerio (Resolución 0207 de 2010).</w:t>
                      </w:r>
                    </w:p>
                    <w:p w:rsidR="0056774B" w:rsidRDefault="007D7476">
                      <w:pPr>
                        <w:spacing w:before="16" w:line="360" w:lineRule="auto"/>
                        <w:ind w:right="6"/>
                        <w:jc w:val="both"/>
                        <w:rPr>
                          <w:sz w:val="20"/>
                        </w:rPr>
                      </w:pPr>
                      <w:r>
                        <w:rPr>
                          <w:sz w:val="20"/>
                        </w:rPr>
                        <w:t>Iniciación del procedimiento para la imposición de medidas preventivas e imposición de medidas sancionatorias consagradas en la Ley y que sean aplicables según el caso, sin perjuicio de las competencias legales de otras</w:t>
                      </w:r>
                    </w:p>
                    <w:p w:rsidR="0056774B" w:rsidRDefault="007D7476">
                      <w:pPr>
                        <w:spacing w:before="1" w:line="225" w:lineRule="exact"/>
                        <w:jc w:val="both"/>
                        <w:rPr>
                          <w:sz w:val="20"/>
                        </w:rPr>
                      </w:pPr>
                      <w:r>
                        <w:rPr>
                          <w:sz w:val="20"/>
                        </w:rPr>
                        <w:t>autoridades (Ley 1333 de 2009).</w:t>
                      </w:r>
                    </w:p>
                  </w:txbxContent>
                </v:textbox>
                <w10:wrap type="topAndBottom" anchorx="page"/>
              </v:shape>
            </w:pict>
          </mc:Fallback>
        </mc:AlternateContent>
      </w:r>
    </w:p>
    <w:p w:rsidR="0056774B" w:rsidRDefault="0056774B">
      <w:pPr>
        <w:pStyle w:val="Textoindependiente"/>
        <w:rPr>
          <w:i/>
          <w:sz w:val="20"/>
        </w:rPr>
      </w:pPr>
    </w:p>
    <w:p w:rsidR="0056774B" w:rsidRDefault="000E4EA7">
      <w:pPr>
        <w:pStyle w:val="Textoindependiente"/>
        <w:spacing w:before="2"/>
        <w:rPr>
          <w:i/>
          <w:sz w:val="10"/>
        </w:rPr>
      </w:pPr>
      <w:r>
        <w:rPr>
          <w:noProof/>
          <w:lang w:val="es-CO" w:eastAsia="es-CO"/>
        </w:rPr>
        <mc:AlternateContent>
          <mc:Choice Requires="wps">
            <w:drawing>
              <wp:anchor distT="0" distB="0" distL="0" distR="0" simplePos="0" relativeHeight="251674112" behindDoc="0" locked="0" layoutInCell="1" allowOverlap="1">
                <wp:simplePos x="0" y="0"/>
                <wp:positionH relativeFrom="page">
                  <wp:posOffset>1897380</wp:posOffset>
                </wp:positionH>
                <wp:positionV relativeFrom="paragraph">
                  <wp:posOffset>89535</wp:posOffset>
                </wp:positionV>
                <wp:extent cx="1108710" cy="127000"/>
                <wp:effectExtent l="1905" t="3810" r="3810" b="2540"/>
                <wp:wrapTopAndBottom/>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99" w:lineRule="exact"/>
                              <w:ind w:right="-20"/>
                              <w:rPr>
                                <w:sz w:val="20"/>
                              </w:rPr>
                            </w:pPr>
                            <w:r>
                              <w:rPr>
                                <w:sz w:val="20"/>
                                <w:u w:val="single"/>
                              </w:rPr>
                              <w:t>Autoridad Marítima</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8" type="#_x0000_t202" style="position:absolute;margin-left:149.4pt;margin-top:7.05pt;width:87.3pt;height:10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" filled="f" stroked="f">
                <v:textbox inset="0,0,0,0">
                  <w:txbxContent>
                    <w:p w:rsidR="0056774B" w:rsidRDefault="007D7476">
                      <w:pPr>
                        <w:spacing w:line="199" w:lineRule="exact"/>
                        <w:ind w:right="-20"/>
                        <w:rPr>
                          <w:sz w:val="20"/>
                        </w:rPr>
                      </w:pPr>
                      <w:r>
                        <w:rPr>
                          <w:sz w:val="20"/>
                          <w:u w:val="single"/>
                        </w:rPr>
                        <w:t>Autoridad Marítima</w:t>
                      </w:r>
                      <w:r>
                        <w:rPr>
                          <w:sz w:val="20"/>
                        </w:rPr>
                        <w:t>:</w:t>
                      </w:r>
                    </w:p>
                  </w:txbxContent>
                </v:textbox>
                <w10:wrap type="topAndBottom" anchorx="page"/>
              </v:shape>
            </w:pict>
          </mc:Fallback>
        </mc:AlternateContent>
      </w:r>
    </w:p>
    <w:p w:rsidR="0056774B" w:rsidRDefault="0056774B">
      <w:pPr>
        <w:pStyle w:val="Textoindependiente"/>
        <w:rPr>
          <w:i/>
          <w:sz w:val="20"/>
        </w:rPr>
      </w:pPr>
    </w:p>
    <w:p w:rsidR="0056774B" w:rsidRDefault="000E4EA7">
      <w:pPr>
        <w:pStyle w:val="Textoindependiente"/>
        <w:spacing w:before="3"/>
        <w:rPr>
          <w:i/>
          <w:sz w:val="11"/>
        </w:rPr>
      </w:pPr>
      <w:r>
        <w:rPr>
          <w:noProof/>
          <w:lang w:val="es-CO" w:eastAsia="es-CO"/>
        </w:rPr>
        <mc:AlternateContent>
          <mc:Choice Requires="wps">
            <w:drawing>
              <wp:anchor distT="0" distB="0" distL="0" distR="0" simplePos="0" relativeHeight="251675136" behindDoc="0" locked="0" layoutInCell="1" allowOverlap="1">
                <wp:simplePos x="0" y="0"/>
                <wp:positionH relativeFrom="page">
                  <wp:posOffset>2125980</wp:posOffset>
                </wp:positionH>
                <wp:positionV relativeFrom="paragraph">
                  <wp:posOffset>97790</wp:posOffset>
                </wp:positionV>
                <wp:extent cx="58420" cy="1677035"/>
                <wp:effectExtent l="1905" t="2540" r="0" b="0"/>
                <wp:wrapTopAndBottom/>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67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207" w:lineRule="exact"/>
                              <w:rPr>
                                <w:rFonts w:ascii="Symbol" w:hAnsi="Symbol"/>
                                <w:sz w:val="20"/>
                              </w:rPr>
                            </w:pPr>
                            <w:r>
                              <w:rPr>
                                <w:rFonts w:ascii="Symbol" w:hAnsi="Symbol"/>
                                <w:w w:val="99"/>
                                <w:sz w:val="20"/>
                              </w:rPr>
                              <w:t></w:t>
                            </w: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10"/>
                              <w:rPr>
                                <w:i/>
                                <w:sz w:val="29"/>
                              </w:rPr>
                            </w:pPr>
                          </w:p>
                          <w:p w:rsidR="0056774B" w:rsidRDefault="007D7476">
                            <w:pPr>
                              <w:rPr>
                                <w:rFonts w:ascii="Symbol" w:hAnsi="Symbol"/>
                                <w:sz w:val="20"/>
                              </w:rPr>
                            </w:pPr>
                            <w:r>
                              <w:rPr>
                                <w:rFonts w:ascii="Symbol" w:hAnsi="Symbol"/>
                                <w:w w:val="99"/>
                                <w:sz w:val="20"/>
                              </w:rPr>
                              <w:t></w:t>
                            </w: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8"/>
                              <w:rPr>
                                <w:i/>
                                <w:sz w:val="19"/>
                              </w:rPr>
                            </w:pPr>
                          </w:p>
                          <w:p w:rsidR="0056774B" w:rsidRDefault="007D7476">
                            <w:pPr>
                              <w:spacing w:line="237" w:lineRule="exact"/>
                              <w:rPr>
                                <w:rFonts w:ascii="Symbol" w:hAnsi="Symbol"/>
                                <w:sz w:val="20"/>
                              </w:rPr>
                            </w:pPr>
                            <w:r>
                              <w:rPr>
                                <w:rFonts w:ascii="Symbol" w:hAnsi="Symbol"/>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9" type="#_x0000_t202" style="position:absolute;margin-left:167.4pt;margin-top:7.7pt;width:4.6pt;height:132.0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BS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" filled="f" stroked="f">
                <v:textbox inset="0,0,0,0">
                  <w:txbxContent>
                    <w:p w:rsidR="0056774B" w:rsidRDefault="007D7476">
                      <w:pPr>
                        <w:spacing w:line="207" w:lineRule="exact"/>
                        <w:rPr>
                          <w:rFonts w:ascii="Symbol" w:hAnsi="Symbol"/>
                          <w:sz w:val="20"/>
                        </w:rPr>
                      </w:pPr>
                      <w:r>
                        <w:rPr>
                          <w:rFonts w:ascii="Symbol" w:hAnsi="Symbol"/>
                          <w:w w:val="99"/>
                          <w:sz w:val="20"/>
                        </w:rPr>
                        <w:t></w:t>
                      </w: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10"/>
                        <w:rPr>
                          <w:i/>
                          <w:sz w:val="29"/>
                        </w:rPr>
                      </w:pPr>
                    </w:p>
                    <w:p w:rsidR="0056774B" w:rsidRDefault="007D7476">
                      <w:pPr>
                        <w:rPr>
                          <w:rFonts w:ascii="Symbol" w:hAnsi="Symbol"/>
                          <w:sz w:val="20"/>
                        </w:rPr>
                      </w:pPr>
                      <w:r>
                        <w:rPr>
                          <w:rFonts w:ascii="Symbol" w:hAnsi="Symbol"/>
                          <w:w w:val="99"/>
                          <w:sz w:val="20"/>
                        </w:rPr>
                        <w:t></w:t>
                      </w: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8"/>
                        <w:rPr>
                          <w:i/>
                          <w:sz w:val="19"/>
                        </w:rPr>
                      </w:pPr>
                    </w:p>
                    <w:p w:rsidR="0056774B" w:rsidRDefault="007D7476">
                      <w:pPr>
                        <w:spacing w:line="237" w:lineRule="exact"/>
                        <w:rPr>
                          <w:rFonts w:ascii="Symbol" w:hAnsi="Symbol"/>
                          <w:sz w:val="20"/>
                        </w:rPr>
                      </w:pPr>
                      <w:r>
                        <w:rPr>
                          <w:rFonts w:ascii="Symbol" w:hAnsi="Symbol"/>
                          <w:w w:val="99"/>
                          <w:sz w:val="20"/>
                        </w:rPr>
                        <w:t></w:t>
                      </w:r>
                    </w:p>
                  </w:txbxContent>
                </v:textbox>
                <w10:wrap type="topAndBottom" anchorx="page"/>
              </v:shape>
            </w:pict>
          </mc:Fallback>
        </mc:AlternateContent>
      </w:r>
      <w:r>
        <w:rPr>
          <w:noProof/>
          <w:lang w:val="es-CO" w:eastAsia="es-CO"/>
        </w:rPr>
        <mc:AlternateContent>
          <mc:Choice Requires="wps">
            <w:drawing>
              <wp:anchor distT="0" distB="0" distL="0" distR="0" simplePos="0" relativeHeight="251676160" behindDoc="0" locked="0" layoutInCell="1" allowOverlap="1">
                <wp:simplePos x="0" y="0"/>
                <wp:positionH relativeFrom="page">
                  <wp:posOffset>2354580</wp:posOffset>
                </wp:positionH>
                <wp:positionV relativeFrom="paragraph">
                  <wp:posOffset>99060</wp:posOffset>
                </wp:positionV>
                <wp:extent cx="4479290" cy="2553335"/>
                <wp:effectExtent l="1905" t="3810" r="0" b="0"/>
                <wp:wrapTopAndBottom/>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255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204" w:lineRule="exact"/>
                              <w:jc w:val="both"/>
                              <w:rPr>
                                <w:sz w:val="20"/>
                              </w:rPr>
                            </w:pPr>
                            <w:r>
                              <w:rPr>
                                <w:sz w:val="20"/>
                              </w:rPr>
                              <w:t>Verificación de  las  descargas  de agua  de  lastre que excedan  los  límites de</w:t>
                            </w:r>
                          </w:p>
                          <w:p w:rsidR="0056774B" w:rsidRDefault="007D7476">
                            <w:pPr>
                              <w:spacing w:before="113" w:line="360" w:lineRule="auto"/>
                              <w:ind w:right="11"/>
                              <w:jc w:val="both"/>
                              <w:rPr>
                                <w:sz w:val="20"/>
                              </w:rPr>
                            </w:pPr>
                            <w:r>
                              <w:rPr>
                                <w:sz w:val="20"/>
                              </w:rPr>
                              <w:t>concentración de organismos especificados en las normas de eficacia de la gestión del agua de lastre (Resolución 477/2012-art 6°).</w:t>
                            </w:r>
                          </w:p>
                          <w:p w:rsidR="0056774B" w:rsidRDefault="007D7476">
                            <w:pPr>
                              <w:spacing w:before="18" w:line="360" w:lineRule="auto"/>
                              <w:ind w:right="2"/>
                              <w:jc w:val="both"/>
                              <w:rPr>
                                <w:sz w:val="20"/>
                              </w:rPr>
                            </w:pPr>
                            <w:r>
                              <w:rPr>
                                <w:sz w:val="20"/>
                              </w:rPr>
                              <w:t>Iniciación del procedimiento para la imposición de medidas preventivas e imposición de medidas sancionatorias consagradas en la Ley y que sean aplicables según el caso, sin perjuicio de las competencias legales de otras autoridades (Ley 1333 de 2009).</w:t>
                            </w:r>
                          </w:p>
                          <w:p w:rsidR="0056774B" w:rsidRDefault="007D7476">
                            <w:pPr>
                              <w:spacing w:before="18" w:line="360" w:lineRule="auto"/>
                              <w:ind w:right="2"/>
                              <w:jc w:val="both"/>
                              <w:rPr>
                                <w:sz w:val="20"/>
                              </w:rPr>
                            </w:pPr>
                            <w:r>
                              <w:rPr>
                                <w:sz w:val="20"/>
                              </w:rPr>
                              <w:t>El Z</w:t>
                            </w:r>
                            <w:r>
                              <w:rPr>
                                <w:sz w:val="20"/>
                              </w:rPr>
                              <w:t>arpe, ninguna nave podrá salir del puerto sin el zarpe, algunas Terminales Marítimas han incluido en sus reglamentos técnicos de Operación a los cuales nos hemos referido anteriormente, han incluido de manera voluntaria porque aún no existe un protocolo pa</w:t>
                            </w:r>
                            <w:r>
                              <w:rPr>
                                <w:sz w:val="20"/>
                              </w:rPr>
                              <w:t>ra ello que el agua de lastre debe ser limpia, el</w:t>
                            </w:r>
                          </w:p>
                          <w:p w:rsidR="0056774B" w:rsidRDefault="007D7476">
                            <w:pPr>
                              <w:spacing w:before="4" w:line="225" w:lineRule="exact"/>
                              <w:jc w:val="both"/>
                              <w:rPr>
                                <w:sz w:val="20"/>
                              </w:rPr>
                            </w:pPr>
                            <w:r>
                              <w:rPr>
                                <w:sz w:val="20"/>
                              </w:rPr>
                              <w:t>que no lo sea puede constituir un obstáculo para su zarpe.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0" type="#_x0000_t202" style="position:absolute;margin-left:185.4pt;margin-top:7.8pt;width:352.7pt;height:201.0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8KsQIAALM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" filled="f" stroked="f">
                <v:textbox inset="0,0,0,0">
                  <w:txbxContent>
                    <w:p w:rsidR="0056774B" w:rsidRDefault="007D7476">
                      <w:pPr>
                        <w:spacing w:line="204" w:lineRule="exact"/>
                        <w:jc w:val="both"/>
                        <w:rPr>
                          <w:sz w:val="20"/>
                        </w:rPr>
                      </w:pPr>
                      <w:r>
                        <w:rPr>
                          <w:sz w:val="20"/>
                        </w:rPr>
                        <w:t>Verificación de  las  descargas  de agua  de  lastre que excedan  los  límites de</w:t>
                      </w:r>
                    </w:p>
                    <w:p w:rsidR="0056774B" w:rsidRDefault="007D7476">
                      <w:pPr>
                        <w:spacing w:before="113" w:line="360" w:lineRule="auto"/>
                        <w:ind w:right="11"/>
                        <w:jc w:val="both"/>
                        <w:rPr>
                          <w:sz w:val="20"/>
                        </w:rPr>
                      </w:pPr>
                      <w:r>
                        <w:rPr>
                          <w:sz w:val="20"/>
                        </w:rPr>
                        <w:t>concentración de organismos especificados en las normas de eficacia de la gestión del agua de lastre (Resolución 477/2012-art 6°).</w:t>
                      </w:r>
                    </w:p>
                    <w:p w:rsidR="0056774B" w:rsidRDefault="007D7476">
                      <w:pPr>
                        <w:spacing w:before="18" w:line="360" w:lineRule="auto"/>
                        <w:ind w:right="2"/>
                        <w:jc w:val="both"/>
                        <w:rPr>
                          <w:sz w:val="20"/>
                        </w:rPr>
                      </w:pPr>
                      <w:r>
                        <w:rPr>
                          <w:sz w:val="20"/>
                        </w:rPr>
                        <w:t>Iniciación del procedimiento para la imposición de medidas preventivas e imposición de medidas sancionatorias consagradas en la Ley y que sean aplicables según el caso, sin perjuicio de las competencias legales de otras autoridades (Ley 1333 de 2009).</w:t>
                      </w:r>
                    </w:p>
                    <w:p w:rsidR="0056774B" w:rsidRDefault="007D7476">
                      <w:pPr>
                        <w:spacing w:before="18" w:line="360" w:lineRule="auto"/>
                        <w:ind w:right="2"/>
                        <w:jc w:val="both"/>
                        <w:rPr>
                          <w:sz w:val="20"/>
                        </w:rPr>
                      </w:pPr>
                      <w:r>
                        <w:rPr>
                          <w:sz w:val="20"/>
                        </w:rPr>
                        <w:t>El Z</w:t>
                      </w:r>
                      <w:r>
                        <w:rPr>
                          <w:sz w:val="20"/>
                        </w:rPr>
                        <w:t>arpe, ninguna nave podrá salir del puerto sin el zarpe, algunas Terminales Marítimas han incluido en sus reglamentos técnicos de Operación a los cuales nos hemos referido anteriormente, han incluido de manera voluntaria porque aún no existe un protocolo pa</w:t>
                      </w:r>
                      <w:r>
                        <w:rPr>
                          <w:sz w:val="20"/>
                        </w:rPr>
                        <w:t>ra ello que el agua de lastre debe ser limpia, el</w:t>
                      </w:r>
                    </w:p>
                    <w:p w:rsidR="0056774B" w:rsidRDefault="007D7476">
                      <w:pPr>
                        <w:spacing w:before="4" w:line="225" w:lineRule="exact"/>
                        <w:jc w:val="both"/>
                        <w:rPr>
                          <w:sz w:val="20"/>
                        </w:rPr>
                      </w:pPr>
                      <w:r>
                        <w:rPr>
                          <w:sz w:val="20"/>
                        </w:rPr>
                        <w:t>que no lo sea puede constituir un obstáculo para su zarpe.</w:t>
                      </w:r>
                    </w:p>
                  </w:txbxContent>
                </v:textbox>
                <w10:wrap type="topAndBottom" anchorx="page"/>
              </v:shape>
            </w:pict>
          </mc:Fallback>
        </mc:AlternateContent>
      </w:r>
    </w:p>
    <w:p w:rsidR="0056774B" w:rsidRDefault="0056774B">
      <w:pPr>
        <w:pStyle w:val="Textoindependiente"/>
        <w:rPr>
          <w:i/>
          <w:sz w:val="20"/>
        </w:rPr>
      </w:pPr>
    </w:p>
    <w:p w:rsidR="0056774B" w:rsidRDefault="000E4EA7">
      <w:pPr>
        <w:pStyle w:val="Textoindependiente"/>
        <w:rPr>
          <w:i/>
          <w:sz w:val="10"/>
        </w:rPr>
      </w:pPr>
      <w:r>
        <w:rPr>
          <w:noProof/>
          <w:lang w:val="es-CO" w:eastAsia="es-CO"/>
        </w:rPr>
        <mc:AlternateContent>
          <mc:Choice Requires="wps">
            <w:drawing>
              <wp:anchor distT="0" distB="0" distL="0" distR="0" simplePos="0" relativeHeight="251677184" behindDoc="0" locked="0" layoutInCell="1" allowOverlap="1">
                <wp:simplePos x="0" y="0"/>
                <wp:positionH relativeFrom="page">
                  <wp:posOffset>1897380</wp:posOffset>
                </wp:positionH>
                <wp:positionV relativeFrom="paragraph">
                  <wp:posOffset>88900</wp:posOffset>
                </wp:positionV>
                <wp:extent cx="1128395" cy="127000"/>
                <wp:effectExtent l="1905" t="3175" r="3175" b="3175"/>
                <wp:wrapTopAndBottom/>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99" w:lineRule="exact"/>
                              <w:ind w:right="-15"/>
                              <w:rPr>
                                <w:sz w:val="20"/>
                              </w:rPr>
                            </w:pPr>
                            <w:r>
                              <w:rPr>
                                <w:sz w:val="20"/>
                                <w:u w:val="single"/>
                              </w:rPr>
                              <w:t>Autoridad</w:t>
                            </w:r>
                            <w:r>
                              <w:rPr>
                                <w:spacing w:val="-7"/>
                                <w:sz w:val="20"/>
                                <w:u w:val="single"/>
                              </w:rPr>
                              <w:t xml:space="preserve"> </w:t>
                            </w:r>
                            <w:r>
                              <w:rPr>
                                <w:sz w:val="20"/>
                                <w:u w:val="single"/>
                              </w:rPr>
                              <w:t>Portuaria</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1" type="#_x0000_t202" style="position:absolute;margin-left:149.4pt;margin-top:7pt;width:88.85pt;height:10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hCtgIAALI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" filled="f" stroked="f">
                <v:textbox inset="0,0,0,0">
                  <w:txbxContent>
                    <w:p w:rsidR="0056774B" w:rsidRDefault="007D7476">
                      <w:pPr>
                        <w:spacing w:line="199" w:lineRule="exact"/>
                        <w:ind w:right="-15"/>
                        <w:rPr>
                          <w:sz w:val="20"/>
                        </w:rPr>
                      </w:pPr>
                      <w:r>
                        <w:rPr>
                          <w:sz w:val="20"/>
                          <w:u w:val="single"/>
                        </w:rPr>
                        <w:t>Autoridad</w:t>
                      </w:r>
                      <w:r>
                        <w:rPr>
                          <w:spacing w:val="-7"/>
                          <w:sz w:val="20"/>
                          <w:u w:val="single"/>
                        </w:rPr>
                        <w:t xml:space="preserve"> </w:t>
                      </w:r>
                      <w:r>
                        <w:rPr>
                          <w:sz w:val="20"/>
                          <w:u w:val="single"/>
                        </w:rPr>
                        <w:t>Portuaria</w:t>
                      </w:r>
                      <w:r>
                        <w:rPr>
                          <w:sz w:val="20"/>
                        </w:rPr>
                        <w:t>:</w:t>
                      </w:r>
                    </w:p>
                  </w:txbxContent>
                </v:textbox>
                <w10:wrap type="topAndBottom" anchorx="page"/>
              </v:shape>
            </w:pict>
          </mc:Fallback>
        </mc:AlternateContent>
      </w:r>
    </w:p>
    <w:p w:rsidR="0056774B" w:rsidRDefault="0056774B">
      <w:pPr>
        <w:pStyle w:val="Textoindependiente"/>
        <w:rPr>
          <w:i/>
          <w:sz w:val="20"/>
        </w:rPr>
      </w:pPr>
    </w:p>
    <w:p w:rsidR="0056774B" w:rsidRDefault="000E4EA7">
      <w:pPr>
        <w:pStyle w:val="Textoindependiente"/>
        <w:spacing w:before="3"/>
        <w:rPr>
          <w:i/>
          <w:sz w:val="11"/>
        </w:rPr>
      </w:pPr>
      <w:r>
        <w:rPr>
          <w:noProof/>
          <w:lang w:val="es-CO" w:eastAsia="es-CO"/>
        </w:rPr>
        <mc:AlternateContent>
          <mc:Choice Requires="wps">
            <w:drawing>
              <wp:anchor distT="0" distB="0" distL="0" distR="0" simplePos="0" relativeHeight="251678208" behindDoc="0" locked="0" layoutInCell="1" allowOverlap="1">
                <wp:simplePos x="0" y="0"/>
                <wp:positionH relativeFrom="page">
                  <wp:posOffset>2125980</wp:posOffset>
                </wp:positionH>
                <wp:positionV relativeFrom="paragraph">
                  <wp:posOffset>97790</wp:posOffset>
                </wp:positionV>
                <wp:extent cx="58420" cy="127000"/>
                <wp:effectExtent l="1905" t="2540" r="0" b="3810"/>
                <wp:wrapTopAndBottom/>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199" w:lineRule="exact"/>
                              <w:rPr>
                                <w:rFonts w:ascii="Symbol" w:hAnsi="Symbol"/>
                                <w:sz w:val="20"/>
                              </w:rPr>
                            </w:pPr>
                            <w:r>
                              <w:rPr>
                                <w:rFonts w:ascii="Symbol" w:hAnsi="Symbol"/>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2" type="#_x0000_t202" style="position:absolute;margin-left:167.4pt;margin-top:7.7pt;width:4.6pt;height:10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SWtAIAALA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" filled="f" stroked="f">
                <v:textbox inset="0,0,0,0">
                  <w:txbxContent>
                    <w:p w:rsidR="0056774B" w:rsidRDefault="007D7476">
                      <w:pPr>
                        <w:spacing w:line="199" w:lineRule="exact"/>
                        <w:rPr>
                          <w:rFonts w:ascii="Symbol" w:hAnsi="Symbol"/>
                          <w:sz w:val="20"/>
                        </w:rPr>
                      </w:pPr>
                      <w:r>
                        <w:rPr>
                          <w:rFonts w:ascii="Symbol" w:hAnsi="Symbol"/>
                          <w:w w:val="99"/>
                          <w:sz w:val="20"/>
                        </w:rPr>
                        <w:t></w:t>
                      </w:r>
                    </w:p>
                  </w:txbxContent>
                </v:textbox>
                <w10:wrap type="topAndBottom" anchorx="page"/>
              </v:shape>
            </w:pict>
          </mc:Fallback>
        </mc:AlternateContent>
      </w:r>
      <w:r>
        <w:rPr>
          <w:noProof/>
          <w:lang w:val="es-CO" w:eastAsia="es-CO"/>
        </w:rPr>
        <mc:AlternateContent>
          <mc:Choice Requires="wps">
            <w:drawing>
              <wp:anchor distT="0" distB="0" distL="0" distR="0" simplePos="0" relativeHeight="251679232" behindDoc="0" locked="0" layoutInCell="1" allowOverlap="1">
                <wp:simplePos x="0" y="0"/>
                <wp:positionH relativeFrom="page">
                  <wp:posOffset>2354580</wp:posOffset>
                </wp:positionH>
                <wp:positionV relativeFrom="paragraph">
                  <wp:posOffset>99060</wp:posOffset>
                </wp:positionV>
                <wp:extent cx="4475480" cy="563880"/>
                <wp:effectExtent l="1905" t="3810" r="0" b="3810"/>
                <wp:wrapTopAndBottom/>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spacing w:line="204" w:lineRule="exact"/>
                              <w:rPr>
                                <w:sz w:val="20"/>
                              </w:rPr>
                            </w:pPr>
                            <w:r>
                              <w:rPr>
                                <w:sz w:val="20"/>
                              </w:rPr>
                              <w:t>Las  prohibiciones  consagradas  en  los  reglamentos  técnicos  de   operación</w:t>
                            </w:r>
                          </w:p>
                          <w:p w:rsidR="0056774B" w:rsidRDefault="007D7476">
                            <w:pPr>
                              <w:spacing w:before="5" w:line="340" w:lineRule="atLeast"/>
                              <w:rPr>
                                <w:sz w:val="20"/>
                              </w:rPr>
                            </w:pPr>
                            <w:r>
                              <w:rPr>
                                <w:sz w:val="20"/>
                              </w:rPr>
                              <w:t>donde se hace una tímida referencia del recibo o suministro del agua de lastre como servicio a la nave.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3" type="#_x0000_t202" style="position:absolute;margin-left:185.4pt;margin-top:7.8pt;width:352.4pt;height:44.4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gnsQIAALI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" filled="f" stroked="f">
                <v:textbox inset="0,0,0,0">
                  <w:txbxContent>
                    <w:p w:rsidR="0056774B" w:rsidRDefault="007D7476">
                      <w:pPr>
                        <w:spacing w:line="204" w:lineRule="exact"/>
                        <w:rPr>
                          <w:sz w:val="20"/>
                        </w:rPr>
                      </w:pPr>
                      <w:r>
                        <w:rPr>
                          <w:sz w:val="20"/>
                        </w:rPr>
                        <w:t>Las  prohibiciones  consagradas  en  los  reglamentos  técnicos  de   operación</w:t>
                      </w:r>
                    </w:p>
                    <w:p w:rsidR="0056774B" w:rsidRDefault="007D7476">
                      <w:pPr>
                        <w:spacing w:before="5" w:line="340" w:lineRule="atLeast"/>
                        <w:rPr>
                          <w:sz w:val="20"/>
                        </w:rPr>
                      </w:pPr>
                      <w:r>
                        <w:rPr>
                          <w:sz w:val="20"/>
                        </w:rPr>
                        <w:t>donde se hace una tímida referencia del recibo o suministro del agua de lastre como servicio a la nave.</w:t>
                      </w:r>
                    </w:p>
                  </w:txbxContent>
                </v:textbox>
                <w10:wrap type="topAndBottom" anchorx="page"/>
              </v:shape>
            </w:pict>
          </mc:Fallback>
        </mc:AlternateContent>
      </w:r>
    </w:p>
    <w:p w:rsidR="0056774B" w:rsidRDefault="0056774B">
      <w:pPr>
        <w:rPr>
          <w:sz w:val="11"/>
        </w:rPr>
        <w:sectPr w:rsidR="0056774B">
          <w:pgSz w:w="12240" w:h="15840"/>
          <w:pgMar w:top="980" w:right="1140" w:bottom="280" w:left="1720" w:header="753" w:footer="0" w:gutter="0"/>
          <w:cols w:space="720"/>
        </w:sectPr>
      </w:pPr>
    </w:p>
    <w:p w:rsidR="0056774B" w:rsidRDefault="0056774B">
      <w:pPr>
        <w:pStyle w:val="Textoindependiente"/>
        <w:rPr>
          <w:i/>
          <w:sz w:val="20"/>
        </w:rPr>
      </w:pPr>
    </w:p>
    <w:p w:rsidR="0056774B" w:rsidRDefault="0056774B">
      <w:pPr>
        <w:pStyle w:val="Textoindependiente"/>
        <w:rPr>
          <w:i/>
          <w:sz w:val="20"/>
        </w:rPr>
      </w:pPr>
    </w:p>
    <w:p w:rsidR="0056774B" w:rsidRDefault="0056774B">
      <w:pPr>
        <w:pStyle w:val="Textoindependiente"/>
        <w:spacing w:before="6"/>
        <w:rPr>
          <w:i/>
          <w:sz w:val="21"/>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56774B">
        <w:trPr>
          <w:trHeight w:hRule="exact" w:val="1642"/>
        </w:trPr>
        <w:tc>
          <w:tcPr>
            <w:tcW w:w="8829" w:type="dxa"/>
          </w:tcPr>
          <w:p w:rsidR="0056774B" w:rsidRDefault="007D7476">
            <w:pPr>
              <w:pStyle w:val="TableParagraph"/>
              <w:numPr>
                <w:ilvl w:val="0"/>
                <w:numId w:val="3"/>
              </w:numPr>
              <w:tabs>
                <w:tab w:val="left" w:pos="1544"/>
              </w:tabs>
              <w:spacing w:line="357" w:lineRule="auto"/>
              <w:ind w:right="223"/>
              <w:jc w:val="both"/>
              <w:rPr>
                <w:sz w:val="20"/>
              </w:rPr>
            </w:pPr>
            <w:r>
              <w:rPr>
                <w:sz w:val="20"/>
              </w:rPr>
              <w:t>Revisar el cumplimiento de los estándares fijados para el manejo de agua de lastre en los reglamentos técnicos de operación del puerto</w:t>
            </w:r>
            <w:r>
              <w:rPr>
                <w:sz w:val="20"/>
              </w:rPr>
              <w:t>. En caso de encontrarse que no lo regula, propiciar el cambio del reglamento técnico y aprobarlo mediante acto</w:t>
            </w:r>
            <w:r>
              <w:rPr>
                <w:spacing w:val="-11"/>
                <w:sz w:val="20"/>
              </w:rPr>
              <w:t xml:space="preserve"> </w:t>
            </w:r>
            <w:r>
              <w:rPr>
                <w:sz w:val="20"/>
              </w:rPr>
              <w:t>administrativo.</w:t>
            </w:r>
          </w:p>
        </w:tc>
      </w:tr>
      <w:tr w:rsidR="0056774B">
        <w:trPr>
          <w:trHeight w:hRule="exact" w:val="358"/>
        </w:trPr>
        <w:tc>
          <w:tcPr>
            <w:tcW w:w="8829" w:type="dxa"/>
          </w:tcPr>
          <w:p w:rsidR="0056774B" w:rsidRDefault="007D7476">
            <w:pPr>
              <w:pStyle w:val="TableParagraph"/>
              <w:spacing w:line="227" w:lineRule="exact"/>
              <w:ind w:left="823"/>
              <w:rPr>
                <w:sz w:val="20"/>
              </w:rPr>
            </w:pPr>
            <w:r>
              <w:rPr>
                <w:b/>
                <w:sz w:val="20"/>
              </w:rPr>
              <w:t>Elaboración Propia</w:t>
            </w:r>
            <w:r>
              <w:rPr>
                <w:sz w:val="20"/>
              </w:rPr>
              <w:t>.</w:t>
            </w:r>
          </w:p>
        </w:tc>
      </w:tr>
    </w:tbl>
    <w:p w:rsidR="0056774B" w:rsidRDefault="0056774B">
      <w:pPr>
        <w:pStyle w:val="Textoindependiente"/>
        <w:spacing w:before="8"/>
        <w:rPr>
          <w:i/>
          <w:sz w:val="29"/>
        </w:rPr>
      </w:pPr>
    </w:p>
    <w:p w:rsidR="0056774B" w:rsidRDefault="007D7476">
      <w:pPr>
        <w:pStyle w:val="Textoindependiente"/>
        <w:spacing w:before="69" w:line="360" w:lineRule="auto"/>
        <w:ind w:left="548" w:right="110" w:firstLine="720"/>
        <w:jc w:val="both"/>
      </w:pPr>
      <w:r>
        <w:t xml:space="preserve">En toda la operación es menester tener presente que la Corte Constitucional ha mantenido una línea jurisprudencial que convoca a la autoridad pública en la defensa del derecho al ambiente sano. Así lo ha manifestado en </w:t>
      </w:r>
      <w:r>
        <w:rPr>
          <w:spacing w:val="-3"/>
        </w:rPr>
        <w:t xml:space="preserve">la </w:t>
      </w:r>
      <w:r>
        <w:t xml:space="preserve">Sentencia No. T-254/93 en la cual </w:t>
      </w:r>
      <w:r>
        <w:t>se expresa</w:t>
      </w:r>
      <w:r>
        <w:rPr>
          <w:spacing w:val="-14"/>
        </w:rPr>
        <w:t xml:space="preserve"> </w:t>
      </w:r>
      <w:r>
        <w:t>que:</w:t>
      </w:r>
    </w:p>
    <w:p w:rsidR="0056774B" w:rsidRDefault="007D7476">
      <w:pPr>
        <w:spacing w:before="4" w:line="360" w:lineRule="auto"/>
        <w:ind w:left="1268" w:right="107" w:firstLine="720"/>
        <w:jc w:val="both"/>
        <w:rPr>
          <w:sz w:val="20"/>
        </w:rPr>
      </w:pPr>
      <w:r>
        <w:rPr>
          <w:sz w:val="20"/>
        </w:rPr>
        <w:t>Pero no se puede olvidar que es la autoridad pública, instituida por mandato constitucional, para proteger a todas las personas residentes en el país, en su vida, honra, bienes, creencias y demás derechos y libertades, y asegurar el cumplim</w:t>
      </w:r>
      <w:r>
        <w:rPr>
          <w:sz w:val="20"/>
        </w:rPr>
        <w:t>iento de los deberes sociales tanto del Estado como de los particulares, quien debe velar porque se asegure el establecimiento y la operación de controles técnicos, adecuados y eficaces de  la contaminación, de manera que el desarrollo económico no se conv</w:t>
      </w:r>
      <w:r>
        <w:rPr>
          <w:sz w:val="20"/>
        </w:rPr>
        <w:t>ierta en una amenaza o la vida humana y a  la preservación de los recursos naturales</w:t>
      </w:r>
      <w:r>
        <w:rPr>
          <w:spacing w:val="-19"/>
          <w:sz w:val="20"/>
        </w:rPr>
        <w:t xml:space="preserve"> </w:t>
      </w:r>
      <w:r>
        <w:rPr>
          <w:sz w:val="20"/>
        </w:rPr>
        <w:t>renovables.</w:t>
      </w:r>
    </w:p>
    <w:p w:rsidR="0056774B" w:rsidRDefault="007D7476">
      <w:pPr>
        <w:spacing w:before="4" w:line="360" w:lineRule="auto"/>
        <w:ind w:left="1268" w:right="108" w:firstLine="720"/>
        <w:jc w:val="both"/>
        <w:rPr>
          <w:sz w:val="20"/>
        </w:rPr>
      </w:pPr>
      <w:r>
        <w:rPr>
          <w:sz w:val="20"/>
        </w:rPr>
        <w:t xml:space="preserve">Cuando se trata de la defensa de la vida, de la salud, de la integridad física, la conducta oficial debe ser inflexible, sin incurrir en arbitrariedades, pero </w:t>
      </w:r>
      <w:r>
        <w:rPr>
          <w:sz w:val="20"/>
        </w:rPr>
        <w:t>exigente; porque ceder en el cumplimiento de exigencias y requisitos que aseguran un virtual freno a la contaminación, significa o puede significar la posibilidad de un desastre de magnitudes incalculables, que de no evitarse, comprometen más que el presen</w:t>
      </w:r>
      <w:r>
        <w:rPr>
          <w:sz w:val="20"/>
        </w:rPr>
        <w:t>te, el futuro del hombre. Eso explica la responsabilidad que tiene la administración pública en el diseño y manejo de los mecanismos de la preservación del ambiente y justifica la urgencia de que toda medida o acción en tal materia, se adopte con toda seri</w:t>
      </w:r>
      <w:r>
        <w:rPr>
          <w:sz w:val="20"/>
        </w:rPr>
        <w:t>edad, prontitud  y eficacia.</w:t>
      </w:r>
    </w:p>
    <w:p w:rsidR="0056774B" w:rsidRDefault="007D7476">
      <w:pPr>
        <w:pStyle w:val="Textoindependiente"/>
        <w:spacing w:before="4" w:line="360" w:lineRule="auto"/>
        <w:ind w:left="548" w:right="118" w:firstLine="720"/>
        <w:jc w:val="both"/>
      </w:pPr>
      <w:r>
        <w:t xml:space="preserve">En la ocurrencia de eventos como la presencia o propagación del cólera o incluso el derrame de petróleo en Coveñas, se puede evidenciar la magnitud de los impactos que sobre el ecosistema puede generar el déficit de planeación </w:t>
      </w:r>
      <w:r>
        <w:t>de operaciones de deslastre de una nave en el sector del transporte marítimo. Con el fin de minimizar las afectaciones a la salud pública, el medio ambiente o la economía que puedan generar, resulta fundamental tener presente lo consagrado por la siguiente</w:t>
      </w:r>
      <w:r>
        <w:rPr>
          <w:spacing w:val="60"/>
        </w:rPr>
        <w:t xml:space="preserve"> </w:t>
      </w:r>
      <w:r>
        <w:t>jurisprudencia:</w:t>
      </w:r>
    </w:p>
    <w:p w:rsidR="0056774B" w:rsidRDefault="007D7476">
      <w:pPr>
        <w:spacing w:before="2"/>
        <w:ind w:left="2043"/>
        <w:rPr>
          <w:sz w:val="20"/>
        </w:rPr>
      </w:pPr>
      <w:r>
        <w:rPr>
          <w:sz w:val="20"/>
        </w:rPr>
        <w:t>―…destaca un llamado a la diligencia y eficacia en el ejercicio de la administración</w:t>
      </w:r>
    </w:p>
    <w:p w:rsidR="0056774B" w:rsidRDefault="0056774B">
      <w:pPr>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4"/>
        <w:rPr>
          <w:sz w:val="21"/>
        </w:rPr>
      </w:pPr>
    </w:p>
    <w:p w:rsidR="0056774B" w:rsidRDefault="007D7476">
      <w:pPr>
        <w:spacing w:line="360" w:lineRule="auto"/>
        <w:ind w:left="1268" w:right="110"/>
        <w:jc w:val="both"/>
        <w:rPr>
          <w:sz w:val="20"/>
        </w:rPr>
      </w:pPr>
      <w:r>
        <w:rPr>
          <w:sz w:val="20"/>
        </w:rPr>
        <w:t>pública en materia de protección ambiental, mediante la vigilancia permanente del cumplimiento y pertinencia de las decisiones tomadas en actos administrativos, a la necesidad de asegurar el establecimiento y la operación de controles técnicos frente a eve</w:t>
      </w:r>
      <w:r>
        <w:rPr>
          <w:sz w:val="20"/>
        </w:rPr>
        <w:t>ntos de contaminación, a la inflexibilidad de la conducta oficial frente al cumplimiento  de exigencias y requisitos cuyo desconocimiento pueda significar un desastre o comprometer el medio ambiente‖ (Restrepo, El control y la vigilancia, una función olvid</w:t>
      </w:r>
      <w:r>
        <w:rPr>
          <w:sz w:val="20"/>
        </w:rPr>
        <w:t>ad en el ejercicio de la autoridad ambiental, 2005, p.</w:t>
      </w:r>
      <w:r>
        <w:rPr>
          <w:spacing w:val="-12"/>
          <w:sz w:val="20"/>
        </w:rPr>
        <w:t xml:space="preserve"> </w:t>
      </w:r>
      <w:r>
        <w:rPr>
          <w:sz w:val="20"/>
        </w:rPr>
        <w:t>313).</w:t>
      </w:r>
    </w:p>
    <w:p w:rsidR="0056774B" w:rsidRDefault="007D7476">
      <w:pPr>
        <w:pStyle w:val="Textoindependiente"/>
        <w:spacing w:before="4" w:line="360" w:lineRule="auto"/>
        <w:ind w:left="548" w:right="110" w:firstLine="720"/>
        <w:jc w:val="both"/>
      </w:pPr>
      <w:r>
        <w:t>El reconocimiento de este mandato no implica desconocer que existen apremios para la realización de una vigilancia y control articulada en los  escenarios previstos. Algunas de estas deficiencias</w:t>
      </w:r>
      <w:r>
        <w:t xml:space="preserve"> pasan, por lo que Restrepo (2001) ha denominado la ―ausencia de sistemas de información acerca de los usuarios ambientales en el área de</w:t>
      </w:r>
      <w:r>
        <w:rPr>
          <w:spacing w:val="-38"/>
        </w:rPr>
        <w:t xml:space="preserve"> </w:t>
      </w:r>
      <w:r>
        <w:t>jurisdicción‖.</w:t>
      </w:r>
    </w:p>
    <w:p w:rsidR="0056774B" w:rsidRDefault="007D7476">
      <w:pPr>
        <w:pStyle w:val="Textoindependiente"/>
        <w:spacing w:before="2" w:line="360" w:lineRule="auto"/>
        <w:ind w:left="548" w:right="119" w:firstLine="720"/>
        <w:jc w:val="both"/>
      </w:pPr>
      <w:r>
        <w:t>En este sentido, resulta fundamental propender por el mejoramiento de una base de información actualizada del estado de cumplimiento de las obligaciones ambientales por parte de los diferentes usuarios portuarios que desarrollan actividades de lastre o des</w:t>
      </w:r>
      <w:r>
        <w:t>lastre de una nave.  A partir de ello es posible mejorar  la capacidad de acción y reacción de la entidad ante los posibles daños a los recursos naturales (Restrepo</w:t>
      </w:r>
      <w:r>
        <w:rPr>
          <w:spacing w:val="-6"/>
        </w:rPr>
        <w:t xml:space="preserve"> </w:t>
      </w:r>
      <w:r>
        <w:t>2005).</w:t>
      </w:r>
    </w:p>
    <w:p w:rsidR="0056774B" w:rsidRDefault="007D7476">
      <w:pPr>
        <w:pStyle w:val="Textoindependiente"/>
        <w:spacing w:before="3" w:line="360" w:lineRule="auto"/>
        <w:ind w:left="548" w:right="110" w:firstLine="720"/>
        <w:jc w:val="both"/>
      </w:pPr>
      <w:r>
        <w:t>En este sentido la presente investigación propone los escenarios de articulación ant</w:t>
      </w:r>
      <w:r>
        <w:t>eriormente analizados, entre las autoridades estudiadas que no son exhaustivos, por cuanto pueden participar otras autoridades como el Ministerio de Salud cuando haya afectación a la salud humana, El Ministerio del Interior cuando estos fenómenos se desarr</w:t>
      </w:r>
      <w:r>
        <w:t>ollen en escenario de presencia de comunidades étnicas, el Ministerio Minas y Energía y el Ministerio de Protección Social entre otros. No obstante que existen otras entidades que pueden estar vinculadas con el tema esta Monografía aborda las tres (3) auto</w:t>
      </w:r>
      <w:r>
        <w:t>ridades que se consideraron de mayor relevancia y propone como una estrategia clara para lograr la articulación en los distintos escenarios</w:t>
      </w:r>
      <w:r>
        <w:rPr>
          <w:spacing w:val="-13"/>
        </w:rPr>
        <w:t xml:space="preserve"> </w:t>
      </w:r>
      <w:r>
        <w:t>planteados.</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tulo1"/>
        <w:ind w:left="4310" w:right="3157"/>
        <w:jc w:val="center"/>
      </w:pPr>
      <w:bookmarkStart w:id="77" w:name="_bookmark76"/>
      <w:bookmarkEnd w:id="77"/>
      <w:r>
        <w:t>CONCLUSIONES</w:t>
      </w:r>
    </w:p>
    <w:p w:rsidR="0056774B" w:rsidRDefault="0056774B">
      <w:pPr>
        <w:pStyle w:val="Textoindependiente"/>
        <w:rPr>
          <w:b/>
        </w:rPr>
      </w:pPr>
    </w:p>
    <w:p w:rsidR="0056774B" w:rsidRDefault="0056774B">
      <w:pPr>
        <w:pStyle w:val="Textoindependiente"/>
        <w:spacing w:before="8"/>
        <w:rPr>
          <w:b/>
          <w:sz w:val="32"/>
        </w:rPr>
      </w:pPr>
    </w:p>
    <w:p w:rsidR="0056774B" w:rsidRDefault="007D7476">
      <w:pPr>
        <w:pStyle w:val="Prrafodelista"/>
        <w:numPr>
          <w:ilvl w:val="3"/>
          <w:numId w:val="7"/>
        </w:numPr>
        <w:tabs>
          <w:tab w:val="left" w:pos="1811"/>
        </w:tabs>
        <w:spacing w:before="1" w:line="360" w:lineRule="auto"/>
        <w:ind w:left="548" w:right="109" w:firstLine="922"/>
        <w:jc w:val="both"/>
        <w:rPr>
          <w:sz w:val="24"/>
        </w:rPr>
      </w:pPr>
      <w:r>
        <w:rPr>
          <w:sz w:val="24"/>
        </w:rPr>
        <w:t>La triada conformada por el Ministerio de ambiente y Desarrollo Sostenib</w:t>
      </w:r>
      <w:r>
        <w:rPr>
          <w:sz w:val="24"/>
        </w:rPr>
        <w:t>le con apoyo de la DIMAR y la Superintendencia de Puertos  y  Transporte podrá apoyar los estudios necesarios para la caracterización, evaluación, monitoreo y manejo de especies invasoras, que permitan dar herramientas para que se regule y normalice el con</w:t>
      </w:r>
      <w:r>
        <w:rPr>
          <w:sz w:val="24"/>
        </w:rPr>
        <w:t>trol de dichas especies a través de actividades como la apropiada Gestión del Agua de Lastre y se apliquen las directrices nacionales e internacionales sobre el tema ,vigentes para el país. Lo anteriormente enunciado implica que se requiere apoyar las acci</w:t>
      </w:r>
      <w:r>
        <w:rPr>
          <w:sz w:val="24"/>
        </w:rPr>
        <w:t xml:space="preserve">ones necesarias para evaluar riesgos y amenazas, diagnosticar el estado actual de la calidad ambiental en los puertos. Además, se puede avanzar en la regulación y control del vertimiento de sustancias contaminantes (incluidas las aguas de lastre cuando no </w:t>
      </w:r>
      <w:r>
        <w:rPr>
          <w:sz w:val="24"/>
        </w:rPr>
        <w:t>cumplan con los estándares técnicos o limites permisivos ) en los ambientes marinos desde las embarcaciones, desarrollando tecnologías de prevención y mitigación de impactos, de rehabilitación de ecosistemas, de introducción de especies que amenacen el eco</w:t>
      </w:r>
      <w:r>
        <w:rPr>
          <w:sz w:val="24"/>
        </w:rPr>
        <w:t>sistema, de bioremediación por situaciones de contaminación y degradación ambiental por hidrocarburos, entre otros mecanismos.</w:t>
      </w:r>
    </w:p>
    <w:p w:rsidR="0056774B" w:rsidRDefault="007D7476">
      <w:pPr>
        <w:pStyle w:val="Prrafodelista"/>
        <w:numPr>
          <w:ilvl w:val="3"/>
          <w:numId w:val="7"/>
        </w:numPr>
        <w:tabs>
          <w:tab w:val="left" w:pos="1564"/>
        </w:tabs>
        <w:spacing w:before="2" w:line="360" w:lineRule="auto"/>
        <w:ind w:left="548" w:right="108" w:firstLine="720"/>
        <w:jc w:val="both"/>
        <w:rPr>
          <w:sz w:val="24"/>
        </w:rPr>
      </w:pPr>
      <w:r>
        <w:rPr>
          <w:sz w:val="24"/>
        </w:rPr>
        <w:t>La debida Gestión del agua de lastre es un reto institucional frente al mandato de proteger contextos eco sistémicos complejos, l</w:t>
      </w:r>
      <w:r>
        <w:rPr>
          <w:sz w:val="24"/>
        </w:rPr>
        <w:t>a salud pública y la economía local de espacios marítimos y costeros. Como se ha analizado en esta investigación, los vertimientos generados por el deslastre pueden implicar contaminación marina e invasión de especies y microorganismos provenientes de otro</w:t>
      </w:r>
      <w:r>
        <w:rPr>
          <w:sz w:val="24"/>
        </w:rPr>
        <w:t>s hábitats, los cuales pueden alterar la biodiversidad marina, los ecosistemas y las actividades socioeconómicas, así como la salud. Razón por la cual resulta inaplazable implementar distintas formas de gestionar de forma eficiente, bajo los principios con</w:t>
      </w:r>
      <w:r>
        <w:rPr>
          <w:sz w:val="24"/>
        </w:rPr>
        <w:t>stitucionales, legales e instrumentos internacionales, involucrando las tres autoridades identificadas que tienen que ver con la actividad económica que suscita la problemática, El Transporte Marítimo</w:t>
      </w:r>
      <w:r>
        <w:rPr>
          <w:spacing w:val="-18"/>
          <w:sz w:val="24"/>
        </w:rPr>
        <w:t xml:space="preserve"> </w:t>
      </w:r>
      <w:r>
        <w:rPr>
          <w:sz w:val="24"/>
        </w:rPr>
        <w:t>Internacional.</w:t>
      </w:r>
    </w:p>
    <w:p w:rsidR="0056774B" w:rsidRDefault="0056774B">
      <w:pPr>
        <w:spacing w:line="360" w:lineRule="auto"/>
        <w:jc w:val="both"/>
        <w:rPr>
          <w:sz w:val="24"/>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Prrafodelista"/>
        <w:numPr>
          <w:ilvl w:val="3"/>
          <w:numId w:val="7"/>
        </w:numPr>
        <w:tabs>
          <w:tab w:val="left" w:pos="1626"/>
        </w:tabs>
        <w:spacing w:line="360" w:lineRule="auto"/>
        <w:ind w:left="548" w:right="111" w:firstLine="720"/>
        <w:jc w:val="both"/>
        <w:rPr>
          <w:sz w:val="24"/>
        </w:rPr>
      </w:pPr>
      <w:r>
        <w:rPr>
          <w:sz w:val="24"/>
        </w:rPr>
        <w:t>Frente a la Problemática identificada, esta investigación plantea la necesidad de que el derecho ambiental necesariamente debe armonizarse con el ordenamiento jurídico existente, articulándose con las autoridades marítima y portuaria y sus organismos e ins</w:t>
      </w:r>
      <w:r>
        <w:rPr>
          <w:sz w:val="24"/>
        </w:rPr>
        <w:t xml:space="preserve">tituciones a fin de propender por un desarrollo normativo que confluya en un solo instrumento legal, bajo un enfoque de policía administrativa integral, conformándose como un verdadero Derecho  Administrativo Ambiental, que evite la dispersión normativa y </w:t>
      </w:r>
      <w:r>
        <w:rPr>
          <w:sz w:val="24"/>
        </w:rPr>
        <w:t>los conflictos de competencias haciendo más efectivo y eficiente el control de los vertimientos del agua de lastre a los cuerpos de agua marinos y</w:t>
      </w:r>
      <w:r>
        <w:rPr>
          <w:spacing w:val="-12"/>
          <w:sz w:val="24"/>
        </w:rPr>
        <w:t xml:space="preserve"> </w:t>
      </w:r>
      <w:r>
        <w:rPr>
          <w:sz w:val="24"/>
        </w:rPr>
        <w:t>costeros.</w:t>
      </w:r>
    </w:p>
    <w:p w:rsidR="0056774B" w:rsidRDefault="007D7476">
      <w:pPr>
        <w:pStyle w:val="Prrafodelista"/>
        <w:numPr>
          <w:ilvl w:val="3"/>
          <w:numId w:val="7"/>
        </w:numPr>
        <w:tabs>
          <w:tab w:val="left" w:pos="1610"/>
        </w:tabs>
        <w:spacing w:before="2" w:line="360" w:lineRule="auto"/>
        <w:ind w:left="548" w:right="109" w:firstLine="720"/>
        <w:jc w:val="both"/>
        <w:rPr>
          <w:sz w:val="24"/>
        </w:rPr>
      </w:pPr>
      <w:r>
        <w:rPr>
          <w:sz w:val="24"/>
        </w:rPr>
        <w:t xml:space="preserve">Al entrar en vigor la Convención de Londres 2004 – </w:t>
      </w:r>
      <w:r>
        <w:rPr>
          <w:w w:val="75"/>
          <w:sz w:val="24"/>
        </w:rPr>
        <w:t xml:space="preserve">― </w:t>
      </w:r>
      <w:r>
        <w:rPr>
          <w:sz w:val="24"/>
        </w:rPr>
        <w:t>CONVENIO INTERNACIONAL PARA EL CONTROL Y LA GE</w:t>
      </w:r>
      <w:r>
        <w:rPr>
          <w:sz w:val="24"/>
        </w:rPr>
        <w:t>STIÓN DE AGUA Y SEDIMENTOS DE LASTRE, a partir del mes de septiembre de 2017, resulta imperioso agilizar por parte de nuestro país, el proceso de adopción de este instrumento internacional que le permitirá al país afrontar los retos y atender las responsab</w:t>
      </w:r>
      <w:r>
        <w:rPr>
          <w:sz w:val="24"/>
        </w:rPr>
        <w:t>ilidades que esto conlleva; para lo cual nos permitimos recomendar hacer las respectivas reservas al instrumento, por cuanto el Convenio no trae ningún tipo de trato especial y diferenciado para los países en desarrollo, por ello es más conveniente adoptar</w:t>
      </w:r>
      <w:r>
        <w:rPr>
          <w:sz w:val="24"/>
        </w:rPr>
        <w:t xml:space="preserve"> la Convención con las salvaguardas del caso , a </w:t>
      </w:r>
      <w:r>
        <w:rPr>
          <w:spacing w:val="-2"/>
          <w:sz w:val="24"/>
        </w:rPr>
        <w:t xml:space="preserve">que </w:t>
      </w:r>
      <w:r>
        <w:rPr>
          <w:sz w:val="24"/>
        </w:rPr>
        <w:t>nos impongan las condiciones y reglamentos por vía de las negociaciones comerciales del Transporte Marítimo y el comercio</w:t>
      </w:r>
      <w:r>
        <w:rPr>
          <w:spacing w:val="-21"/>
          <w:sz w:val="24"/>
        </w:rPr>
        <w:t xml:space="preserve"> </w:t>
      </w:r>
      <w:r>
        <w:rPr>
          <w:sz w:val="24"/>
        </w:rPr>
        <w:t>exterior.</w:t>
      </w:r>
    </w:p>
    <w:p w:rsidR="0056774B" w:rsidRDefault="007D7476">
      <w:pPr>
        <w:pStyle w:val="Prrafodelista"/>
        <w:numPr>
          <w:ilvl w:val="3"/>
          <w:numId w:val="7"/>
        </w:numPr>
        <w:tabs>
          <w:tab w:val="left" w:pos="1564"/>
        </w:tabs>
        <w:spacing w:before="2" w:line="360" w:lineRule="auto"/>
        <w:ind w:left="548" w:right="109" w:firstLine="720"/>
        <w:jc w:val="both"/>
        <w:rPr>
          <w:sz w:val="24"/>
        </w:rPr>
      </w:pPr>
      <w:r>
        <w:rPr>
          <w:sz w:val="24"/>
        </w:rPr>
        <w:t xml:space="preserve">La dinámica del Comercio internacional y la importancia del transporte </w:t>
      </w:r>
      <w:r>
        <w:rPr>
          <w:sz w:val="24"/>
        </w:rPr>
        <w:t xml:space="preserve">marítimo, debido a la intensidad de su uso, lleva a la Industria naviera a evolucionar estratégicamente con el consecuente incremento en </w:t>
      </w:r>
      <w:r>
        <w:rPr>
          <w:spacing w:val="4"/>
          <w:sz w:val="24"/>
        </w:rPr>
        <w:t xml:space="preserve">la </w:t>
      </w:r>
      <w:r>
        <w:rPr>
          <w:sz w:val="24"/>
        </w:rPr>
        <w:t>construcción  de las naves a escala global. Se han presentado tendencias de aumento en el número, tamaño y velocidad</w:t>
      </w:r>
      <w:r>
        <w:rPr>
          <w:sz w:val="24"/>
        </w:rPr>
        <w:t xml:space="preserve"> de los buques empleados, demandando cada vez más agua de lastre para su operación de estabilidad y seguridad. Con lo cual se incrementan los riesgos de impactos ambientales negativos y se convierte esta actividad en el vector más activo de invasiones mari</w:t>
      </w:r>
      <w:r>
        <w:rPr>
          <w:sz w:val="24"/>
        </w:rPr>
        <w:t>nas a través de las aguas de lastre. Si tal fenómeno no es regulado de forma eficiente, es muy factible que grandes  volúmenes  de  microcosmos  representativo  de  las  especies  bióticas</w:t>
      </w:r>
      <w:r>
        <w:rPr>
          <w:spacing w:val="-4"/>
          <w:sz w:val="24"/>
        </w:rPr>
        <w:t xml:space="preserve"> </w:t>
      </w:r>
      <w:r>
        <w:rPr>
          <w:sz w:val="24"/>
        </w:rPr>
        <w:t>y</w:t>
      </w:r>
    </w:p>
    <w:p w:rsidR="0056774B" w:rsidRDefault="0056774B">
      <w:pPr>
        <w:spacing w:line="360" w:lineRule="auto"/>
        <w:jc w:val="both"/>
        <w:rPr>
          <w:sz w:val="24"/>
        </w:rPr>
        <w:sectPr w:rsidR="0056774B">
          <w:headerReference w:type="default" r:id="rId62"/>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5"/>
        <w:jc w:val="both"/>
      </w:pPr>
      <w:r>
        <w:t>abióticas de donde son sustraídas sean vertidos en un contexto marino distinto, generando con ellos desequilibrio a ecosistemas como los estudiados en esta investigación.</w:t>
      </w:r>
    </w:p>
    <w:p w:rsidR="0056774B" w:rsidRDefault="007D7476">
      <w:pPr>
        <w:pStyle w:val="Prrafodelista"/>
        <w:numPr>
          <w:ilvl w:val="3"/>
          <w:numId w:val="7"/>
        </w:numPr>
        <w:tabs>
          <w:tab w:val="left" w:pos="1564"/>
        </w:tabs>
        <w:spacing w:before="2" w:line="360" w:lineRule="auto"/>
        <w:ind w:left="548" w:right="109" w:firstLine="720"/>
        <w:jc w:val="both"/>
        <w:rPr>
          <w:sz w:val="24"/>
        </w:rPr>
      </w:pPr>
      <w:r>
        <w:rPr>
          <w:sz w:val="24"/>
        </w:rPr>
        <w:t>Tomando en consideración el desastre ambiental ocasionado por el BT ENERGY CHALLENGER, aquí estudiado, se debe promover con la OMI, un programa para la implementación de normas técnicas que exijan una protección suplementaria en el diseño de los buques pet</w:t>
      </w:r>
      <w:r>
        <w:rPr>
          <w:sz w:val="24"/>
        </w:rPr>
        <w:t>roleros para prevenir la contaminación del Agua de Lastre en sus bodegas por cuenta de la carga, al buen estilo de la exigencia del doble casco o diseño equivalente establecido por MARPOL 73-78 es decir, que se deban reforzar las paredes de las bodegas que</w:t>
      </w:r>
      <w:r>
        <w:rPr>
          <w:sz w:val="24"/>
        </w:rPr>
        <w:t xml:space="preserve"> comunican la carga con el agua de lastre, esto como condición de acceso a un puerto o a las aguas</w:t>
      </w:r>
      <w:r>
        <w:rPr>
          <w:spacing w:val="-11"/>
          <w:sz w:val="24"/>
        </w:rPr>
        <w:t xml:space="preserve"> </w:t>
      </w:r>
      <w:r>
        <w:rPr>
          <w:sz w:val="24"/>
        </w:rPr>
        <w:t>interiores.</w:t>
      </w:r>
    </w:p>
    <w:p w:rsidR="0056774B" w:rsidRDefault="007D7476">
      <w:pPr>
        <w:pStyle w:val="Prrafodelista"/>
        <w:numPr>
          <w:ilvl w:val="3"/>
          <w:numId w:val="7"/>
        </w:numPr>
        <w:tabs>
          <w:tab w:val="left" w:pos="1739"/>
        </w:tabs>
        <w:spacing w:before="5" w:line="360" w:lineRule="auto"/>
        <w:ind w:left="548" w:right="110" w:firstLine="720"/>
        <w:jc w:val="both"/>
        <w:rPr>
          <w:sz w:val="24"/>
        </w:rPr>
      </w:pPr>
      <w:r>
        <w:rPr>
          <w:sz w:val="24"/>
        </w:rPr>
        <w:t>No basta con la adopción del instrumento normativo internacional Convención de Londres 2004-BWM, y su aprobación legal para incorporarla a ley in</w:t>
      </w:r>
      <w:r>
        <w:rPr>
          <w:sz w:val="24"/>
        </w:rPr>
        <w:t>terna, sino que es necesario un desarrollo normativo reglamentario que permita su implementación e integración con las demás autoridades involucradas, así como fuentes de financiamiento para el desarrollo de investigaciones y tecnologías que faciliten la b</w:t>
      </w:r>
      <w:r>
        <w:rPr>
          <w:sz w:val="24"/>
        </w:rPr>
        <w:t>uena Gestión del Agua de Lastre, incluyendo un posible tratamiento del agua en las terminales marítimas y fluviales, tanto para el lastre, como el deslastre generando por esta vía un plus o valor agregado de competitividad en la región. Aunque no está desa</w:t>
      </w:r>
      <w:r>
        <w:rPr>
          <w:sz w:val="24"/>
        </w:rPr>
        <w:t>rrollado en la investigación, por ser un campo amplio de trabajo pendiente por evaluar, es posible plantear en esta primera fase que estas fuentes de Financiamiento podrían ser tasas retributivas o compensatorias para el uso y vertimiento del agua de lastr</w:t>
      </w:r>
      <w:r>
        <w:rPr>
          <w:sz w:val="24"/>
        </w:rPr>
        <w:t>e. Impecablemente ajustadas a los servicios ambientales que se presta desde el   ecosistema</w:t>
      </w:r>
      <w:r>
        <w:rPr>
          <w:spacing w:val="-21"/>
          <w:sz w:val="24"/>
        </w:rPr>
        <w:t xml:space="preserve"> </w:t>
      </w:r>
      <w:r>
        <w:rPr>
          <w:sz w:val="24"/>
        </w:rPr>
        <w:t>marino.</w:t>
      </w:r>
    </w:p>
    <w:p w:rsidR="0056774B" w:rsidRDefault="007D7476">
      <w:pPr>
        <w:pStyle w:val="Prrafodelista"/>
        <w:numPr>
          <w:ilvl w:val="3"/>
          <w:numId w:val="7"/>
        </w:numPr>
        <w:tabs>
          <w:tab w:val="left" w:pos="1648"/>
        </w:tabs>
        <w:spacing w:before="5" w:line="360" w:lineRule="auto"/>
        <w:ind w:left="548" w:right="108" w:firstLine="720"/>
        <w:jc w:val="both"/>
        <w:rPr>
          <w:sz w:val="24"/>
        </w:rPr>
      </w:pPr>
      <w:r>
        <w:rPr>
          <w:sz w:val="24"/>
        </w:rPr>
        <w:t>El impacto a los ecosistemas marinos y costeros, así como a la salud humana pueden ser mitigados aplicando una norma como como la usada por la Autoridad amb</w:t>
      </w:r>
      <w:r>
        <w:rPr>
          <w:sz w:val="24"/>
        </w:rPr>
        <w:t>iental de los Estados Unidos- USCG, quien adopto una medida más estricta que la del BWM, en cuanto al uso y descarga de agua de lastre obtenida exclusivamente  por  un  Sistema  de  Agua  Pública,  lo  que  permitiría  ofrecer</w:t>
      </w:r>
      <w:r>
        <w:rPr>
          <w:spacing w:val="-16"/>
          <w:sz w:val="24"/>
        </w:rPr>
        <w:t xml:space="preserve"> </w:t>
      </w:r>
      <w:r>
        <w:rPr>
          <w:sz w:val="24"/>
        </w:rPr>
        <w:t>un</w:t>
      </w:r>
    </w:p>
    <w:p w:rsidR="0056774B" w:rsidRDefault="0056774B">
      <w:pPr>
        <w:spacing w:line="360" w:lineRule="auto"/>
        <w:jc w:val="both"/>
        <w:rPr>
          <w:sz w:val="24"/>
        </w:rPr>
        <w:sectPr w:rsidR="0056774B">
          <w:headerReference w:type="default" r:id="rId63"/>
          <w:pgSz w:w="12240" w:h="15840"/>
          <w:pgMar w:top="980" w:right="1020" w:bottom="280" w:left="1720" w:header="753" w:footer="0" w:gutter="0"/>
          <w:pgNumType w:start="12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8"/>
      </w:pPr>
      <w:r>
        <w:t>servicio al buque de lastre limpio.- La forma apropiada para mejorar la calidad de las aguas, es controlando la calidad de los vertimientos.</w:t>
      </w:r>
    </w:p>
    <w:p w:rsidR="0056774B" w:rsidRDefault="007D7476">
      <w:pPr>
        <w:pStyle w:val="Prrafodelista"/>
        <w:numPr>
          <w:ilvl w:val="3"/>
          <w:numId w:val="7"/>
        </w:numPr>
        <w:tabs>
          <w:tab w:val="left" w:pos="1672"/>
        </w:tabs>
        <w:spacing w:before="5" w:line="360" w:lineRule="auto"/>
        <w:ind w:left="548" w:right="112" w:firstLine="720"/>
        <w:jc w:val="both"/>
        <w:rPr>
          <w:sz w:val="24"/>
        </w:rPr>
      </w:pPr>
      <w:r>
        <w:rPr>
          <w:sz w:val="24"/>
        </w:rPr>
        <w:t xml:space="preserve">El control y la gestión del agua de lastre impuesto por la Convención BWM, puede impactar positivamente la economía de nuestro país, propiciando  una excelente oportunidad de negocios, y generación de empleo, por cuanto la normatividad reclama un servicio </w:t>
      </w:r>
      <w:r>
        <w:rPr>
          <w:sz w:val="24"/>
        </w:rPr>
        <w:t>al buque que también puede ser ofrecido por los puertos y terminales marítimos y fluviales, directamente o a través de las empresas operadoras</w:t>
      </w:r>
      <w:r>
        <w:rPr>
          <w:spacing w:val="-10"/>
          <w:sz w:val="24"/>
        </w:rPr>
        <w:t xml:space="preserve"> </w:t>
      </w:r>
      <w:r>
        <w:rPr>
          <w:sz w:val="24"/>
        </w:rPr>
        <w:t>portuarias.-</w:t>
      </w:r>
    </w:p>
    <w:p w:rsidR="0056774B" w:rsidRDefault="007D7476">
      <w:pPr>
        <w:pStyle w:val="Prrafodelista"/>
        <w:numPr>
          <w:ilvl w:val="3"/>
          <w:numId w:val="7"/>
        </w:numPr>
        <w:tabs>
          <w:tab w:val="left" w:pos="1744"/>
        </w:tabs>
        <w:spacing w:before="5" w:line="360" w:lineRule="auto"/>
        <w:ind w:left="548" w:right="110" w:firstLine="720"/>
        <w:jc w:val="both"/>
        <w:rPr>
          <w:sz w:val="24"/>
        </w:rPr>
      </w:pPr>
      <w:r>
        <w:rPr>
          <w:sz w:val="24"/>
        </w:rPr>
        <w:t>La actividad económica desarrollada a través del Transporte marítimo y su interfaz buque/puerto en c</w:t>
      </w:r>
      <w:r>
        <w:rPr>
          <w:sz w:val="24"/>
        </w:rPr>
        <w:t>uanto al control y gestión del agua de lastre y sus sedimentos, debe conllevar una responsabilidad compartida entre los diversos actores involucrados, como la industria naval, el buque, los armadores, los dueños de la carga, y los puertos con sus  operacio</w:t>
      </w:r>
      <w:r>
        <w:rPr>
          <w:sz w:val="24"/>
        </w:rPr>
        <w:t>nes portuarias, tendientes al logro de  la sostenibilidad de dicha actividad que propenda por la conservación de la salud de los océanos. Actualmente no existe un régimen jurídico que así lo establezca  en Colombia, en la Unión Europea se conoce de actuaci</w:t>
      </w:r>
      <w:r>
        <w:rPr>
          <w:sz w:val="24"/>
        </w:rPr>
        <w:t>ones voluntarias a través de asociaciones portuarias tendientes al desarrollo de un modelo amigable con el medio ambiente como es el de los llamados Puertos verdes o  eco</w:t>
      </w:r>
      <w:r>
        <w:rPr>
          <w:spacing w:val="-17"/>
          <w:sz w:val="24"/>
        </w:rPr>
        <w:t xml:space="preserve"> </w:t>
      </w:r>
      <w:r>
        <w:rPr>
          <w:sz w:val="24"/>
        </w:rPr>
        <w:t>puertos.</w:t>
      </w:r>
    </w:p>
    <w:p w:rsidR="0056774B" w:rsidRDefault="0056774B">
      <w:pPr>
        <w:spacing w:line="360" w:lineRule="auto"/>
        <w:jc w:val="both"/>
        <w:rPr>
          <w:sz w:val="24"/>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tulo1"/>
      </w:pPr>
      <w:bookmarkStart w:id="78" w:name="_bookmark77"/>
      <w:bookmarkEnd w:id="78"/>
      <w:r>
        <w:t>BIBLIOGRAFÍA</w:t>
      </w:r>
    </w:p>
    <w:p w:rsidR="0056774B" w:rsidRDefault="0056774B">
      <w:pPr>
        <w:pStyle w:val="Textoindependiente"/>
        <w:spacing w:before="5"/>
        <w:rPr>
          <w:b/>
          <w:sz w:val="22"/>
        </w:rPr>
      </w:pPr>
    </w:p>
    <w:p w:rsidR="0056774B" w:rsidRDefault="007D7476">
      <w:pPr>
        <w:pStyle w:val="Textoindependiente"/>
        <w:ind w:left="548"/>
        <w:rPr>
          <w:rFonts w:ascii="Cambria"/>
        </w:rPr>
      </w:pPr>
      <w:r>
        <w:rPr>
          <w:rFonts w:ascii="Cambria"/>
        </w:rPr>
        <w:t>Sentencia C-554/07 (Corte Constitucional de C</w:t>
      </w:r>
      <w:r>
        <w:rPr>
          <w:rFonts w:ascii="Cambria"/>
        </w:rPr>
        <w:t>olombia 2007).</w:t>
      </w:r>
    </w:p>
    <w:p w:rsidR="0056774B" w:rsidRDefault="007D7476">
      <w:pPr>
        <w:spacing w:before="201"/>
        <w:ind w:left="1268" w:right="119" w:hanging="720"/>
        <w:jc w:val="both"/>
        <w:rPr>
          <w:rFonts w:ascii="Cambria" w:hAnsi="Cambria"/>
          <w:sz w:val="24"/>
        </w:rPr>
      </w:pPr>
      <w:r>
        <w:rPr>
          <w:rFonts w:ascii="Cambria" w:hAnsi="Cambria"/>
          <w:sz w:val="24"/>
        </w:rPr>
        <w:t xml:space="preserve">Alzate, R. (2009). </w:t>
      </w:r>
      <w:r>
        <w:rPr>
          <w:rFonts w:ascii="Cambria" w:hAnsi="Cambria"/>
          <w:i/>
          <w:sz w:val="24"/>
        </w:rPr>
        <w:t xml:space="preserve">Fauna sésil asociada a boyas del canal de navegación de la Bahía de Buenaventura, Costa Pacífica Colombiana. </w:t>
      </w:r>
      <w:r>
        <w:rPr>
          <w:rFonts w:ascii="Cambria" w:hAnsi="Cambria"/>
          <w:sz w:val="24"/>
        </w:rPr>
        <w:t>Cali: Universidad del Valle.</w:t>
      </w:r>
    </w:p>
    <w:p w:rsidR="0056774B" w:rsidRDefault="007D7476">
      <w:pPr>
        <w:pStyle w:val="Textoindependiente"/>
        <w:spacing w:before="201"/>
        <w:ind w:left="1268" w:right="110" w:hanging="720"/>
        <w:jc w:val="both"/>
        <w:rPr>
          <w:rFonts w:ascii="Cambria"/>
        </w:rPr>
      </w:pPr>
      <w:r>
        <w:rPr>
          <w:rFonts w:ascii="Cambria"/>
        </w:rPr>
        <w:t xml:space="preserve">ANLA. (2017). </w:t>
      </w:r>
      <w:r>
        <w:rPr>
          <w:rFonts w:ascii="Cambria"/>
          <w:i/>
        </w:rPr>
        <w:t xml:space="preserve">Control y Seguimiento. </w:t>
      </w:r>
      <w:r>
        <w:rPr>
          <w:rFonts w:ascii="Cambria"/>
        </w:rPr>
        <w:t xml:space="preserve">Obtenido de Licencias Ambientales: </w:t>
      </w:r>
      <w:hyperlink r:id="rId64">
        <w:r>
          <w:rPr>
            <w:rFonts w:ascii="Cambria"/>
          </w:rPr>
          <w:t>http://www.anla.gov.co/control-y-seguimiento</w:t>
        </w:r>
      </w:hyperlink>
    </w:p>
    <w:p w:rsidR="0056774B" w:rsidRDefault="007D7476">
      <w:pPr>
        <w:pStyle w:val="Textoindependiente"/>
        <w:tabs>
          <w:tab w:val="left" w:pos="1827"/>
          <w:tab w:val="left" w:pos="2949"/>
          <w:tab w:val="left" w:pos="3554"/>
          <w:tab w:val="left" w:pos="4674"/>
          <w:tab w:val="left" w:pos="5389"/>
          <w:tab w:val="left" w:pos="5926"/>
          <w:tab w:val="left" w:pos="6982"/>
          <w:tab w:val="left" w:pos="8018"/>
          <w:tab w:val="left" w:pos="8623"/>
        </w:tabs>
        <w:spacing w:before="198"/>
        <w:ind w:left="1268" w:right="110" w:hanging="720"/>
        <w:rPr>
          <w:rFonts w:ascii="Cambria"/>
        </w:rPr>
      </w:pPr>
      <w:r>
        <w:rPr>
          <w:rFonts w:ascii="Cambria"/>
        </w:rPr>
        <w:t xml:space="preserve">Aparicio, R. A. (2 de Marzo de 2010). </w:t>
      </w:r>
      <w:r>
        <w:rPr>
          <w:rFonts w:ascii="Cambria"/>
          <w:i/>
        </w:rPr>
        <w:t xml:space="preserve">Futuros Abogados Latinoamericanos. </w:t>
      </w:r>
      <w:r>
        <w:rPr>
          <w:rFonts w:ascii="Cambria"/>
        </w:rPr>
        <w:t>Obtenido de El</w:t>
      </w:r>
      <w:r>
        <w:rPr>
          <w:rFonts w:ascii="Cambria"/>
        </w:rPr>
        <w:tab/>
        <w:t>Control</w:t>
      </w:r>
      <w:r>
        <w:rPr>
          <w:rFonts w:ascii="Cambria"/>
        </w:rPr>
        <w:tab/>
        <w:t>de</w:t>
      </w:r>
      <w:r>
        <w:rPr>
          <w:rFonts w:ascii="Cambria"/>
        </w:rPr>
        <w:tab/>
        <w:t>Buques</w:t>
      </w:r>
      <w:r>
        <w:rPr>
          <w:rFonts w:ascii="Cambria"/>
        </w:rPr>
        <w:tab/>
        <w:t>por</w:t>
      </w:r>
      <w:r>
        <w:rPr>
          <w:rFonts w:ascii="Cambria"/>
        </w:rPr>
        <w:tab/>
        <w:t>el</w:t>
      </w:r>
      <w:r>
        <w:rPr>
          <w:rFonts w:ascii="Cambria"/>
        </w:rPr>
        <w:tab/>
        <w:t>Estado</w:t>
      </w:r>
      <w:r>
        <w:rPr>
          <w:rFonts w:ascii="Cambria"/>
        </w:rPr>
        <w:tab/>
        <w:t>Rector</w:t>
      </w:r>
      <w:r>
        <w:rPr>
          <w:rFonts w:ascii="Cambria"/>
        </w:rPr>
        <w:tab/>
        <w:t>de</w:t>
      </w:r>
      <w:r>
        <w:rPr>
          <w:rFonts w:ascii="Cambria"/>
        </w:rPr>
        <w:tab/>
        <w:t xml:space="preserve">Puerto: </w:t>
      </w:r>
      <w:hyperlink r:id="rId65">
        <w:r>
          <w:rPr>
            <w:rFonts w:ascii="Cambria"/>
          </w:rPr>
          <w:t>http://www.futurosabogados.com/2010/03/el-control-de-buques-por-el-</w:t>
        </w:r>
      </w:hyperlink>
      <w:r>
        <w:rPr>
          <w:rFonts w:ascii="Cambria"/>
        </w:rPr>
        <w:t xml:space="preserve"> estado-rector-de-puerto/</w:t>
      </w:r>
    </w:p>
    <w:p w:rsidR="0056774B" w:rsidRDefault="007D7476">
      <w:pPr>
        <w:spacing w:before="201"/>
        <w:ind w:left="1268" w:right="118" w:hanging="720"/>
        <w:jc w:val="both"/>
        <w:rPr>
          <w:rFonts w:ascii="Cambria" w:hAnsi="Cambria"/>
          <w:sz w:val="24"/>
        </w:rPr>
      </w:pPr>
      <w:r>
        <w:rPr>
          <w:rFonts w:ascii="Cambria" w:hAnsi="Cambria"/>
          <w:sz w:val="24"/>
        </w:rPr>
        <w:t xml:space="preserve">Arboleda, J. (2008). </w:t>
      </w:r>
      <w:r>
        <w:rPr>
          <w:rFonts w:ascii="Cambria" w:hAnsi="Cambria"/>
          <w:i/>
          <w:sz w:val="24"/>
        </w:rPr>
        <w:t xml:space="preserve">Manual de evaluación de impacto ambiental de proyectos, obras o </w:t>
      </w:r>
      <w:r>
        <w:rPr>
          <w:rFonts w:ascii="Cambria" w:hAnsi="Cambria"/>
          <w:i/>
          <w:sz w:val="24"/>
        </w:rPr>
        <w:t xml:space="preserve">actividades. </w:t>
      </w:r>
      <w:r>
        <w:rPr>
          <w:rFonts w:ascii="Cambria" w:hAnsi="Cambria"/>
          <w:sz w:val="24"/>
        </w:rPr>
        <w:t>Medellín.</w:t>
      </w:r>
    </w:p>
    <w:p w:rsidR="0056774B" w:rsidRDefault="007D7476">
      <w:pPr>
        <w:pStyle w:val="Textoindependiente"/>
        <w:spacing w:before="201" w:line="281" w:lineRule="exact"/>
        <w:ind w:left="548"/>
        <w:rPr>
          <w:rFonts w:ascii="Cambria"/>
        </w:rPr>
      </w:pPr>
      <w:r>
        <w:rPr>
          <w:rFonts w:ascii="Cambria"/>
        </w:rPr>
        <w:t>Arias,  A.  (08  de  Septiembre  de  2014).  GOLFO  DE  MORROSQUILLO:  DERRAME DE</w:t>
      </w:r>
    </w:p>
    <w:p w:rsidR="0056774B" w:rsidRDefault="007D7476">
      <w:pPr>
        <w:pStyle w:val="Textoindependiente"/>
        <w:tabs>
          <w:tab w:val="left" w:pos="2475"/>
          <w:tab w:val="left" w:pos="3334"/>
          <w:tab w:val="left" w:pos="4285"/>
          <w:tab w:val="left" w:pos="4990"/>
          <w:tab w:val="left" w:pos="5710"/>
          <w:tab w:val="left" w:pos="6616"/>
          <w:tab w:val="left" w:pos="7790"/>
          <w:tab w:val="left" w:pos="9139"/>
        </w:tabs>
        <w:ind w:left="1268" w:right="109"/>
        <w:rPr>
          <w:rFonts w:ascii="Cambria" w:hAnsi="Cambria"/>
        </w:rPr>
      </w:pPr>
      <w:r>
        <w:rPr>
          <w:rFonts w:ascii="Cambria" w:hAnsi="Cambria"/>
        </w:rPr>
        <w:t>CRUDO,</w:t>
      </w:r>
      <w:r>
        <w:rPr>
          <w:rFonts w:ascii="Cambria" w:hAnsi="Cambria"/>
        </w:rPr>
        <w:tab/>
        <w:t>VAN</w:t>
      </w:r>
      <w:r>
        <w:rPr>
          <w:rFonts w:ascii="Cambria" w:hAnsi="Cambria"/>
        </w:rPr>
        <w:tab/>
        <w:t>TRES</w:t>
      </w:r>
      <w:r>
        <w:rPr>
          <w:rFonts w:ascii="Cambria" w:hAnsi="Cambria"/>
        </w:rPr>
        <w:tab/>
        <w:t>EN</w:t>
      </w:r>
      <w:r>
        <w:rPr>
          <w:rFonts w:ascii="Cambria" w:hAnsi="Cambria"/>
        </w:rPr>
        <w:tab/>
        <w:t>UN</w:t>
      </w:r>
      <w:r>
        <w:rPr>
          <w:rFonts w:ascii="Cambria" w:hAnsi="Cambria"/>
        </w:rPr>
        <w:tab/>
        <w:t>MES.</w:t>
      </w:r>
      <w:r>
        <w:rPr>
          <w:rFonts w:ascii="Cambria" w:hAnsi="Cambria"/>
        </w:rPr>
        <w:tab/>
        <w:t>Bogotá.</w:t>
      </w:r>
      <w:r>
        <w:rPr>
          <w:rFonts w:ascii="Cambria" w:hAnsi="Cambria"/>
        </w:rPr>
        <w:tab/>
        <w:t>Obtenido</w:t>
      </w:r>
      <w:r>
        <w:rPr>
          <w:rFonts w:ascii="Cambria" w:hAnsi="Cambria"/>
        </w:rPr>
        <w:tab/>
        <w:t xml:space="preserve">de </w:t>
      </w:r>
      <w:hyperlink r:id="rId66">
        <w:r>
          <w:rPr>
            <w:rFonts w:ascii="Cambria" w:hAnsi="Cambria"/>
          </w:rPr>
          <w:t>http://alejandro</w:t>
        </w:r>
        <w:r>
          <w:rPr>
            <w:rFonts w:ascii="Cambria" w:hAnsi="Cambria"/>
          </w:rPr>
          <w:t>aria2.blogspot.com.co/2014/09/golfo-de-morrosquillo-</w:t>
        </w:r>
      </w:hyperlink>
      <w:r>
        <w:rPr>
          <w:rFonts w:ascii="Cambria" w:hAnsi="Cambria"/>
        </w:rPr>
        <w:t xml:space="preserve"> derrame-de-crudo.html</w:t>
      </w:r>
    </w:p>
    <w:p w:rsidR="0056774B" w:rsidRDefault="007D7476">
      <w:pPr>
        <w:spacing w:before="201"/>
        <w:ind w:left="1268" w:right="111" w:hanging="720"/>
        <w:jc w:val="both"/>
        <w:rPr>
          <w:rFonts w:ascii="Cambria" w:hAnsi="Cambria"/>
          <w:sz w:val="24"/>
        </w:rPr>
      </w:pPr>
      <w:r>
        <w:rPr>
          <w:rFonts w:ascii="Cambria" w:hAnsi="Cambria"/>
          <w:sz w:val="24"/>
        </w:rPr>
        <w:t xml:space="preserve">Balbín, C. (2008). </w:t>
      </w:r>
      <w:r>
        <w:rPr>
          <w:rFonts w:ascii="Cambria" w:hAnsi="Cambria"/>
          <w:i/>
          <w:sz w:val="24"/>
        </w:rPr>
        <w:t xml:space="preserve">Curso de derecho administrativo (tomo I). </w:t>
      </w:r>
      <w:r>
        <w:rPr>
          <w:rFonts w:ascii="Cambria" w:hAnsi="Cambria"/>
          <w:sz w:val="24"/>
        </w:rPr>
        <w:t>Buenos Aires: Editorial La Ley.</w:t>
      </w:r>
    </w:p>
    <w:p w:rsidR="0056774B" w:rsidRDefault="007D7476">
      <w:pPr>
        <w:spacing w:before="201"/>
        <w:ind w:left="1268" w:right="113" w:hanging="720"/>
        <w:jc w:val="both"/>
        <w:rPr>
          <w:rFonts w:ascii="Cambria"/>
          <w:sz w:val="24"/>
        </w:rPr>
      </w:pPr>
      <w:r>
        <w:rPr>
          <w:rFonts w:ascii="Cambria"/>
          <w:sz w:val="24"/>
        </w:rPr>
        <w:t xml:space="preserve">Blaber, S., &amp; al, e. (2000). </w:t>
      </w:r>
      <w:r>
        <w:rPr>
          <w:rFonts w:ascii="Cambria"/>
          <w:i/>
          <w:sz w:val="24"/>
        </w:rPr>
        <w:t>Effects of fishing on the structure and functioning of estu</w:t>
      </w:r>
      <w:r>
        <w:rPr>
          <w:rFonts w:ascii="Cambria"/>
          <w:i/>
          <w:sz w:val="24"/>
        </w:rPr>
        <w:t xml:space="preserve">arine and nearshore ecosysems </w:t>
      </w:r>
      <w:r>
        <w:rPr>
          <w:rFonts w:ascii="Cambria"/>
          <w:sz w:val="24"/>
        </w:rPr>
        <w:t>(Vol. 57). ICES.</w:t>
      </w:r>
    </w:p>
    <w:p w:rsidR="0056774B" w:rsidRDefault="007D7476">
      <w:pPr>
        <w:spacing w:before="198"/>
        <w:ind w:left="1268" w:right="117" w:hanging="720"/>
        <w:jc w:val="both"/>
        <w:rPr>
          <w:rFonts w:ascii="Cambria" w:hAnsi="Cambria"/>
          <w:sz w:val="24"/>
        </w:rPr>
      </w:pPr>
      <w:r>
        <w:rPr>
          <w:rFonts w:ascii="Cambria" w:hAnsi="Cambria"/>
          <w:sz w:val="24"/>
        </w:rPr>
        <w:t xml:space="preserve">Camelo, A. (2012). </w:t>
      </w:r>
      <w:r>
        <w:rPr>
          <w:rFonts w:ascii="Cambria" w:hAnsi="Cambria"/>
          <w:i/>
          <w:sz w:val="24"/>
        </w:rPr>
        <w:t xml:space="preserve">Diagnóstico de la Situación del país para la implementación del Convenio Internacional para el Control y la Gestión del agua de lastre y los sedimentos de los Buques. </w:t>
      </w:r>
      <w:r>
        <w:rPr>
          <w:rFonts w:ascii="Cambria" w:hAnsi="Cambria"/>
          <w:sz w:val="24"/>
        </w:rPr>
        <w:t>Bogotá.</w:t>
      </w:r>
    </w:p>
    <w:p w:rsidR="0056774B" w:rsidRDefault="007D7476">
      <w:pPr>
        <w:spacing w:before="198"/>
        <w:ind w:left="1268" w:right="114" w:hanging="720"/>
        <w:jc w:val="both"/>
        <w:rPr>
          <w:rFonts w:ascii="Cambria" w:hAnsi="Cambria"/>
          <w:sz w:val="24"/>
        </w:rPr>
      </w:pPr>
      <w:r>
        <w:rPr>
          <w:rFonts w:ascii="Cambria" w:hAnsi="Cambria"/>
          <w:sz w:val="24"/>
        </w:rPr>
        <w:t>Cañón, M. (2009</w:t>
      </w:r>
      <w:r>
        <w:rPr>
          <w:rFonts w:ascii="Cambria" w:hAnsi="Cambria"/>
          <w:sz w:val="24"/>
        </w:rPr>
        <w:t xml:space="preserve">). Estrategias a implementar para enfrentar el problema. En DIMAR, </w:t>
      </w:r>
      <w:r>
        <w:rPr>
          <w:rFonts w:ascii="Cambria" w:hAnsi="Cambria"/>
          <w:i/>
          <w:sz w:val="24"/>
        </w:rPr>
        <w:t xml:space="preserve">Dossier para el control y la gestión del agua de lastre y sedimentos de los buques en Colombia </w:t>
      </w:r>
      <w:r>
        <w:rPr>
          <w:rFonts w:ascii="Cambria" w:hAnsi="Cambria"/>
          <w:sz w:val="24"/>
        </w:rPr>
        <w:t>(págs. 53-71). Cartagena de Indias: Vols. 3, Serie Publicaciones Especiales Cioh.</w:t>
      </w:r>
    </w:p>
    <w:p w:rsidR="0056774B" w:rsidRDefault="007D7476">
      <w:pPr>
        <w:spacing w:before="201"/>
        <w:ind w:left="1268" w:right="110" w:hanging="720"/>
        <w:jc w:val="both"/>
        <w:rPr>
          <w:rFonts w:ascii="Cambria" w:hAnsi="Cambria"/>
          <w:sz w:val="24"/>
        </w:rPr>
      </w:pPr>
      <w:r>
        <w:rPr>
          <w:rFonts w:ascii="Cambria" w:hAnsi="Cambria"/>
          <w:sz w:val="24"/>
        </w:rPr>
        <w:t>Cañón, M. L.</w:t>
      </w:r>
      <w:r>
        <w:rPr>
          <w:rFonts w:ascii="Cambria" w:hAnsi="Cambria"/>
          <w:sz w:val="24"/>
        </w:rPr>
        <w:t xml:space="preserve">, López, R., &amp; Arregonces, L. (2010). </w:t>
      </w:r>
      <w:r>
        <w:rPr>
          <w:rFonts w:ascii="Cambria" w:hAnsi="Cambria"/>
          <w:i/>
          <w:sz w:val="24"/>
        </w:rPr>
        <w:t xml:space="preserve">Informe de Valoración rápida, componente técnico para la gestión del agua de lastre en Colombia. </w:t>
      </w:r>
      <w:r>
        <w:rPr>
          <w:rFonts w:ascii="Cambria" w:hAnsi="Cambria"/>
          <w:sz w:val="24"/>
        </w:rPr>
        <w:t>Bogotá: DIMAR.</w:t>
      </w:r>
    </w:p>
    <w:p w:rsidR="0056774B" w:rsidRDefault="007D7476">
      <w:pPr>
        <w:spacing w:before="201" w:line="281" w:lineRule="exact"/>
        <w:ind w:left="548"/>
        <w:rPr>
          <w:rFonts w:ascii="Cambria" w:hAnsi="Cambria"/>
          <w:i/>
          <w:sz w:val="24"/>
        </w:rPr>
      </w:pPr>
      <w:r>
        <w:rPr>
          <w:rFonts w:ascii="Cambria" w:hAnsi="Cambria"/>
          <w:sz w:val="24"/>
        </w:rPr>
        <w:t xml:space="preserve">COCATRAM. (2014). </w:t>
      </w:r>
      <w:r>
        <w:rPr>
          <w:rFonts w:ascii="Cambria" w:hAnsi="Cambria"/>
          <w:i/>
          <w:sz w:val="24"/>
        </w:rPr>
        <w:t>Comisión Centroamericana de Transporte Marítimo  (COCATRAM).</w:t>
      </w:r>
    </w:p>
    <w:p w:rsidR="0056774B" w:rsidRDefault="007D7476">
      <w:pPr>
        <w:pStyle w:val="Textoindependiente"/>
        <w:spacing w:line="410" w:lineRule="auto"/>
        <w:ind w:left="548" w:right="2640" w:firstLine="720"/>
        <w:rPr>
          <w:rFonts w:ascii="Cambria"/>
        </w:rPr>
      </w:pPr>
      <w:r>
        <w:rPr>
          <w:rFonts w:ascii="Cambria"/>
        </w:rPr>
        <w:t>Obtenido d</w:t>
      </w:r>
      <w:hyperlink r:id="rId67">
        <w:r>
          <w:rPr>
            <w:rFonts w:ascii="Cambria"/>
          </w:rPr>
          <w:t>e http://www.cocatram.org.ni/cbreve.html</w:t>
        </w:r>
      </w:hyperlink>
      <w:r>
        <w:rPr>
          <w:rFonts w:ascii="Cambria"/>
        </w:rPr>
        <w:t xml:space="preserve"> Congreso de Colombia. (1973). Ley 23 de 1973.</w:t>
      </w:r>
    </w:p>
    <w:p w:rsidR="0056774B" w:rsidRDefault="007D7476">
      <w:pPr>
        <w:spacing w:line="280" w:lineRule="exact"/>
        <w:ind w:left="548"/>
        <w:rPr>
          <w:rFonts w:ascii="Cambria" w:hAnsi="Cambria"/>
          <w:sz w:val="24"/>
        </w:rPr>
      </w:pPr>
      <w:r>
        <w:rPr>
          <w:rFonts w:ascii="Cambria" w:hAnsi="Cambria"/>
          <w:sz w:val="24"/>
        </w:rPr>
        <w:t xml:space="preserve">Congreso de la República. (1994). </w:t>
      </w:r>
      <w:r>
        <w:rPr>
          <w:rFonts w:ascii="Cambria" w:hAnsi="Cambria"/>
          <w:i/>
          <w:sz w:val="24"/>
        </w:rPr>
        <w:t xml:space="preserve">Decreto 1600 del 27 de Julio de 1994. </w:t>
      </w:r>
      <w:r>
        <w:rPr>
          <w:rFonts w:ascii="Cambria" w:hAnsi="Cambria"/>
          <w:sz w:val="24"/>
        </w:rPr>
        <w:t>Bogotá.</w:t>
      </w:r>
    </w:p>
    <w:p w:rsidR="0056774B" w:rsidRDefault="0056774B">
      <w:pPr>
        <w:spacing w:line="280" w:lineRule="exact"/>
        <w:rPr>
          <w:rFonts w:ascii="Cambria" w:hAnsi="Cambria"/>
          <w:sz w:val="24"/>
        </w:rPr>
        <w:sectPr w:rsidR="0056774B">
          <w:pgSz w:w="12240" w:h="15840"/>
          <w:pgMar w:top="980" w:right="1020" w:bottom="280" w:left="1720" w:header="753" w:footer="0" w:gutter="0"/>
          <w:cols w:space="720"/>
        </w:sectPr>
      </w:pPr>
    </w:p>
    <w:p w:rsidR="0056774B" w:rsidRDefault="0056774B">
      <w:pPr>
        <w:pStyle w:val="Textoindependiente"/>
        <w:rPr>
          <w:rFonts w:ascii="Cambria"/>
          <w:sz w:val="20"/>
        </w:rPr>
      </w:pPr>
    </w:p>
    <w:p w:rsidR="0056774B" w:rsidRDefault="0056774B">
      <w:pPr>
        <w:pStyle w:val="Textoindependiente"/>
        <w:rPr>
          <w:rFonts w:ascii="Cambria"/>
          <w:sz w:val="20"/>
        </w:rPr>
      </w:pPr>
    </w:p>
    <w:p w:rsidR="0056774B" w:rsidRDefault="0056774B">
      <w:pPr>
        <w:pStyle w:val="Textoindependiente"/>
        <w:spacing w:before="5"/>
        <w:rPr>
          <w:rFonts w:ascii="Cambria"/>
          <w:sz w:val="20"/>
        </w:rPr>
      </w:pPr>
    </w:p>
    <w:p w:rsidR="0056774B" w:rsidRDefault="007D7476">
      <w:pPr>
        <w:pStyle w:val="Textoindependiente"/>
        <w:ind w:left="548"/>
        <w:rPr>
          <w:rFonts w:ascii="Cambria" w:hAnsi="Cambria"/>
        </w:rPr>
      </w:pPr>
      <w:r>
        <w:rPr>
          <w:rFonts w:ascii="Cambria" w:hAnsi="Cambria"/>
        </w:rPr>
        <w:t>Congreso de la República. (s.f.). Decreto 1076 de 2015, artículo 2.2.3.3.1.3.</w:t>
      </w:r>
    </w:p>
    <w:p w:rsidR="0056774B" w:rsidRDefault="007D7476">
      <w:pPr>
        <w:spacing w:before="198"/>
        <w:ind w:left="1268" w:right="116" w:hanging="720"/>
        <w:jc w:val="both"/>
        <w:rPr>
          <w:rFonts w:ascii="Cambria" w:hAnsi="Cambria"/>
          <w:i/>
          <w:sz w:val="24"/>
        </w:rPr>
      </w:pPr>
      <w:r>
        <w:rPr>
          <w:rFonts w:ascii="Cambria" w:hAnsi="Cambria"/>
          <w:sz w:val="24"/>
        </w:rPr>
        <w:t xml:space="preserve">De Larrucea, R. (2008). </w:t>
      </w:r>
      <w:r>
        <w:rPr>
          <w:rFonts w:ascii="Cambria" w:hAnsi="Cambria"/>
          <w:i/>
          <w:sz w:val="24"/>
        </w:rPr>
        <w:t>Convenio internacional para el control y la gestión de aguas y sedimentos de lastre.</w:t>
      </w:r>
    </w:p>
    <w:p w:rsidR="0056774B" w:rsidRDefault="007D7476">
      <w:pPr>
        <w:pStyle w:val="Textoindependiente"/>
        <w:spacing w:before="198"/>
        <w:ind w:left="1268" w:right="109" w:hanging="720"/>
        <w:jc w:val="both"/>
        <w:rPr>
          <w:rFonts w:ascii="Cambria" w:hAnsi="Cambria"/>
        </w:rPr>
      </w:pPr>
      <w:r>
        <w:rPr>
          <w:rFonts w:ascii="Cambria" w:hAnsi="Cambria"/>
        </w:rPr>
        <w:t>Del Cairo, C., &amp; otros. (2016). naturalezas, subjetividades y polític</w:t>
      </w:r>
      <w:r>
        <w:rPr>
          <w:rFonts w:ascii="Cambria" w:hAnsi="Cambria"/>
        </w:rPr>
        <w:t xml:space="preserve">as ambientales en el noroccidente amazónico: reflexiones metodológicas para el análisis de conflictos socioambientales. </w:t>
      </w:r>
      <w:r>
        <w:rPr>
          <w:rFonts w:ascii="Cambria" w:hAnsi="Cambria"/>
          <w:i/>
        </w:rPr>
        <w:t>Boletín de Antropología, 29</w:t>
      </w:r>
      <w:r>
        <w:rPr>
          <w:rFonts w:ascii="Cambria" w:hAnsi="Cambria"/>
        </w:rPr>
        <w:t>(48).</w:t>
      </w:r>
    </w:p>
    <w:p w:rsidR="0056774B" w:rsidRDefault="007D7476">
      <w:pPr>
        <w:spacing w:before="198"/>
        <w:ind w:left="548"/>
        <w:rPr>
          <w:rFonts w:ascii="Cambria"/>
          <w:sz w:val="24"/>
        </w:rPr>
      </w:pPr>
      <w:r>
        <w:rPr>
          <w:rFonts w:ascii="Cambria"/>
          <w:sz w:val="24"/>
        </w:rPr>
        <w:t xml:space="preserve">Dromi, J. (1996). </w:t>
      </w:r>
      <w:r>
        <w:rPr>
          <w:rFonts w:ascii="Cambria"/>
          <w:i/>
          <w:sz w:val="24"/>
        </w:rPr>
        <w:t xml:space="preserve">Derecho administrativo. </w:t>
      </w:r>
      <w:r>
        <w:rPr>
          <w:rFonts w:ascii="Cambria"/>
          <w:sz w:val="24"/>
        </w:rPr>
        <w:t>Buenos Aires: Ediciones Ciudad Argentina.</w:t>
      </w:r>
    </w:p>
    <w:p w:rsidR="0056774B" w:rsidRDefault="007D7476">
      <w:pPr>
        <w:spacing w:before="201"/>
        <w:ind w:left="1268" w:right="116" w:hanging="720"/>
        <w:jc w:val="both"/>
        <w:rPr>
          <w:rFonts w:ascii="Cambria" w:hAnsi="Cambria"/>
          <w:sz w:val="24"/>
        </w:rPr>
      </w:pPr>
      <w:r>
        <w:rPr>
          <w:rFonts w:ascii="Cambria" w:hAnsi="Cambria"/>
          <w:sz w:val="24"/>
        </w:rPr>
        <w:t>García De Enterría,</w:t>
      </w:r>
      <w:r>
        <w:rPr>
          <w:rFonts w:ascii="Cambria" w:hAnsi="Cambria"/>
          <w:sz w:val="24"/>
        </w:rPr>
        <w:t xml:space="preserve"> E. (1995). </w:t>
      </w:r>
      <w:r>
        <w:rPr>
          <w:rFonts w:ascii="Cambria" w:hAnsi="Cambria"/>
          <w:i/>
          <w:sz w:val="24"/>
        </w:rPr>
        <w:t xml:space="preserve">La lengua de los derechos. La formación del derecho público europeo tras la Revolución francesa. . </w:t>
      </w:r>
      <w:r>
        <w:rPr>
          <w:rFonts w:ascii="Cambria" w:hAnsi="Cambria"/>
          <w:sz w:val="24"/>
        </w:rPr>
        <w:t>Madrid: Alianza Editorial.</w:t>
      </w:r>
    </w:p>
    <w:p w:rsidR="0056774B" w:rsidRDefault="007D7476">
      <w:pPr>
        <w:spacing w:before="201"/>
        <w:ind w:left="1268" w:right="113" w:hanging="720"/>
        <w:jc w:val="both"/>
        <w:rPr>
          <w:rFonts w:ascii="Cambria" w:hAnsi="Cambria"/>
          <w:sz w:val="24"/>
        </w:rPr>
      </w:pPr>
      <w:r>
        <w:rPr>
          <w:rFonts w:ascii="Cambria" w:hAnsi="Cambria"/>
          <w:sz w:val="24"/>
        </w:rPr>
        <w:t xml:space="preserve">Garrido, F., Losada, H., &amp; Palomar, A. (2006). </w:t>
      </w:r>
      <w:r>
        <w:rPr>
          <w:rFonts w:ascii="Cambria" w:hAnsi="Cambria"/>
          <w:i/>
          <w:sz w:val="24"/>
        </w:rPr>
        <w:t>Tratado de derecho administrativo Vol. II. Parte general: Conclusión. .</w:t>
      </w:r>
      <w:r>
        <w:rPr>
          <w:rFonts w:ascii="Cambria" w:hAnsi="Cambria"/>
          <w:i/>
          <w:sz w:val="24"/>
        </w:rPr>
        <w:t xml:space="preserve"> </w:t>
      </w:r>
      <w:r>
        <w:rPr>
          <w:rFonts w:ascii="Cambria" w:hAnsi="Cambria"/>
          <w:sz w:val="24"/>
        </w:rPr>
        <w:t>Madrid: Editorial Tecnos.</w:t>
      </w:r>
    </w:p>
    <w:p w:rsidR="0056774B" w:rsidRDefault="007D7476">
      <w:pPr>
        <w:spacing w:before="198"/>
        <w:ind w:left="1268" w:right="113" w:hanging="720"/>
        <w:jc w:val="both"/>
        <w:rPr>
          <w:rFonts w:ascii="Cambria" w:hAnsi="Cambria"/>
          <w:sz w:val="24"/>
        </w:rPr>
      </w:pPr>
      <w:r>
        <w:rPr>
          <w:rFonts w:ascii="Cambria" w:hAnsi="Cambria"/>
          <w:sz w:val="24"/>
        </w:rPr>
        <w:t xml:space="preserve">Garzón, M. d. (2015). </w:t>
      </w:r>
      <w:r>
        <w:rPr>
          <w:rFonts w:ascii="Cambria" w:hAnsi="Cambria"/>
          <w:i/>
          <w:sz w:val="24"/>
        </w:rPr>
        <w:t xml:space="preserve">Revisión Matriz Legal y Protocolo De Actuación de la DIMAR en </w:t>
      </w:r>
      <w:r>
        <w:rPr>
          <w:rFonts w:ascii="Cambria" w:hAnsi="Cambria"/>
          <w:i/>
          <w:sz w:val="24"/>
        </w:rPr>
        <w:t xml:space="preserve">caso de derrames de hidrocarburos o sustancias nocivas en el mar desde buques, plataformas y artefactos navales, conforme con la ley 1523 de 2012, jurisdicción  y competencias de la autoridad ma. </w:t>
      </w:r>
      <w:r>
        <w:rPr>
          <w:rFonts w:ascii="Cambria" w:hAnsi="Cambria"/>
          <w:sz w:val="24"/>
        </w:rPr>
        <w:t>Bogotá:</w:t>
      </w:r>
      <w:r>
        <w:rPr>
          <w:rFonts w:ascii="Cambria" w:hAnsi="Cambria"/>
          <w:spacing w:val="-20"/>
          <w:sz w:val="24"/>
        </w:rPr>
        <w:t xml:space="preserve"> </w:t>
      </w:r>
      <w:r>
        <w:rPr>
          <w:rFonts w:ascii="Cambria" w:hAnsi="Cambria"/>
          <w:sz w:val="24"/>
        </w:rPr>
        <w:t>DIMAR.</w:t>
      </w:r>
    </w:p>
    <w:p w:rsidR="0056774B" w:rsidRDefault="007D7476">
      <w:pPr>
        <w:spacing w:before="201"/>
        <w:ind w:left="1268" w:right="113" w:hanging="720"/>
        <w:jc w:val="both"/>
        <w:rPr>
          <w:rFonts w:ascii="Cambria" w:hAnsi="Cambria"/>
          <w:sz w:val="24"/>
        </w:rPr>
      </w:pPr>
      <w:r>
        <w:rPr>
          <w:rFonts w:ascii="Cambria" w:hAnsi="Cambria"/>
          <w:sz w:val="24"/>
        </w:rPr>
        <w:t xml:space="preserve">Gonzalez, P., &amp; Salamanca, A. (2013). </w:t>
      </w:r>
      <w:r>
        <w:rPr>
          <w:rFonts w:ascii="Cambria" w:hAnsi="Cambria"/>
          <w:i/>
          <w:sz w:val="24"/>
        </w:rPr>
        <w:t>Contami</w:t>
      </w:r>
      <w:r>
        <w:rPr>
          <w:rFonts w:ascii="Cambria" w:hAnsi="Cambria"/>
          <w:i/>
          <w:sz w:val="24"/>
        </w:rPr>
        <w:t xml:space="preserve">nación biológica del marpor el agua de lastre de los buques y medios para evitarla . </w:t>
      </w:r>
      <w:r>
        <w:rPr>
          <w:rFonts w:ascii="Cambria" w:hAnsi="Cambria"/>
          <w:sz w:val="24"/>
        </w:rPr>
        <w:t>Madrid: Colegio Oficial de Ingenieros Navales y</w:t>
      </w:r>
      <w:r>
        <w:rPr>
          <w:rFonts w:ascii="Cambria" w:hAnsi="Cambria"/>
          <w:spacing w:val="-11"/>
          <w:sz w:val="24"/>
        </w:rPr>
        <w:t xml:space="preserve"> </w:t>
      </w:r>
      <w:r>
        <w:rPr>
          <w:rFonts w:ascii="Cambria" w:hAnsi="Cambria"/>
          <w:sz w:val="24"/>
        </w:rPr>
        <w:t>Oceánicos.</w:t>
      </w:r>
    </w:p>
    <w:p w:rsidR="0056774B" w:rsidRDefault="007D7476">
      <w:pPr>
        <w:spacing w:before="201"/>
        <w:ind w:left="1268" w:right="109" w:hanging="720"/>
        <w:jc w:val="both"/>
        <w:rPr>
          <w:rFonts w:ascii="Cambria" w:hAnsi="Cambria"/>
          <w:sz w:val="24"/>
        </w:rPr>
      </w:pPr>
      <w:r>
        <w:rPr>
          <w:rFonts w:ascii="Cambria" w:hAnsi="Cambria"/>
          <w:sz w:val="24"/>
        </w:rPr>
        <w:t xml:space="preserve">Gracia, A., Medellín, M., Gil, D., &amp; Puentes, V. (2011). </w:t>
      </w:r>
      <w:r>
        <w:rPr>
          <w:rFonts w:ascii="Cambria" w:hAnsi="Cambria"/>
          <w:i/>
          <w:sz w:val="24"/>
        </w:rPr>
        <w:t>Guía de las especies introducidas marinas y costeras de</w:t>
      </w:r>
      <w:r>
        <w:rPr>
          <w:rFonts w:ascii="Cambria" w:hAnsi="Cambria"/>
          <w:i/>
          <w:sz w:val="24"/>
        </w:rPr>
        <w:t xml:space="preserve"> Colombia. </w:t>
      </w:r>
      <w:r>
        <w:rPr>
          <w:rFonts w:ascii="Cambria" w:hAnsi="Cambria"/>
          <w:sz w:val="24"/>
        </w:rPr>
        <w:t>Bogotá: INVEMAR.</w:t>
      </w:r>
    </w:p>
    <w:p w:rsidR="0056774B" w:rsidRDefault="007D7476">
      <w:pPr>
        <w:pStyle w:val="Textoindependiente"/>
        <w:spacing w:before="198"/>
        <w:ind w:left="1268" w:right="109" w:hanging="720"/>
        <w:jc w:val="both"/>
        <w:rPr>
          <w:rFonts w:ascii="Cambria" w:hAnsi="Cambria"/>
        </w:rPr>
      </w:pPr>
      <w:r>
        <w:rPr>
          <w:rFonts w:ascii="Cambria" w:hAnsi="Cambria"/>
        </w:rPr>
        <w:t xml:space="preserve">Güiza Suárez, L. (2008). fectividad de los instrumentos administrativos de sanción y exigencia de la reparación del daño ambiental en Colombia. </w:t>
      </w:r>
      <w:r>
        <w:rPr>
          <w:rFonts w:ascii="Cambria" w:hAnsi="Cambria"/>
          <w:i/>
        </w:rPr>
        <w:t>Estudios Socio- Jurídicos, 10</w:t>
      </w:r>
      <w:r>
        <w:rPr>
          <w:rFonts w:ascii="Cambria" w:hAnsi="Cambria"/>
        </w:rPr>
        <w:t>(1), 307-335.</w:t>
      </w:r>
    </w:p>
    <w:p w:rsidR="0056774B" w:rsidRDefault="007D7476">
      <w:pPr>
        <w:spacing w:before="201"/>
        <w:ind w:left="1268" w:right="115" w:hanging="720"/>
        <w:jc w:val="both"/>
        <w:rPr>
          <w:rFonts w:ascii="Cambria" w:hAnsi="Cambria"/>
          <w:sz w:val="24"/>
        </w:rPr>
      </w:pPr>
      <w:r>
        <w:rPr>
          <w:rFonts w:ascii="Cambria" w:hAnsi="Cambria"/>
          <w:sz w:val="24"/>
        </w:rPr>
        <w:t xml:space="preserve">Gutiérrez, A. S. (2010). </w:t>
      </w:r>
      <w:r>
        <w:rPr>
          <w:rFonts w:ascii="Cambria" w:hAnsi="Cambria"/>
          <w:i/>
          <w:sz w:val="24"/>
        </w:rPr>
        <w:t>Evaluación del i</w:t>
      </w:r>
      <w:r>
        <w:rPr>
          <w:rFonts w:ascii="Cambria" w:hAnsi="Cambria"/>
          <w:i/>
          <w:sz w:val="24"/>
        </w:rPr>
        <w:t xml:space="preserve">mpacto de una especie de octocoral invasora (Carijoa riisei) en el Pacífico Oriental Tropical. </w:t>
      </w:r>
      <w:r>
        <w:rPr>
          <w:rFonts w:ascii="Cambria" w:hAnsi="Cambria"/>
          <w:sz w:val="24"/>
        </w:rPr>
        <w:t>Bogotá: Universidad de los Andes,.</w:t>
      </w:r>
    </w:p>
    <w:p w:rsidR="0056774B" w:rsidRDefault="007D7476">
      <w:pPr>
        <w:spacing w:before="201"/>
        <w:ind w:left="1268" w:right="110" w:hanging="720"/>
        <w:jc w:val="both"/>
        <w:rPr>
          <w:rFonts w:ascii="Cambria" w:hAnsi="Cambria"/>
          <w:sz w:val="24"/>
        </w:rPr>
      </w:pPr>
      <w:r>
        <w:rPr>
          <w:rFonts w:ascii="Cambria" w:hAnsi="Cambria"/>
          <w:sz w:val="24"/>
        </w:rPr>
        <w:t xml:space="preserve">Gutierrez, F. d. (2006). </w:t>
      </w:r>
      <w:r>
        <w:rPr>
          <w:rFonts w:ascii="Cambria" w:hAnsi="Cambria"/>
          <w:i/>
          <w:sz w:val="24"/>
        </w:rPr>
        <w:t xml:space="preserve">ESTADO DE CONOCIMIENTO DE ESPECIES INVASORAS. </w:t>
      </w:r>
      <w:r>
        <w:rPr>
          <w:rFonts w:ascii="Cambria" w:hAnsi="Cambria"/>
          <w:sz w:val="24"/>
        </w:rPr>
        <w:t>Bogotá: INSTITUTO DE INVESTIGACIÓN DE RECURSOS BIOLÓGIC</w:t>
      </w:r>
      <w:r>
        <w:rPr>
          <w:rFonts w:ascii="Cambria" w:hAnsi="Cambria"/>
          <w:sz w:val="24"/>
        </w:rPr>
        <w:t>OS ALEXANDER VON HUMBOLDT.</w:t>
      </w:r>
    </w:p>
    <w:p w:rsidR="0056774B" w:rsidRDefault="007D7476">
      <w:pPr>
        <w:spacing w:before="201"/>
        <w:ind w:left="1268" w:right="112" w:hanging="720"/>
        <w:jc w:val="both"/>
        <w:rPr>
          <w:rFonts w:ascii="Cambria" w:hAnsi="Cambria"/>
          <w:sz w:val="24"/>
        </w:rPr>
      </w:pPr>
      <w:r>
        <w:rPr>
          <w:rFonts w:ascii="Cambria" w:hAnsi="Cambria"/>
          <w:sz w:val="24"/>
        </w:rPr>
        <w:t xml:space="preserve">Harvez, C. B., &amp; Ávila, V. (2013). La epidemia de cólera en América Latina: Reemergencia y morbimortalidad. </w:t>
      </w:r>
      <w:r>
        <w:rPr>
          <w:rFonts w:ascii="Cambria" w:hAnsi="Cambria"/>
          <w:i/>
          <w:sz w:val="24"/>
        </w:rPr>
        <w:t>Revista Paramericana de Salud Pública, 33</w:t>
      </w:r>
      <w:r>
        <w:rPr>
          <w:rFonts w:ascii="Cambria" w:hAnsi="Cambria"/>
          <w:sz w:val="24"/>
        </w:rPr>
        <w:t>(1), 40-46.</w:t>
      </w:r>
    </w:p>
    <w:p w:rsidR="0056774B" w:rsidRDefault="007D7476">
      <w:pPr>
        <w:spacing w:before="201"/>
        <w:ind w:left="548"/>
        <w:rPr>
          <w:rFonts w:ascii="Cambria" w:hAnsi="Cambria"/>
          <w:sz w:val="24"/>
        </w:rPr>
      </w:pPr>
      <w:r>
        <w:rPr>
          <w:rFonts w:ascii="Cambria" w:hAnsi="Cambria"/>
          <w:sz w:val="24"/>
        </w:rPr>
        <w:t xml:space="preserve">INVEMAR. (1994). </w:t>
      </w:r>
      <w:r>
        <w:rPr>
          <w:rFonts w:ascii="Cambria" w:hAnsi="Cambria"/>
          <w:i/>
          <w:sz w:val="24"/>
        </w:rPr>
        <w:t xml:space="preserve">Sistema Nacional Ambiental. Los actores del SINA. </w:t>
      </w:r>
      <w:r>
        <w:rPr>
          <w:rFonts w:ascii="Cambria" w:hAnsi="Cambria"/>
          <w:sz w:val="24"/>
        </w:rPr>
        <w:t>B</w:t>
      </w:r>
      <w:r>
        <w:rPr>
          <w:rFonts w:ascii="Cambria" w:hAnsi="Cambria"/>
          <w:sz w:val="24"/>
        </w:rPr>
        <w:t>ogotá.</w:t>
      </w:r>
    </w:p>
    <w:p w:rsidR="0056774B" w:rsidRDefault="007D7476">
      <w:pPr>
        <w:pStyle w:val="Textoindependiente"/>
        <w:spacing w:before="198"/>
        <w:ind w:left="548"/>
        <w:rPr>
          <w:rFonts w:ascii="Cambria" w:hAnsi="Cambria"/>
        </w:rPr>
      </w:pPr>
      <w:r>
        <w:rPr>
          <w:rFonts w:ascii="Cambria" w:hAnsi="Cambria"/>
        </w:rPr>
        <w:t>Iugovich,  A.,  Arcaría,  N.,  &amp;  Darrigran,  G.  (2014).  BIOINVASIONES  ACUÁTICAS       Y</w:t>
      </w:r>
    </w:p>
    <w:p w:rsidR="0056774B" w:rsidRDefault="0056774B">
      <w:pPr>
        <w:rPr>
          <w:rFonts w:ascii="Cambria" w:hAnsi="Cambria"/>
        </w:rPr>
        <w:sectPr w:rsidR="0056774B">
          <w:pgSz w:w="12240" w:h="15840"/>
          <w:pgMar w:top="980" w:right="1020" w:bottom="280" w:left="1720" w:header="753" w:footer="0" w:gutter="0"/>
          <w:cols w:space="720"/>
        </w:sectPr>
      </w:pPr>
    </w:p>
    <w:p w:rsidR="0056774B" w:rsidRDefault="0056774B">
      <w:pPr>
        <w:pStyle w:val="Textoindependiente"/>
        <w:rPr>
          <w:rFonts w:ascii="Cambria"/>
          <w:sz w:val="20"/>
        </w:rPr>
      </w:pPr>
    </w:p>
    <w:p w:rsidR="0056774B" w:rsidRDefault="0056774B">
      <w:pPr>
        <w:pStyle w:val="Textoindependiente"/>
        <w:rPr>
          <w:rFonts w:ascii="Cambria"/>
          <w:sz w:val="20"/>
        </w:rPr>
      </w:pPr>
    </w:p>
    <w:p w:rsidR="0056774B" w:rsidRDefault="0056774B">
      <w:pPr>
        <w:pStyle w:val="Textoindependiente"/>
        <w:spacing w:before="5"/>
        <w:rPr>
          <w:rFonts w:ascii="Cambria"/>
          <w:sz w:val="20"/>
        </w:rPr>
      </w:pPr>
    </w:p>
    <w:p w:rsidR="0056774B" w:rsidRDefault="007D7476">
      <w:pPr>
        <w:pStyle w:val="Textoindependiente"/>
        <w:spacing w:line="281" w:lineRule="exact"/>
        <w:ind w:left="1268"/>
        <w:rPr>
          <w:rFonts w:ascii="Cambria"/>
          <w:i/>
        </w:rPr>
      </w:pPr>
      <w:r>
        <w:rPr>
          <w:rFonts w:ascii="Cambria"/>
        </w:rPr>
        <w:t xml:space="preserve">COSTERAS  EN  LA  CUENCA  DEL  PLATA,  ARGENTINA.  En  C.  (.  Goso, </w:t>
      </w:r>
      <w:r>
        <w:rPr>
          <w:rFonts w:ascii="Cambria"/>
          <w:i/>
        </w:rPr>
        <w:t>Nuevas</w:t>
      </w:r>
    </w:p>
    <w:p w:rsidR="0056774B" w:rsidRDefault="007D7476">
      <w:pPr>
        <w:ind w:left="1268"/>
        <w:rPr>
          <w:rFonts w:ascii="Cambria" w:hAnsi="Cambria"/>
          <w:sz w:val="24"/>
        </w:rPr>
      </w:pPr>
      <w:r>
        <w:rPr>
          <w:rFonts w:ascii="Cambria" w:hAnsi="Cambria"/>
          <w:i/>
          <w:sz w:val="24"/>
        </w:rPr>
        <w:t xml:space="preserve">miradas a la problemática de los ambientes costeros </w:t>
      </w:r>
      <w:r>
        <w:rPr>
          <w:rFonts w:ascii="Cambria" w:hAnsi="Cambria"/>
          <w:sz w:val="24"/>
        </w:rPr>
        <w:t>(pág. Capítulo 12). Buenos Aíres: DIRAC – Facultad de Ciencias.</w:t>
      </w:r>
    </w:p>
    <w:p w:rsidR="0056774B" w:rsidRDefault="007D7476">
      <w:pPr>
        <w:spacing w:before="201"/>
        <w:ind w:left="1268" w:right="110" w:hanging="720"/>
        <w:jc w:val="both"/>
        <w:rPr>
          <w:rFonts w:ascii="Cambria" w:hAnsi="Cambria"/>
          <w:sz w:val="24"/>
        </w:rPr>
      </w:pPr>
      <w:r>
        <w:rPr>
          <w:rFonts w:ascii="Cambria" w:hAnsi="Cambria"/>
          <w:sz w:val="24"/>
        </w:rPr>
        <w:t xml:space="preserve">Jiménez, G. (2014). </w:t>
      </w:r>
      <w:r>
        <w:rPr>
          <w:rFonts w:ascii="Cambria" w:hAnsi="Cambria"/>
          <w:i/>
          <w:sz w:val="24"/>
        </w:rPr>
        <w:t>Informe análisis del incidente, derrame de hidrocarburo BT ENERGY CHALLENGER en las instalaciones costa afuera operadas por Ecopetrol en el Terminal Marítimo de Coveñas Gol</w:t>
      </w:r>
      <w:r>
        <w:rPr>
          <w:rFonts w:ascii="Cambria" w:hAnsi="Cambria"/>
          <w:i/>
          <w:sz w:val="24"/>
        </w:rPr>
        <w:t xml:space="preserve">fo de Morrosquillo. </w:t>
      </w:r>
      <w:r>
        <w:rPr>
          <w:rFonts w:ascii="Cambria" w:hAnsi="Cambria"/>
          <w:sz w:val="24"/>
        </w:rPr>
        <w:t>Ministerio de Minas y Transporte, Bogotá.</w:t>
      </w:r>
    </w:p>
    <w:p w:rsidR="0056774B" w:rsidRDefault="007D7476">
      <w:pPr>
        <w:spacing w:before="198"/>
        <w:ind w:left="548"/>
        <w:rPr>
          <w:rFonts w:ascii="Cambria" w:hAnsi="Cambria"/>
          <w:sz w:val="24"/>
        </w:rPr>
      </w:pPr>
      <w:r>
        <w:rPr>
          <w:rFonts w:ascii="Cambria" w:hAnsi="Cambria"/>
          <w:sz w:val="24"/>
        </w:rPr>
        <w:t xml:space="preserve">Laguna De Paz, J. (2006). </w:t>
      </w:r>
      <w:r>
        <w:rPr>
          <w:rFonts w:ascii="Cambria" w:hAnsi="Cambria"/>
          <w:i/>
          <w:sz w:val="24"/>
        </w:rPr>
        <w:t xml:space="preserve">La autorización administrativa. </w:t>
      </w:r>
      <w:r>
        <w:rPr>
          <w:rFonts w:ascii="Cambria" w:hAnsi="Cambria"/>
          <w:sz w:val="24"/>
        </w:rPr>
        <w:t>Madrid: Editorial Civitas.</w:t>
      </w:r>
    </w:p>
    <w:p w:rsidR="0056774B" w:rsidRDefault="007D7476">
      <w:pPr>
        <w:spacing w:before="201"/>
        <w:ind w:left="548"/>
        <w:rPr>
          <w:rFonts w:ascii="Cambria"/>
          <w:sz w:val="24"/>
        </w:rPr>
      </w:pPr>
      <w:r>
        <w:rPr>
          <w:rFonts w:ascii="Cambria"/>
          <w:sz w:val="24"/>
        </w:rPr>
        <w:t xml:space="preserve">Lozano, L. (2006). </w:t>
      </w:r>
      <w:r>
        <w:rPr>
          <w:rFonts w:ascii="Cambria"/>
          <w:i/>
          <w:sz w:val="24"/>
        </w:rPr>
        <w:t xml:space="preserve">Derecho ambiental administrativo. </w:t>
      </w:r>
      <w:r>
        <w:rPr>
          <w:rFonts w:ascii="Cambria"/>
          <w:sz w:val="24"/>
        </w:rPr>
        <w:t>Madrid: Editorial Dykinson.</w:t>
      </w:r>
    </w:p>
    <w:p w:rsidR="0056774B" w:rsidRDefault="007D7476">
      <w:pPr>
        <w:spacing w:before="199"/>
        <w:ind w:left="1268" w:right="109" w:hanging="720"/>
        <w:jc w:val="both"/>
        <w:rPr>
          <w:rFonts w:ascii="Cambria" w:hAnsi="Cambria"/>
          <w:sz w:val="24"/>
        </w:rPr>
      </w:pPr>
      <w:r>
        <w:rPr>
          <w:rFonts w:ascii="Cambria" w:hAnsi="Cambria"/>
          <w:sz w:val="24"/>
        </w:rPr>
        <w:t>Martínez, A., Cañón, M., &amp; J</w:t>
      </w:r>
      <w:r>
        <w:rPr>
          <w:rFonts w:ascii="Cambria" w:hAnsi="Cambria"/>
          <w:sz w:val="24"/>
        </w:rPr>
        <w:t xml:space="preserve">iménez, J. (2015). </w:t>
      </w:r>
      <w:r>
        <w:rPr>
          <w:rFonts w:ascii="Cambria" w:hAnsi="Cambria"/>
          <w:i/>
          <w:sz w:val="24"/>
        </w:rPr>
        <w:t xml:space="preserve">Estrategia Nacional y Plan de Acción para el Control y la Gestión del Agua Lastre y los Sedimentos de los Buques 2016-2020. </w:t>
      </w:r>
      <w:r>
        <w:rPr>
          <w:rFonts w:ascii="Cambria" w:hAnsi="Cambria"/>
          <w:sz w:val="24"/>
        </w:rPr>
        <w:t>Bogotá.</w:t>
      </w:r>
    </w:p>
    <w:p w:rsidR="0056774B" w:rsidRDefault="007D7476">
      <w:pPr>
        <w:spacing w:before="198"/>
        <w:ind w:left="548"/>
        <w:rPr>
          <w:rFonts w:ascii="Cambria" w:hAnsi="Cambria"/>
          <w:sz w:val="24"/>
        </w:rPr>
      </w:pPr>
      <w:r>
        <w:rPr>
          <w:rFonts w:ascii="Cambria" w:hAnsi="Cambria"/>
          <w:sz w:val="24"/>
        </w:rPr>
        <w:t xml:space="preserve">MAVDT. (2010). </w:t>
      </w:r>
      <w:r>
        <w:rPr>
          <w:rFonts w:ascii="Cambria" w:hAnsi="Cambria"/>
          <w:i/>
          <w:sz w:val="24"/>
        </w:rPr>
        <w:t xml:space="preserve">Política Nacional para la Gestión Integral del Recurso Hídrico. </w:t>
      </w:r>
      <w:r>
        <w:rPr>
          <w:rFonts w:ascii="Cambria" w:hAnsi="Cambria"/>
          <w:sz w:val="24"/>
        </w:rPr>
        <w:t>Bogotá.</w:t>
      </w:r>
    </w:p>
    <w:p w:rsidR="0056774B" w:rsidRDefault="007D7476">
      <w:pPr>
        <w:pStyle w:val="Textoindependiente"/>
        <w:tabs>
          <w:tab w:val="left" w:pos="2180"/>
          <w:tab w:val="left" w:pos="3580"/>
          <w:tab w:val="left" w:pos="4494"/>
          <w:tab w:val="left" w:pos="5862"/>
          <w:tab w:val="left" w:pos="6814"/>
          <w:tab w:val="left" w:pos="7875"/>
          <w:tab w:val="left" w:pos="8788"/>
        </w:tabs>
        <w:spacing w:before="201"/>
        <w:ind w:left="1268" w:right="109" w:hanging="720"/>
        <w:jc w:val="both"/>
        <w:rPr>
          <w:rFonts w:ascii="Cambria" w:hAnsi="Cambria"/>
        </w:rPr>
      </w:pPr>
      <w:r>
        <w:rPr>
          <w:rFonts w:ascii="Cambria" w:hAnsi="Cambria"/>
        </w:rPr>
        <w:t>Ministerio de la P</w:t>
      </w:r>
      <w:r>
        <w:rPr>
          <w:rFonts w:ascii="Cambria" w:hAnsi="Cambria"/>
        </w:rPr>
        <w:t xml:space="preserve">rotección Social. (27 de Octubre de 2010). </w:t>
      </w:r>
      <w:r>
        <w:rPr>
          <w:rFonts w:ascii="Cambria" w:hAnsi="Cambria"/>
          <w:i/>
        </w:rPr>
        <w:t xml:space="preserve">Circular 0067. </w:t>
      </w:r>
      <w:r>
        <w:rPr>
          <w:rFonts w:ascii="Cambria" w:hAnsi="Cambria"/>
        </w:rPr>
        <w:t>Obtenido  de</w:t>
      </w:r>
      <w:r>
        <w:rPr>
          <w:rFonts w:ascii="Cambria" w:hAnsi="Cambria"/>
        </w:rPr>
        <w:tab/>
        <w:t>Boletín</w:t>
      </w:r>
      <w:r>
        <w:rPr>
          <w:rFonts w:ascii="Cambria" w:hAnsi="Cambria"/>
        </w:rPr>
        <w:tab/>
        <w:t>de</w:t>
      </w:r>
      <w:r>
        <w:rPr>
          <w:rFonts w:ascii="Cambria" w:hAnsi="Cambria"/>
        </w:rPr>
        <w:tab/>
        <w:t>prensa</w:t>
      </w:r>
      <w:r>
        <w:rPr>
          <w:rFonts w:ascii="Cambria" w:hAnsi="Cambria"/>
        </w:rPr>
        <w:tab/>
        <w:t>No</w:t>
      </w:r>
      <w:r>
        <w:rPr>
          <w:rFonts w:ascii="Cambria" w:hAnsi="Cambria"/>
        </w:rPr>
        <w:tab/>
        <w:t>291</w:t>
      </w:r>
      <w:r>
        <w:rPr>
          <w:rFonts w:ascii="Cambria" w:hAnsi="Cambria"/>
        </w:rPr>
        <w:tab/>
        <w:t>de</w:t>
      </w:r>
      <w:r>
        <w:rPr>
          <w:rFonts w:ascii="Cambria" w:hAnsi="Cambria"/>
        </w:rPr>
        <w:tab/>
        <w:t>2010:</w:t>
      </w:r>
    </w:p>
    <w:p w:rsidR="0056774B" w:rsidRDefault="007D7476">
      <w:pPr>
        <w:pStyle w:val="Textoindependiente"/>
        <w:ind w:left="1268" w:right="134"/>
        <w:rPr>
          <w:rFonts w:ascii="Cambria"/>
        </w:rPr>
      </w:pPr>
      <w:r>
        <w:rPr>
          <w:rFonts w:ascii="Cambria"/>
        </w:rPr>
        <w:t>https</w:t>
      </w:r>
      <w:hyperlink r:id="rId68">
        <w:r>
          <w:rPr>
            <w:rFonts w:ascii="Cambria"/>
          </w:rPr>
          <w:t>://w</w:t>
        </w:r>
      </w:hyperlink>
      <w:r>
        <w:rPr>
          <w:rFonts w:ascii="Cambria"/>
        </w:rPr>
        <w:t>ww</w:t>
      </w:r>
      <w:hyperlink r:id="rId69">
        <w:r>
          <w:rPr>
            <w:rFonts w:ascii="Cambria"/>
          </w:rPr>
          <w:t>.minsalud.gov.co/Paginas/Gobiernointensificamedidasdeprevenc</w:t>
        </w:r>
      </w:hyperlink>
      <w:r>
        <w:rPr>
          <w:rFonts w:ascii="Cambria"/>
        </w:rPr>
        <w:t xml:space="preserve"> i%C3%B3nyvigilanciadelc%C3%B3lera.aspx</w:t>
      </w:r>
    </w:p>
    <w:p w:rsidR="0056774B" w:rsidRDefault="007D7476">
      <w:pPr>
        <w:spacing w:before="41" w:line="482" w:lineRule="exact"/>
        <w:ind w:left="548"/>
        <w:rPr>
          <w:rFonts w:ascii="Cambria" w:hAnsi="Cambria"/>
          <w:i/>
          <w:sz w:val="24"/>
        </w:rPr>
      </w:pPr>
      <w:r>
        <w:rPr>
          <w:rFonts w:ascii="Cambria" w:hAnsi="Cambria"/>
          <w:sz w:val="24"/>
        </w:rPr>
        <w:t>Ministerio de Medio Ambiente. (2014). Decreto Número 2041, Artículo 3°. Bogotá. Ministerio de  Relaciones  Exteriore</w:t>
      </w:r>
      <w:r>
        <w:rPr>
          <w:rFonts w:ascii="Cambria" w:hAnsi="Cambria"/>
          <w:sz w:val="24"/>
        </w:rPr>
        <w:t xml:space="preserve">s.  (2011).  </w:t>
      </w:r>
      <w:r>
        <w:rPr>
          <w:rFonts w:ascii="Cambria" w:hAnsi="Cambria"/>
          <w:i/>
          <w:sz w:val="24"/>
        </w:rPr>
        <w:t>Antecedentes Río  +  20 Línea  Temporal.</w:t>
      </w:r>
    </w:p>
    <w:p w:rsidR="0056774B" w:rsidRDefault="007D7476">
      <w:pPr>
        <w:pStyle w:val="Textoindependiente"/>
        <w:spacing w:line="238" w:lineRule="exact"/>
        <w:ind w:left="1268"/>
        <w:rPr>
          <w:rFonts w:ascii="Cambria" w:hAnsi="Cambria"/>
        </w:rPr>
      </w:pPr>
      <w:r>
        <w:rPr>
          <w:rFonts w:ascii="Cambria" w:hAnsi="Cambria"/>
        </w:rPr>
        <w:t>Bogotá: Ministerio de Relaciones Exteriores.</w:t>
      </w:r>
    </w:p>
    <w:p w:rsidR="0056774B" w:rsidRDefault="007D7476">
      <w:pPr>
        <w:spacing w:before="198"/>
        <w:ind w:left="1268" w:right="105" w:hanging="720"/>
        <w:jc w:val="both"/>
        <w:rPr>
          <w:rFonts w:ascii="Cambria"/>
          <w:sz w:val="24"/>
        </w:rPr>
      </w:pPr>
      <w:r>
        <w:rPr>
          <w:rFonts w:ascii="Cambria"/>
          <w:sz w:val="24"/>
        </w:rPr>
        <w:t xml:space="preserve">MINVIVIENDA. (18 de junio de 2014). </w:t>
      </w:r>
      <w:r>
        <w:rPr>
          <w:rFonts w:ascii="Cambria"/>
          <w:i/>
          <w:sz w:val="24"/>
        </w:rPr>
        <w:t>Ministerio de Vivienda, Ciudad y Territorio</w:t>
      </w:r>
      <w:r>
        <w:rPr>
          <w:rFonts w:ascii="Cambria"/>
          <w:sz w:val="24"/>
        </w:rPr>
        <w:t xml:space="preserve">. Obtenido de </w:t>
      </w:r>
      <w:hyperlink r:id="rId70">
        <w:r>
          <w:rPr>
            <w:rFonts w:ascii="Cambria"/>
            <w:sz w:val="24"/>
          </w:rPr>
          <w:t>http://www.minvivienda.gov.co/viceministerios/viceministerio-</w:t>
        </w:r>
      </w:hyperlink>
      <w:r>
        <w:rPr>
          <w:rFonts w:ascii="Cambria"/>
          <w:sz w:val="24"/>
        </w:rPr>
        <w:t xml:space="preserve"> de-agua/aspectos-generales</w:t>
      </w:r>
    </w:p>
    <w:p w:rsidR="0056774B" w:rsidRDefault="007D7476">
      <w:pPr>
        <w:spacing w:before="201"/>
        <w:ind w:left="1268" w:right="115" w:hanging="720"/>
        <w:jc w:val="both"/>
        <w:rPr>
          <w:rFonts w:ascii="Cambria"/>
          <w:sz w:val="24"/>
        </w:rPr>
      </w:pPr>
      <w:r>
        <w:rPr>
          <w:rFonts w:ascii="Cambria"/>
          <w:sz w:val="24"/>
        </w:rPr>
        <w:t xml:space="preserve">Naciones Unidas. (1992). </w:t>
      </w:r>
      <w:r>
        <w:rPr>
          <w:rFonts w:ascii="Cambria"/>
          <w:i/>
          <w:sz w:val="24"/>
        </w:rPr>
        <w:t>Conferencia de las Naciones Unidas sobre el Medio Ambiente y el</w:t>
      </w:r>
      <w:r>
        <w:rPr>
          <w:rFonts w:ascii="Cambria"/>
          <w:i/>
          <w:sz w:val="24"/>
        </w:rPr>
        <w:t xml:space="preserve"> Desarrollo . </w:t>
      </w:r>
      <w:r>
        <w:rPr>
          <w:rFonts w:ascii="Cambria"/>
          <w:sz w:val="24"/>
        </w:rPr>
        <w:t>Johannesburg: ONU.</w:t>
      </w:r>
    </w:p>
    <w:p w:rsidR="0056774B" w:rsidRDefault="007D7476">
      <w:pPr>
        <w:spacing w:before="198"/>
        <w:ind w:left="1268" w:right="112" w:hanging="720"/>
        <w:jc w:val="both"/>
        <w:rPr>
          <w:rFonts w:ascii="Cambria" w:hAnsi="Cambria"/>
          <w:sz w:val="24"/>
        </w:rPr>
      </w:pPr>
      <w:r>
        <w:rPr>
          <w:rFonts w:ascii="Cambria" w:hAnsi="Cambria"/>
          <w:sz w:val="24"/>
        </w:rPr>
        <w:t xml:space="preserve">Naranjo, V. (1997). </w:t>
      </w:r>
      <w:r>
        <w:rPr>
          <w:rFonts w:ascii="Cambria" w:hAnsi="Cambria"/>
          <w:i/>
          <w:sz w:val="24"/>
        </w:rPr>
        <w:t xml:space="preserve">Teoría constitucional e instituciones políticas. </w:t>
      </w:r>
      <w:r>
        <w:rPr>
          <w:rFonts w:ascii="Cambria" w:hAnsi="Cambria"/>
          <w:sz w:val="24"/>
        </w:rPr>
        <w:t>Bogotá: Editorial Temis.</w:t>
      </w:r>
    </w:p>
    <w:p w:rsidR="0056774B" w:rsidRDefault="007D7476">
      <w:pPr>
        <w:spacing w:before="198"/>
        <w:ind w:left="1268" w:right="116" w:hanging="720"/>
        <w:jc w:val="both"/>
        <w:rPr>
          <w:rFonts w:ascii="Cambria" w:hAnsi="Cambria"/>
          <w:sz w:val="24"/>
        </w:rPr>
      </w:pPr>
      <w:r>
        <w:rPr>
          <w:rFonts w:ascii="Cambria" w:hAnsi="Cambria"/>
          <w:sz w:val="24"/>
        </w:rPr>
        <w:t xml:space="preserve">OMI. (1997). Resolución 868A. </w:t>
      </w:r>
      <w:r>
        <w:rPr>
          <w:rFonts w:ascii="Cambria" w:hAnsi="Cambria"/>
          <w:i/>
          <w:sz w:val="24"/>
        </w:rPr>
        <w:t xml:space="preserve">directrices para el control y la gestión del Agua de  </w:t>
      </w:r>
      <w:r>
        <w:rPr>
          <w:rFonts w:ascii="Cambria" w:hAnsi="Cambria"/>
          <w:i/>
          <w:sz w:val="24"/>
        </w:rPr>
        <w:t>Lastre de los buques, a fin de reducir al mínimo la transferencia de organismos acuáticos perjudiciales y agentes</w:t>
      </w:r>
      <w:r>
        <w:rPr>
          <w:rFonts w:ascii="Cambria" w:hAnsi="Cambria"/>
          <w:i/>
          <w:spacing w:val="-15"/>
          <w:sz w:val="24"/>
        </w:rPr>
        <w:t xml:space="preserve"> </w:t>
      </w:r>
      <w:r>
        <w:rPr>
          <w:rFonts w:ascii="Cambria" w:hAnsi="Cambria"/>
          <w:i/>
          <w:sz w:val="24"/>
        </w:rPr>
        <w:t>patógenos</w:t>
      </w:r>
      <w:r>
        <w:rPr>
          <w:rFonts w:ascii="Cambria" w:hAnsi="Cambria"/>
          <w:sz w:val="24"/>
        </w:rPr>
        <w:t>.</w:t>
      </w:r>
    </w:p>
    <w:p w:rsidR="0056774B" w:rsidRDefault="007D7476">
      <w:pPr>
        <w:pStyle w:val="Textoindependiente"/>
        <w:spacing w:before="198"/>
        <w:ind w:left="1268" w:right="117" w:hanging="720"/>
        <w:jc w:val="both"/>
        <w:rPr>
          <w:rFonts w:ascii="Cambria" w:hAnsi="Cambria"/>
        </w:rPr>
      </w:pPr>
      <w:r>
        <w:rPr>
          <w:rFonts w:ascii="Cambria" w:hAnsi="Cambria"/>
        </w:rPr>
        <w:t>OMI. (2004). Convenio internacional para el control y la gestión del agua de lastre y los sedimentos de los buques</w:t>
      </w:r>
      <w:r>
        <w:rPr>
          <w:rFonts w:ascii="Cambria" w:hAnsi="Cambria"/>
          <w:spacing w:val="-15"/>
        </w:rPr>
        <w:t xml:space="preserve"> </w:t>
      </w:r>
      <w:r>
        <w:rPr>
          <w:rFonts w:ascii="Cambria" w:hAnsi="Cambria"/>
        </w:rPr>
        <w:t>(BWM).</w:t>
      </w:r>
    </w:p>
    <w:p w:rsidR="0056774B" w:rsidRDefault="007D7476">
      <w:pPr>
        <w:spacing w:before="201"/>
        <w:ind w:left="548"/>
        <w:rPr>
          <w:rFonts w:ascii="Cambria" w:hAnsi="Cambria"/>
          <w:sz w:val="24"/>
        </w:rPr>
      </w:pPr>
      <w:r>
        <w:rPr>
          <w:rFonts w:ascii="Cambria" w:hAnsi="Cambria"/>
          <w:sz w:val="24"/>
        </w:rPr>
        <w:t>OMI. (201</w:t>
      </w:r>
      <w:r>
        <w:rPr>
          <w:rFonts w:ascii="Cambria" w:hAnsi="Cambria"/>
          <w:sz w:val="24"/>
        </w:rPr>
        <w:t xml:space="preserve">7). </w:t>
      </w:r>
      <w:r>
        <w:rPr>
          <w:rFonts w:ascii="Cambria" w:hAnsi="Cambria"/>
          <w:i/>
          <w:sz w:val="24"/>
        </w:rPr>
        <w:t xml:space="preserve">Gestión del agua de lastre. </w:t>
      </w:r>
      <w:r>
        <w:rPr>
          <w:rFonts w:ascii="Cambria" w:hAnsi="Cambria"/>
          <w:sz w:val="24"/>
        </w:rPr>
        <w:t>Organización Marítima Internacional.</w:t>
      </w:r>
    </w:p>
    <w:p w:rsidR="0056774B" w:rsidRDefault="0056774B">
      <w:pPr>
        <w:rPr>
          <w:rFonts w:ascii="Cambria" w:hAnsi="Cambria"/>
          <w:sz w:val="24"/>
        </w:rPr>
        <w:sectPr w:rsidR="0056774B">
          <w:pgSz w:w="12240" w:h="15840"/>
          <w:pgMar w:top="980" w:right="1020" w:bottom="280" w:left="1720" w:header="753" w:footer="0" w:gutter="0"/>
          <w:cols w:space="720"/>
        </w:sectPr>
      </w:pPr>
    </w:p>
    <w:p w:rsidR="0056774B" w:rsidRDefault="0056774B">
      <w:pPr>
        <w:pStyle w:val="Textoindependiente"/>
        <w:rPr>
          <w:rFonts w:ascii="Cambria"/>
          <w:sz w:val="20"/>
        </w:rPr>
      </w:pPr>
    </w:p>
    <w:p w:rsidR="0056774B" w:rsidRDefault="0056774B">
      <w:pPr>
        <w:pStyle w:val="Textoindependiente"/>
        <w:rPr>
          <w:rFonts w:ascii="Cambria"/>
          <w:sz w:val="20"/>
        </w:rPr>
      </w:pPr>
    </w:p>
    <w:p w:rsidR="0056774B" w:rsidRDefault="0056774B">
      <w:pPr>
        <w:pStyle w:val="Textoindependiente"/>
        <w:spacing w:before="5"/>
        <w:rPr>
          <w:rFonts w:ascii="Cambria"/>
          <w:sz w:val="20"/>
        </w:rPr>
      </w:pPr>
    </w:p>
    <w:p w:rsidR="0056774B" w:rsidRDefault="007D7476">
      <w:pPr>
        <w:pStyle w:val="Textoindependiente"/>
        <w:ind w:left="1268" w:right="111" w:hanging="720"/>
        <w:jc w:val="both"/>
        <w:rPr>
          <w:rFonts w:ascii="Cambria" w:hAnsi="Cambria"/>
        </w:rPr>
      </w:pPr>
      <w:r>
        <w:rPr>
          <w:rFonts w:ascii="Cambria" w:hAnsi="Cambria"/>
        </w:rPr>
        <w:t xml:space="preserve">Páez, I., &amp; Rodríguez, G. (2013). Las medidas preventivas ambientales, una aproximación desde el derecho administrativo. </w:t>
      </w:r>
      <w:r>
        <w:rPr>
          <w:rFonts w:ascii="Cambria" w:hAnsi="Cambria"/>
          <w:i/>
        </w:rPr>
        <w:t>Revista Opinión Jurídica, 12</w:t>
      </w:r>
      <w:r>
        <w:rPr>
          <w:rFonts w:ascii="Cambria" w:hAnsi="Cambria"/>
        </w:rPr>
        <w:t>(23).</w:t>
      </w:r>
    </w:p>
    <w:p w:rsidR="0056774B" w:rsidRDefault="007D7476">
      <w:pPr>
        <w:spacing w:before="201"/>
        <w:ind w:left="548"/>
        <w:rPr>
          <w:rFonts w:ascii="Cambria"/>
          <w:sz w:val="24"/>
        </w:rPr>
      </w:pPr>
      <w:r>
        <w:rPr>
          <w:rFonts w:ascii="Cambria"/>
          <w:sz w:val="24"/>
        </w:rPr>
        <w:t>Parada, R. (200</w:t>
      </w:r>
      <w:r>
        <w:rPr>
          <w:rFonts w:ascii="Cambria"/>
          <w:sz w:val="24"/>
        </w:rPr>
        <w:t xml:space="preserve">7). </w:t>
      </w:r>
      <w:r>
        <w:rPr>
          <w:rFonts w:ascii="Cambria"/>
          <w:i/>
          <w:sz w:val="24"/>
        </w:rPr>
        <w:t xml:space="preserve">Derecho administrativo I. </w:t>
      </w:r>
      <w:r>
        <w:rPr>
          <w:rFonts w:ascii="Cambria"/>
          <w:sz w:val="24"/>
        </w:rPr>
        <w:t>Madrid: Editorial Marcial Pons.</w:t>
      </w:r>
    </w:p>
    <w:p w:rsidR="0056774B" w:rsidRDefault="007D7476">
      <w:pPr>
        <w:spacing w:before="198" w:line="281" w:lineRule="exact"/>
        <w:ind w:left="548"/>
        <w:rPr>
          <w:rFonts w:ascii="Cambria" w:hAnsi="Cambria"/>
          <w:i/>
          <w:sz w:val="24"/>
        </w:rPr>
      </w:pPr>
      <w:r>
        <w:rPr>
          <w:rFonts w:ascii="Cambria" w:hAnsi="Cambria"/>
          <w:sz w:val="24"/>
        </w:rPr>
        <w:t xml:space="preserve">Penagos,  G.  (2000).  </w:t>
      </w:r>
      <w:r>
        <w:rPr>
          <w:rFonts w:ascii="Cambria" w:hAnsi="Cambria"/>
          <w:i/>
          <w:sz w:val="24"/>
        </w:rPr>
        <w:t>Derecho  administrativo.  Parte  general  –Proyección  al  siglo XXI.</w:t>
      </w:r>
    </w:p>
    <w:p w:rsidR="0056774B" w:rsidRDefault="007D7476">
      <w:pPr>
        <w:pStyle w:val="Textoindependiente"/>
        <w:spacing w:line="281" w:lineRule="exact"/>
        <w:ind w:left="1268"/>
        <w:rPr>
          <w:rFonts w:ascii="Cambria" w:hAnsi="Cambria"/>
        </w:rPr>
      </w:pPr>
      <w:r>
        <w:rPr>
          <w:rFonts w:ascii="Cambria" w:hAnsi="Cambria"/>
        </w:rPr>
        <w:t>Bogotá: Ediciones Librería del Profesional.</w:t>
      </w:r>
    </w:p>
    <w:p w:rsidR="0056774B" w:rsidRDefault="007D7476">
      <w:pPr>
        <w:pStyle w:val="Textoindependiente"/>
        <w:spacing w:before="201"/>
        <w:ind w:left="1268" w:right="108" w:hanging="720"/>
        <w:jc w:val="both"/>
        <w:rPr>
          <w:rFonts w:ascii="Cambria" w:hAnsi="Cambria"/>
        </w:rPr>
      </w:pPr>
      <w:r>
        <w:rPr>
          <w:rFonts w:ascii="Cambria" w:hAnsi="Cambria"/>
        </w:rPr>
        <w:t xml:space="preserve">Pérez, R. (Noviembre de 2013). Contaminación costera por agua de lastre de las embarcaciones mercantes: su problemática y métodos de tratamiento. </w:t>
      </w:r>
      <w:r>
        <w:rPr>
          <w:rFonts w:ascii="Cambria" w:hAnsi="Cambria"/>
          <w:i/>
        </w:rPr>
        <w:t>REMS, 5/6</w:t>
      </w:r>
      <w:r>
        <w:rPr>
          <w:rFonts w:ascii="Cambria" w:hAnsi="Cambria"/>
        </w:rPr>
        <w:t>(5/6).</w:t>
      </w:r>
    </w:p>
    <w:p w:rsidR="0056774B" w:rsidRDefault="007D7476">
      <w:pPr>
        <w:spacing w:before="201"/>
        <w:ind w:left="1268" w:right="111" w:hanging="720"/>
        <w:jc w:val="both"/>
        <w:rPr>
          <w:rFonts w:ascii="Cambria" w:hAnsi="Cambria"/>
          <w:i/>
          <w:sz w:val="24"/>
        </w:rPr>
      </w:pPr>
      <w:r>
        <w:rPr>
          <w:rFonts w:ascii="Cambria" w:hAnsi="Cambria"/>
          <w:sz w:val="24"/>
        </w:rPr>
        <w:t xml:space="preserve">Pérez, R., &amp; Vidal, A. (Octubre de 2010). Eliminación de Organismos en Agua Lastre. </w:t>
      </w:r>
      <w:r>
        <w:rPr>
          <w:rFonts w:ascii="Cambria" w:hAnsi="Cambria"/>
          <w:i/>
          <w:sz w:val="24"/>
        </w:rPr>
        <w:t>49 Congres</w:t>
      </w:r>
      <w:r>
        <w:rPr>
          <w:rFonts w:ascii="Cambria" w:hAnsi="Cambria"/>
          <w:i/>
          <w:sz w:val="24"/>
        </w:rPr>
        <w:t>o de Ingeniería Naval.</w:t>
      </w:r>
    </w:p>
    <w:p w:rsidR="0056774B" w:rsidRDefault="007D7476">
      <w:pPr>
        <w:spacing w:before="201"/>
        <w:ind w:left="1268" w:right="110" w:hanging="720"/>
        <w:jc w:val="both"/>
        <w:rPr>
          <w:rFonts w:ascii="Cambria" w:hAnsi="Cambria"/>
          <w:sz w:val="24"/>
        </w:rPr>
      </w:pPr>
      <w:r>
        <w:rPr>
          <w:rFonts w:ascii="Cambria" w:hAnsi="Cambria"/>
          <w:sz w:val="24"/>
        </w:rPr>
        <w:t xml:space="preserve">Polo, J. (2001). </w:t>
      </w:r>
      <w:r>
        <w:rPr>
          <w:rFonts w:ascii="Cambria" w:hAnsi="Cambria"/>
          <w:i/>
          <w:sz w:val="24"/>
        </w:rPr>
        <w:t xml:space="preserve">Elementos de derecho administrativo. </w:t>
      </w:r>
      <w:r>
        <w:rPr>
          <w:rFonts w:ascii="Cambria" w:hAnsi="Cambria"/>
          <w:sz w:val="24"/>
        </w:rPr>
        <w:t>Bogotá: Editorial Universidad Sergio Arboleda.</w:t>
      </w:r>
    </w:p>
    <w:p w:rsidR="0056774B" w:rsidRDefault="007D7476">
      <w:pPr>
        <w:spacing w:before="201"/>
        <w:ind w:left="1268" w:right="113" w:hanging="720"/>
        <w:jc w:val="both"/>
        <w:rPr>
          <w:rFonts w:ascii="Cambria" w:hAnsi="Cambria"/>
          <w:sz w:val="24"/>
        </w:rPr>
      </w:pPr>
      <w:r>
        <w:rPr>
          <w:rFonts w:ascii="Cambria" w:hAnsi="Cambria"/>
          <w:sz w:val="24"/>
        </w:rPr>
        <w:t xml:space="preserve">Ramírez, S. (2017). </w:t>
      </w:r>
      <w:r>
        <w:rPr>
          <w:rFonts w:ascii="Cambria" w:hAnsi="Cambria"/>
          <w:i/>
          <w:sz w:val="24"/>
        </w:rPr>
        <w:t xml:space="preserve">Respuesta Derecho de Petición 29201602914 MD-DIMAR-GRUPOG- ASEPAC. </w:t>
      </w:r>
      <w:r>
        <w:rPr>
          <w:rFonts w:ascii="Cambria" w:hAnsi="Cambria"/>
          <w:sz w:val="24"/>
        </w:rPr>
        <w:t>BOGOTÁ: DIMAR.</w:t>
      </w:r>
    </w:p>
    <w:p w:rsidR="0056774B" w:rsidRDefault="007D7476">
      <w:pPr>
        <w:spacing w:before="198"/>
        <w:ind w:left="1268" w:right="117" w:hanging="720"/>
        <w:jc w:val="both"/>
        <w:rPr>
          <w:rFonts w:ascii="Cambria" w:hAnsi="Cambria"/>
          <w:i/>
          <w:sz w:val="24"/>
        </w:rPr>
      </w:pPr>
      <w:r>
        <w:rPr>
          <w:rFonts w:ascii="Cambria" w:hAnsi="Cambria"/>
          <w:sz w:val="24"/>
        </w:rPr>
        <w:t>Rebollo, M. (2000). La Policía</w:t>
      </w:r>
      <w:r>
        <w:rPr>
          <w:rFonts w:ascii="Cambria" w:hAnsi="Cambria"/>
          <w:sz w:val="24"/>
        </w:rPr>
        <w:t xml:space="preserve"> Administrativa y su Singular Adaptación al Principio de Legalidad. En F. S. (coord.), </w:t>
      </w:r>
      <w:r>
        <w:rPr>
          <w:rFonts w:ascii="Cambria" w:hAnsi="Cambria"/>
          <w:i/>
          <w:sz w:val="24"/>
        </w:rPr>
        <w:t>El derecho administrativo en el umbral del siglo   XXI</w:t>
      </w:r>
    </w:p>
    <w:p w:rsidR="0056774B" w:rsidRDefault="007D7476">
      <w:pPr>
        <w:pStyle w:val="Prrafodelista"/>
        <w:numPr>
          <w:ilvl w:val="0"/>
          <w:numId w:val="2"/>
        </w:numPr>
        <w:tabs>
          <w:tab w:val="left" w:pos="1442"/>
        </w:tabs>
        <w:spacing w:line="281" w:lineRule="exact"/>
        <w:rPr>
          <w:rFonts w:ascii="Cambria" w:hAnsi="Cambria"/>
          <w:i/>
          <w:sz w:val="24"/>
        </w:rPr>
      </w:pPr>
      <w:r>
        <w:rPr>
          <w:rFonts w:ascii="Cambria" w:hAnsi="Cambria"/>
          <w:i/>
          <w:sz w:val="24"/>
        </w:rPr>
        <w:t>Homenaje al profesor Dr. Ramón Martín</w:t>
      </w:r>
      <w:r>
        <w:rPr>
          <w:rFonts w:ascii="Cambria" w:hAnsi="Cambria"/>
          <w:i/>
          <w:spacing w:val="-18"/>
          <w:sz w:val="24"/>
        </w:rPr>
        <w:t xml:space="preserve"> </w:t>
      </w:r>
      <w:r>
        <w:rPr>
          <w:rFonts w:ascii="Cambria" w:hAnsi="Cambria"/>
          <w:i/>
          <w:sz w:val="24"/>
        </w:rPr>
        <w:t>.</w:t>
      </w:r>
    </w:p>
    <w:p w:rsidR="0056774B" w:rsidRDefault="007D7476">
      <w:pPr>
        <w:pStyle w:val="Textoindependiente"/>
        <w:spacing w:before="198"/>
        <w:ind w:left="548"/>
        <w:rPr>
          <w:rFonts w:ascii="Cambria" w:hAnsi="Cambria"/>
        </w:rPr>
      </w:pPr>
      <w:r>
        <w:rPr>
          <w:rFonts w:ascii="Cambria" w:hAnsi="Cambria"/>
        </w:rPr>
        <w:t>Restrepo,  M.  T.  (2001).  La  participación  de  las  ONG  en  la  gesti</w:t>
      </w:r>
      <w:r>
        <w:rPr>
          <w:rFonts w:ascii="Cambria" w:hAnsi="Cambria"/>
        </w:rPr>
        <w:t>ón  ambiental.</w:t>
      </w:r>
    </w:p>
    <w:p w:rsidR="0056774B" w:rsidRDefault="007D7476">
      <w:pPr>
        <w:spacing w:before="2"/>
        <w:ind w:left="1268"/>
        <w:rPr>
          <w:rFonts w:ascii="Cambria" w:hAnsi="Cambria"/>
          <w:sz w:val="24"/>
        </w:rPr>
      </w:pPr>
      <w:r>
        <w:rPr>
          <w:rFonts w:ascii="Cambria" w:hAnsi="Cambria"/>
          <w:i/>
          <w:sz w:val="24"/>
        </w:rPr>
        <w:t>Corporación Autónoma Regional del Valle del Cauca</w:t>
      </w:r>
      <w:r>
        <w:rPr>
          <w:rFonts w:ascii="Cambria" w:hAnsi="Cambria"/>
          <w:sz w:val="24"/>
        </w:rPr>
        <w:t>, 23.</w:t>
      </w:r>
    </w:p>
    <w:p w:rsidR="0056774B" w:rsidRDefault="007D7476">
      <w:pPr>
        <w:spacing w:before="199"/>
        <w:ind w:left="1268" w:right="110" w:hanging="720"/>
        <w:jc w:val="both"/>
        <w:rPr>
          <w:rFonts w:ascii="Cambria" w:hAnsi="Cambria"/>
          <w:sz w:val="24"/>
        </w:rPr>
      </w:pPr>
      <w:r>
        <w:rPr>
          <w:rFonts w:ascii="Cambria" w:hAnsi="Cambria"/>
          <w:sz w:val="24"/>
        </w:rPr>
        <w:t xml:space="preserve">Restrepo, M. T. (2005). El control y la vigilancia, una función olvidad en el ejercicio de la autoridad ambiental. En Univeridad Externado de Colombia, </w:t>
      </w:r>
      <w:r>
        <w:rPr>
          <w:rFonts w:ascii="Cambria" w:hAnsi="Cambria"/>
          <w:i/>
          <w:sz w:val="24"/>
        </w:rPr>
        <w:t xml:space="preserve">El ejercicio de  </w:t>
      </w:r>
      <w:r>
        <w:rPr>
          <w:rFonts w:ascii="Cambria" w:hAnsi="Cambria"/>
          <w:i/>
          <w:sz w:val="24"/>
        </w:rPr>
        <w:t xml:space="preserve">las competencias administrativas en materia ambiental </w:t>
      </w:r>
      <w:r>
        <w:rPr>
          <w:rFonts w:ascii="Cambria" w:hAnsi="Cambria"/>
          <w:sz w:val="24"/>
        </w:rPr>
        <w:t>(págs. 295-318). Bogotá: Univeridad Externado de</w:t>
      </w:r>
      <w:r>
        <w:rPr>
          <w:rFonts w:ascii="Cambria" w:hAnsi="Cambria"/>
          <w:spacing w:val="-12"/>
          <w:sz w:val="24"/>
        </w:rPr>
        <w:t xml:space="preserve"> </w:t>
      </w:r>
      <w:r>
        <w:rPr>
          <w:rFonts w:ascii="Cambria" w:hAnsi="Cambria"/>
          <w:sz w:val="24"/>
        </w:rPr>
        <w:t>Colombia.</w:t>
      </w:r>
    </w:p>
    <w:p w:rsidR="0056774B" w:rsidRDefault="007D7476">
      <w:pPr>
        <w:pStyle w:val="Textoindependiente"/>
        <w:spacing w:before="201"/>
        <w:ind w:left="1268" w:right="112" w:hanging="720"/>
        <w:jc w:val="both"/>
        <w:rPr>
          <w:rFonts w:ascii="Cambria" w:hAnsi="Cambria"/>
        </w:rPr>
      </w:pPr>
      <w:r>
        <w:rPr>
          <w:rFonts w:ascii="Cambria" w:hAnsi="Cambria"/>
        </w:rPr>
        <w:t xml:space="preserve">Rodríguez, D. (2011). Determinación de Vibrio cholerae en tanques de aguas de lastre de buques internacionales que arribaron al Terminal Multiboyas de Ecopetrol y al puerto de Tumaco. </w:t>
      </w:r>
      <w:r>
        <w:rPr>
          <w:rFonts w:ascii="Cambria" w:hAnsi="Cambria"/>
          <w:i/>
        </w:rPr>
        <w:t>Boletín Científico CIOH</w:t>
      </w:r>
      <w:r>
        <w:rPr>
          <w:rFonts w:ascii="Cambria" w:hAnsi="Cambria"/>
        </w:rPr>
        <w:t>(29), 104-109.</w:t>
      </w:r>
    </w:p>
    <w:p w:rsidR="0056774B" w:rsidRDefault="007D7476">
      <w:pPr>
        <w:spacing w:before="201"/>
        <w:ind w:left="1268" w:right="113" w:hanging="720"/>
        <w:jc w:val="both"/>
        <w:rPr>
          <w:rFonts w:ascii="Cambria" w:hAnsi="Cambria"/>
          <w:sz w:val="24"/>
        </w:rPr>
      </w:pPr>
      <w:r>
        <w:rPr>
          <w:rFonts w:ascii="Cambria" w:hAnsi="Cambria"/>
          <w:sz w:val="24"/>
        </w:rPr>
        <w:t xml:space="preserve">Rodríguez, G. (2009). La licencia </w:t>
      </w:r>
      <w:r>
        <w:rPr>
          <w:rFonts w:ascii="Cambria" w:hAnsi="Cambria"/>
          <w:sz w:val="24"/>
        </w:rPr>
        <w:t xml:space="preserve">ambiental, un acto administrativo especial y su proceso de flexibilización. En G. Rodríguez, </w:t>
      </w:r>
      <w:r>
        <w:rPr>
          <w:rFonts w:ascii="Cambria" w:hAnsi="Cambria"/>
          <w:i/>
          <w:sz w:val="24"/>
        </w:rPr>
        <w:t xml:space="preserve">Retos y perspectivas del derecho administrativo </w:t>
      </w:r>
      <w:r>
        <w:rPr>
          <w:rFonts w:ascii="Cambria" w:hAnsi="Cambria"/>
          <w:sz w:val="24"/>
        </w:rPr>
        <w:t>(págs. 222-245). Bogotá: Editorial Universidad del Rosario.</w:t>
      </w:r>
    </w:p>
    <w:p w:rsidR="0056774B" w:rsidRDefault="007D7476">
      <w:pPr>
        <w:spacing w:before="201"/>
        <w:ind w:left="1268" w:right="109" w:hanging="720"/>
        <w:jc w:val="both"/>
        <w:rPr>
          <w:rFonts w:ascii="Cambria" w:hAnsi="Cambria"/>
          <w:sz w:val="24"/>
        </w:rPr>
      </w:pPr>
      <w:r>
        <w:rPr>
          <w:rFonts w:ascii="Cambria" w:hAnsi="Cambria"/>
          <w:sz w:val="24"/>
        </w:rPr>
        <w:t>Rodríguez, L. (2007). Derecho administrativo. En E. Sáu</w:t>
      </w:r>
      <w:r>
        <w:rPr>
          <w:rFonts w:ascii="Cambria" w:hAnsi="Cambria"/>
          <w:sz w:val="24"/>
        </w:rPr>
        <w:t xml:space="preserve">x, &amp; E. Muller, </w:t>
      </w:r>
      <w:r>
        <w:rPr>
          <w:rFonts w:ascii="Cambria" w:hAnsi="Cambria"/>
          <w:i/>
          <w:sz w:val="24"/>
        </w:rPr>
        <w:t xml:space="preserve">a tutela jurídica del medioambiente. El rol del juez en materia ambiental. </w:t>
      </w:r>
      <w:r>
        <w:rPr>
          <w:rFonts w:ascii="Cambria" w:hAnsi="Cambria"/>
          <w:sz w:val="24"/>
        </w:rPr>
        <w:t>Bogotá: Editorial  Temis.</w:t>
      </w:r>
    </w:p>
    <w:p w:rsidR="0056774B" w:rsidRDefault="007D7476">
      <w:pPr>
        <w:pStyle w:val="Textoindependiente"/>
        <w:spacing w:before="201"/>
        <w:ind w:left="1268" w:right="114" w:hanging="720"/>
        <w:jc w:val="both"/>
        <w:rPr>
          <w:rFonts w:ascii="Cambria" w:hAnsi="Cambria"/>
        </w:rPr>
      </w:pPr>
      <w:r>
        <w:rPr>
          <w:rFonts w:ascii="Cambria" w:hAnsi="Cambria"/>
        </w:rPr>
        <w:t xml:space="preserve">Sánchez, J. A., &amp; Ballesteros, D. (2014). The invasive snowflake coral (Carijoa riisei) in the Tropical Eastern Pacific, Colombia. </w:t>
      </w:r>
      <w:r>
        <w:rPr>
          <w:rFonts w:ascii="Cambria" w:hAnsi="Cambria"/>
          <w:i/>
        </w:rPr>
        <w:t xml:space="preserve">Revista </w:t>
      </w:r>
      <w:r>
        <w:rPr>
          <w:rFonts w:ascii="Cambria" w:hAnsi="Cambria"/>
          <w:i/>
        </w:rPr>
        <w:t>de Biología Tropical, 62</w:t>
      </w:r>
      <w:r>
        <w:rPr>
          <w:rFonts w:ascii="Cambria" w:hAnsi="Cambria"/>
        </w:rPr>
        <w:t>.</w:t>
      </w:r>
    </w:p>
    <w:p w:rsidR="0056774B" w:rsidRDefault="0056774B">
      <w:pPr>
        <w:jc w:val="both"/>
        <w:rPr>
          <w:rFonts w:ascii="Cambria" w:hAnsi="Cambria"/>
        </w:rPr>
        <w:sectPr w:rsidR="0056774B">
          <w:pgSz w:w="12240" w:h="15840"/>
          <w:pgMar w:top="980" w:right="1020" w:bottom="280" w:left="1720" w:header="753" w:footer="0" w:gutter="0"/>
          <w:cols w:space="720"/>
        </w:sectPr>
      </w:pPr>
    </w:p>
    <w:p w:rsidR="0056774B" w:rsidRDefault="0056774B">
      <w:pPr>
        <w:pStyle w:val="Textoindependiente"/>
        <w:rPr>
          <w:rFonts w:ascii="Cambria"/>
          <w:sz w:val="20"/>
        </w:rPr>
      </w:pPr>
    </w:p>
    <w:p w:rsidR="0056774B" w:rsidRDefault="0056774B">
      <w:pPr>
        <w:pStyle w:val="Textoindependiente"/>
        <w:rPr>
          <w:rFonts w:ascii="Cambria"/>
          <w:sz w:val="20"/>
        </w:rPr>
      </w:pPr>
    </w:p>
    <w:p w:rsidR="0056774B" w:rsidRDefault="0056774B">
      <w:pPr>
        <w:pStyle w:val="Textoindependiente"/>
        <w:spacing w:before="5"/>
        <w:rPr>
          <w:rFonts w:ascii="Cambria"/>
          <w:sz w:val="20"/>
        </w:rPr>
      </w:pPr>
    </w:p>
    <w:p w:rsidR="0056774B" w:rsidRDefault="007D7476">
      <w:pPr>
        <w:pStyle w:val="Textoindependiente"/>
        <w:ind w:left="1268" w:right="98" w:hanging="720"/>
        <w:rPr>
          <w:rFonts w:ascii="Cambria"/>
        </w:rPr>
      </w:pPr>
      <w:r>
        <w:rPr>
          <w:rFonts w:ascii="Cambria"/>
        </w:rPr>
        <w:t xml:space="preserve">Sanchez, J., &amp; Ballesteros, D. (2014). The invasive snowflake coral (Carijoa riisei) in the Tropical Eastern Pacific, Colombia. </w:t>
      </w:r>
      <w:r>
        <w:rPr>
          <w:rFonts w:ascii="Cambria"/>
          <w:i/>
        </w:rPr>
        <w:t>Rev. biol. trop [online], 62</w:t>
      </w:r>
      <w:r>
        <w:rPr>
          <w:rFonts w:ascii="Cambria"/>
        </w:rPr>
        <w:t>.</w:t>
      </w:r>
    </w:p>
    <w:p w:rsidR="0056774B" w:rsidRDefault="007D7476">
      <w:pPr>
        <w:pStyle w:val="Textoindependiente"/>
        <w:spacing w:before="201" w:line="281" w:lineRule="exact"/>
        <w:ind w:left="548"/>
        <w:rPr>
          <w:rFonts w:ascii="Cambria" w:hAnsi="Cambria"/>
        </w:rPr>
      </w:pPr>
      <w:r>
        <w:rPr>
          <w:rFonts w:ascii="Cambria" w:hAnsi="Cambria"/>
        </w:rPr>
        <w:t xml:space="preserve">Thaylor, E. (15 de Octubre de 2014). Respuesta Derecho </w:t>
      </w:r>
      <w:r>
        <w:rPr>
          <w:rFonts w:ascii="Cambria" w:hAnsi="Cambria"/>
        </w:rPr>
        <w:t xml:space="preserve">de Petición .   </w:t>
      </w:r>
      <w:r>
        <w:rPr>
          <w:rFonts w:ascii="Cambria" w:hAnsi="Cambria"/>
          <w:i/>
        </w:rPr>
        <w:t>8220-E2-33464</w:t>
      </w:r>
      <w:r>
        <w:rPr>
          <w:rFonts w:ascii="Cambria" w:hAnsi="Cambria"/>
        </w:rPr>
        <w:t>.</w:t>
      </w:r>
    </w:p>
    <w:p w:rsidR="0056774B" w:rsidRDefault="007D7476">
      <w:pPr>
        <w:pStyle w:val="Textoindependiente"/>
        <w:spacing w:line="281" w:lineRule="exact"/>
        <w:ind w:left="1268"/>
        <w:rPr>
          <w:rFonts w:ascii="Cambria" w:hAnsi="Cambria"/>
        </w:rPr>
      </w:pPr>
      <w:r>
        <w:rPr>
          <w:rFonts w:ascii="Cambria" w:hAnsi="Cambria"/>
        </w:rPr>
        <w:t>Bogotá.</w:t>
      </w:r>
    </w:p>
    <w:p w:rsidR="0056774B" w:rsidRDefault="007D7476">
      <w:pPr>
        <w:tabs>
          <w:tab w:val="left" w:pos="2889"/>
          <w:tab w:val="left" w:pos="3969"/>
          <w:tab w:val="left" w:pos="5406"/>
          <w:tab w:val="left" w:pos="7410"/>
          <w:tab w:val="left" w:pos="9135"/>
        </w:tabs>
        <w:spacing w:before="198"/>
        <w:ind w:left="1268" w:right="113" w:hanging="720"/>
        <w:rPr>
          <w:rFonts w:ascii="Cambria" w:hAnsi="Cambria"/>
          <w:sz w:val="24"/>
        </w:rPr>
      </w:pPr>
      <w:r>
        <w:rPr>
          <w:rFonts w:ascii="Cambria" w:hAnsi="Cambria"/>
          <w:sz w:val="24"/>
        </w:rPr>
        <w:t xml:space="preserve">Uinversidad Nacional de Colombia. (14 de Diciembre de 2009). </w:t>
      </w:r>
      <w:r>
        <w:rPr>
          <w:rFonts w:ascii="Cambria" w:hAnsi="Cambria"/>
          <w:i/>
          <w:sz w:val="24"/>
        </w:rPr>
        <w:t>Pez León amenaza la ecología</w:t>
      </w:r>
      <w:r>
        <w:rPr>
          <w:rFonts w:ascii="Cambria" w:hAnsi="Cambria"/>
          <w:i/>
          <w:sz w:val="24"/>
        </w:rPr>
        <w:tab/>
        <w:t>del</w:t>
      </w:r>
      <w:r>
        <w:rPr>
          <w:rFonts w:ascii="Cambria" w:hAnsi="Cambria"/>
          <w:i/>
          <w:sz w:val="24"/>
        </w:rPr>
        <w:tab/>
        <w:t>Caribe</w:t>
      </w:r>
      <w:r>
        <w:rPr>
          <w:rFonts w:ascii="Cambria" w:hAnsi="Cambria"/>
          <w:i/>
          <w:sz w:val="24"/>
        </w:rPr>
        <w:tab/>
        <w:t>colombiano</w:t>
      </w:r>
      <w:r>
        <w:rPr>
          <w:rFonts w:ascii="Cambria" w:hAnsi="Cambria"/>
          <w:sz w:val="24"/>
        </w:rPr>
        <w:t>.</w:t>
      </w:r>
      <w:r>
        <w:rPr>
          <w:rFonts w:ascii="Cambria" w:hAnsi="Cambria"/>
          <w:sz w:val="24"/>
        </w:rPr>
        <w:tab/>
        <w:t>Obtenido</w:t>
      </w:r>
      <w:r>
        <w:rPr>
          <w:rFonts w:ascii="Cambria" w:hAnsi="Cambria"/>
          <w:sz w:val="24"/>
        </w:rPr>
        <w:tab/>
        <w:t xml:space="preserve">de </w:t>
      </w:r>
      <w:hyperlink r:id="rId71">
        <w:r>
          <w:rPr>
            <w:rFonts w:ascii="Cambria" w:hAnsi="Cambria"/>
            <w:sz w:val="24"/>
          </w:rPr>
          <w:t>http://agenciadenoticias.unal.edu.co/detalle/article/pez-leon-amenaza-la-</w:t>
        </w:r>
      </w:hyperlink>
      <w:r>
        <w:rPr>
          <w:rFonts w:ascii="Cambria" w:hAnsi="Cambria"/>
          <w:sz w:val="24"/>
        </w:rPr>
        <w:t xml:space="preserve"> ecologia-del-caribe-colombiano.html</w:t>
      </w:r>
    </w:p>
    <w:p w:rsidR="0056774B" w:rsidRDefault="007D7476">
      <w:pPr>
        <w:tabs>
          <w:tab w:val="left" w:pos="2889"/>
          <w:tab w:val="left" w:pos="3969"/>
          <w:tab w:val="left" w:pos="5406"/>
          <w:tab w:val="left" w:pos="7410"/>
          <w:tab w:val="left" w:pos="9135"/>
        </w:tabs>
        <w:spacing w:before="201"/>
        <w:ind w:left="1268" w:right="113" w:hanging="720"/>
        <w:rPr>
          <w:rFonts w:ascii="Cambria" w:hAnsi="Cambria"/>
          <w:sz w:val="24"/>
        </w:rPr>
      </w:pPr>
      <w:r>
        <w:rPr>
          <w:rFonts w:ascii="Cambria" w:hAnsi="Cambria"/>
          <w:sz w:val="24"/>
        </w:rPr>
        <w:t xml:space="preserve">Universidad Nacional de Colombia. (14 de Diciembre de 2009). </w:t>
      </w:r>
      <w:r>
        <w:rPr>
          <w:rFonts w:ascii="Cambria" w:hAnsi="Cambria"/>
          <w:i/>
          <w:sz w:val="24"/>
        </w:rPr>
        <w:t>Pez León amenaza la ecología</w:t>
      </w:r>
      <w:r>
        <w:rPr>
          <w:rFonts w:ascii="Cambria" w:hAnsi="Cambria"/>
          <w:i/>
          <w:sz w:val="24"/>
        </w:rPr>
        <w:tab/>
        <w:t>del</w:t>
      </w:r>
      <w:r>
        <w:rPr>
          <w:rFonts w:ascii="Cambria" w:hAnsi="Cambria"/>
          <w:i/>
          <w:sz w:val="24"/>
        </w:rPr>
        <w:tab/>
        <w:t>Caribe</w:t>
      </w:r>
      <w:r>
        <w:rPr>
          <w:rFonts w:ascii="Cambria" w:hAnsi="Cambria"/>
          <w:i/>
          <w:sz w:val="24"/>
        </w:rPr>
        <w:tab/>
        <w:t>colombiano</w:t>
      </w:r>
      <w:r>
        <w:rPr>
          <w:rFonts w:ascii="Cambria" w:hAnsi="Cambria"/>
          <w:sz w:val="24"/>
        </w:rPr>
        <w:t>.</w:t>
      </w:r>
      <w:r>
        <w:rPr>
          <w:rFonts w:ascii="Cambria" w:hAnsi="Cambria"/>
          <w:sz w:val="24"/>
        </w:rPr>
        <w:tab/>
        <w:t>Obtenido</w:t>
      </w:r>
      <w:r>
        <w:rPr>
          <w:rFonts w:ascii="Cambria" w:hAnsi="Cambria"/>
          <w:sz w:val="24"/>
        </w:rPr>
        <w:tab/>
        <w:t xml:space="preserve">de </w:t>
      </w:r>
      <w:hyperlink r:id="rId72">
        <w:r>
          <w:rPr>
            <w:rFonts w:ascii="Cambria" w:hAnsi="Cambria"/>
            <w:sz w:val="24"/>
          </w:rPr>
          <w:t>http://agenciadenoticias.unal.edu.co/detalle/article/pez-leon-amenaza-la-</w:t>
        </w:r>
      </w:hyperlink>
      <w:r>
        <w:rPr>
          <w:rFonts w:ascii="Cambria" w:hAnsi="Cambria"/>
          <w:sz w:val="24"/>
        </w:rPr>
        <w:t xml:space="preserve"> ecologia-del-caribe-colombiano.html</w:t>
      </w:r>
    </w:p>
    <w:p w:rsidR="0056774B" w:rsidRDefault="007D7476">
      <w:pPr>
        <w:pStyle w:val="Textoindependiente"/>
        <w:spacing w:before="201"/>
        <w:ind w:left="1268" w:right="117" w:hanging="720"/>
        <w:jc w:val="both"/>
        <w:rPr>
          <w:rFonts w:ascii="Cambria" w:hAnsi="Cambria"/>
        </w:rPr>
      </w:pPr>
      <w:r>
        <w:rPr>
          <w:rFonts w:ascii="Cambria" w:hAnsi="Cambria"/>
        </w:rPr>
        <w:t>Velásquez, C. (2004). Ejercicio de la potestad sanciona</w:t>
      </w:r>
      <w:r>
        <w:rPr>
          <w:rFonts w:ascii="Cambria" w:hAnsi="Cambria"/>
        </w:rPr>
        <w:t xml:space="preserve">dora de la Administración en España y Colombia para la protección del medioambiente y los recursos naturales. </w:t>
      </w:r>
      <w:r>
        <w:rPr>
          <w:rFonts w:ascii="Cambria" w:hAnsi="Cambria"/>
          <w:i/>
        </w:rPr>
        <w:t>Revista de Derecho,, 22</w:t>
      </w:r>
      <w:r>
        <w:rPr>
          <w:rFonts w:ascii="Cambria" w:hAnsi="Cambria"/>
        </w:rPr>
        <w:t>, 01-64.</w:t>
      </w:r>
    </w:p>
    <w:p w:rsidR="0056774B" w:rsidRDefault="0056774B">
      <w:pPr>
        <w:jc w:val="both"/>
        <w:rPr>
          <w:rFonts w:ascii="Cambria" w:hAnsi="Cambria"/>
        </w:rPr>
        <w:sectPr w:rsidR="0056774B">
          <w:pgSz w:w="12240" w:h="15840"/>
          <w:pgMar w:top="980" w:right="1020" w:bottom="280" w:left="1720" w:header="753" w:footer="0" w:gutter="0"/>
          <w:cols w:space="720"/>
        </w:sectPr>
      </w:pPr>
    </w:p>
    <w:p w:rsidR="0056774B" w:rsidRDefault="0056774B">
      <w:pPr>
        <w:pStyle w:val="Textoindependiente"/>
        <w:rPr>
          <w:rFonts w:ascii="Cambria"/>
          <w:sz w:val="20"/>
        </w:rPr>
      </w:pPr>
    </w:p>
    <w:p w:rsidR="0056774B" w:rsidRDefault="0056774B">
      <w:pPr>
        <w:pStyle w:val="Textoindependiente"/>
        <w:rPr>
          <w:rFonts w:ascii="Cambria"/>
          <w:sz w:val="20"/>
        </w:rPr>
      </w:pPr>
    </w:p>
    <w:p w:rsidR="0056774B" w:rsidRDefault="0056774B">
      <w:pPr>
        <w:pStyle w:val="Textoindependiente"/>
        <w:spacing w:before="3"/>
        <w:rPr>
          <w:rFonts w:ascii="Cambria"/>
          <w:sz w:val="20"/>
        </w:rPr>
      </w:pPr>
    </w:p>
    <w:p w:rsidR="0056774B" w:rsidRDefault="007D7476">
      <w:pPr>
        <w:pStyle w:val="Ttulo1"/>
      </w:pPr>
      <w:bookmarkStart w:id="79" w:name="_bookmark78"/>
      <w:bookmarkEnd w:id="79"/>
      <w:r>
        <w:t>GLOSARIO</w:t>
      </w:r>
    </w:p>
    <w:p w:rsidR="0056774B" w:rsidRDefault="0056774B">
      <w:pPr>
        <w:pStyle w:val="Textoindependiente"/>
        <w:spacing w:before="3"/>
        <w:rPr>
          <w:b/>
          <w:sz w:val="22"/>
        </w:rPr>
      </w:pPr>
    </w:p>
    <w:p w:rsidR="0056774B" w:rsidRDefault="007D7476">
      <w:pPr>
        <w:pStyle w:val="Textoindependiente"/>
        <w:spacing w:before="1" w:line="360" w:lineRule="auto"/>
        <w:ind w:left="548" w:right="118" w:firstLine="720"/>
        <w:jc w:val="both"/>
      </w:pPr>
      <w:r>
        <w:t>Para efectos del presente trabajo de Monografía, se utilizarán  las  siguientes definic</w:t>
      </w:r>
      <w:r>
        <w:t>iones, algunas de las cuales fueron tomadas del portal marítimo, presentado por la</w:t>
      </w:r>
      <w:r>
        <w:rPr>
          <w:spacing w:val="-10"/>
        </w:rPr>
        <w:t xml:space="preserve"> </w:t>
      </w:r>
      <w:r>
        <w:t>DIMAR.</w:t>
      </w:r>
    </w:p>
    <w:p w:rsidR="0056774B" w:rsidRDefault="007D7476">
      <w:pPr>
        <w:pStyle w:val="Textoindependiente"/>
        <w:spacing w:before="5" w:line="360" w:lineRule="auto"/>
        <w:ind w:left="548" w:right="114" w:firstLine="720"/>
        <w:jc w:val="both"/>
      </w:pPr>
      <w:r>
        <w:rPr>
          <w:b/>
        </w:rPr>
        <w:t xml:space="preserve">Agua: </w:t>
      </w:r>
      <w:r>
        <w:t>Sustancia liquida sin olor ni sabor, que se encuentra en la naturaleza en estado más o menos puro formando ríos, lagos, mares y océanos que ocupan las tres cuartas partes del planeta tierra y forma parte de los seres vivos. Es un compuesto químico muy esta</w:t>
      </w:r>
      <w:r>
        <w:t>ble formado por átomos de hidrogeno y oxigeno de formula H20.</w:t>
      </w:r>
    </w:p>
    <w:p w:rsidR="0056774B" w:rsidRDefault="007D7476">
      <w:pPr>
        <w:pStyle w:val="Textoindependiente"/>
        <w:spacing w:before="2" w:line="360" w:lineRule="auto"/>
        <w:ind w:left="548" w:right="109" w:firstLine="720"/>
        <w:jc w:val="both"/>
      </w:pPr>
      <w:r>
        <w:rPr>
          <w:b/>
        </w:rPr>
        <w:t xml:space="preserve">Aguas protegidas: </w:t>
      </w:r>
      <w:r>
        <w:t>áreas marítimas como bahías interiores, esteros u otras de configuración geográfica que hacen que las condiciones del mar promedio (viento y olas), oscilen entre 0 y 1 de acuer</w:t>
      </w:r>
      <w:r>
        <w:t xml:space="preserve">do con la escala de </w:t>
      </w:r>
      <w:r>
        <w:rPr>
          <w:i/>
        </w:rPr>
        <w:t xml:space="preserve">Beaufort. </w:t>
      </w:r>
      <w:r>
        <w:t>(Res.0220</w:t>
      </w:r>
      <w:r>
        <w:rPr>
          <w:spacing w:val="-7"/>
        </w:rPr>
        <w:t xml:space="preserve"> </w:t>
      </w:r>
      <w:r>
        <w:t>DIMAR/2012).</w:t>
      </w:r>
    </w:p>
    <w:p w:rsidR="0056774B" w:rsidRDefault="007D7476">
      <w:pPr>
        <w:pStyle w:val="Textoindependiente"/>
        <w:spacing w:before="2" w:line="360" w:lineRule="auto"/>
        <w:ind w:left="548" w:right="114" w:firstLine="720"/>
        <w:jc w:val="both"/>
      </w:pPr>
      <w:r>
        <w:rPr>
          <w:b/>
        </w:rPr>
        <w:t xml:space="preserve">Aguas no protegidas: </w:t>
      </w:r>
      <w:r>
        <w:t>áreas parcialmente abrigadas donde las  condiciones promedio del mar (viento y olas), oscilan entre 2 y 3 de acuerdo con la escala de Beaufort, en ningún caso podrán superar las 6 mi</w:t>
      </w:r>
      <w:r>
        <w:t>llas náuticas medidas desde la línea de costa</w:t>
      </w:r>
      <w:r>
        <w:rPr>
          <w:i/>
        </w:rPr>
        <w:t xml:space="preserve">. </w:t>
      </w:r>
      <w:r>
        <w:t>(Res.0220</w:t>
      </w:r>
      <w:r>
        <w:rPr>
          <w:spacing w:val="-13"/>
        </w:rPr>
        <w:t xml:space="preserve"> </w:t>
      </w:r>
      <w:r>
        <w:t>DIMAR/2012).</w:t>
      </w:r>
    </w:p>
    <w:p w:rsidR="0056774B" w:rsidRDefault="007D7476">
      <w:pPr>
        <w:pStyle w:val="Textoindependiente"/>
        <w:spacing w:before="5" w:line="360" w:lineRule="auto"/>
        <w:ind w:left="548" w:right="108" w:firstLine="720"/>
        <w:jc w:val="both"/>
      </w:pPr>
      <w:r>
        <w:rPr>
          <w:b/>
        </w:rPr>
        <w:t xml:space="preserve">Las aguas en el buque: </w:t>
      </w:r>
      <w:r>
        <w:t xml:space="preserve">En los buques de acuerdo a la utilización final y los procedimientos de la nave a bordo, el agua sufre ciertos cambios físico- químicos, ya sea por la mezcla de agentes antrópicos industriales o procesados, de allí viene su denominación. Estas aguas luego </w:t>
      </w:r>
      <w:r>
        <w:t>de sufrir estas alteraciones, se vuelven potencialmente contaminantes al ser vertidas al medio marino. Se clasifican</w:t>
      </w:r>
      <w:r>
        <w:rPr>
          <w:spacing w:val="-2"/>
        </w:rPr>
        <w:t xml:space="preserve"> </w:t>
      </w:r>
      <w:r>
        <w:t>en:</w:t>
      </w:r>
    </w:p>
    <w:p w:rsidR="0056774B" w:rsidRDefault="007D7476">
      <w:pPr>
        <w:pStyle w:val="Ttulo1"/>
        <w:numPr>
          <w:ilvl w:val="1"/>
          <w:numId w:val="2"/>
        </w:numPr>
        <w:tabs>
          <w:tab w:val="left" w:pos="1989"/>
        </w:tabs>
        <w:spacing w:line="291" w:lineRule="exact"/>
      </w:pPr>
      <w:r>
        <w:t>Aguas de</w:t>
      </w:r>
      <w:r>
        <w:rPr>
          <w:spacing w:val="-7"/>
        </w:rPr>
        <w:t xml:space="preserve"> </w:t>
      </w:r>
      <w:r>
        <w:t>Sentina:</w:t>
      </w:r>
    </w:p>
    <w:p w:rsidR="0056774B" w:rsidRDefault="007D7476">
      <w:pPr>
        <w:pStyle w:val="Textoindependiente"/>
        <w:spacing w:before="127" w:line="360" w:lineRule="auto"/>
        <w:ind w:left="548" w:right="110" w:firstLine="720"/>
        <w:jc w:val="both"/>
      </w:pPr>
      <w:r>
        <w:t xml:space="preserve">Las aguas de sentinas son una mezcla de agua, aceite o combustible que </w:t>
      </w:r>
      <w:r>
        <w:rPr>
          <w:spacing w:val="-3"/>
        </w:rPr>
        <w:t>v</w:t>
      </w:r>
      <w:r>
        <w:rPr>
          <w:w w:val="99"/>
        </w:rPr>
        <w:t>an</w:t>
      </w:r>
      <w:r>
        <w:t xml:space="preserve"> </w:t>
      </w:r>
      <w:r>
        <w:rPr>
          <w:spacing w:val="27"/>
        </w:rPr>
        <w:t xml:space="preserve"> </w:t>
      </w:r>
      <w:r>
        <w:rPr>
          <w:w w:val="99"/>
        </w:rPr>
        <w:t>a</w:t>
      </w:r>
      <w:r>
        <w:t xml:space="preserve"> </w:t>
      </w:r>
      <w:r>
        <w:rPr>
          <w:spacing w:val="27"/>
        </w:rPr>
        <w:t xml:space="preserve"> </w:t>
      </w:r>
      <w:r>
        <w:rPr>
          <w:w w:val="99"/>
        </w:rPr>
        <w:t>parar</w:t>
      </w:r>
      <w:r>
        <w:t xml:space="preserve"> </w:t>
      </w:r>
      <w:r>
        <w:rPr>
          <w:spacing w:val="26"/>
        </w:rPr>
        <w:t xml:space="preserve"> </w:t>
      </w:r>
      <w:r>
        <w:rPr>
          <w:w w:val="99"/>
        </w:rPr>
        <w:t>a</w:t>
      </w:r>
      <w:r>
        <w:t xml:space="preserve"> </w:t>
      </w:r>
      <w:r>
        <w:rPr>
          <w:spacing w:val="25"/>
        </w:rPr>
        <w:t xml:space="preserve"> </w:t>
      </w:r>
      <w:r>
        <w:rPr>
          <w:w w:val="99"/>
        </w:rPr>
        <w:t>uno</w:t>
      </w:r>
      <w:r>
        <w:t xml:space="preserve">s </w:t>
      </w:r>
      <w:r>
        <w:rPr>
          <w:spacing w:val="24"/>
        </w:rPr>
        <w:t xml:space="preserve"> </w:t>
      </w:r>
      <w:r>
        <w:rPr>
          <w:w w:val="99"/>
        </w:rPr>
        <w:t>de</w:t>
      </w:r>
      <w:r>
        <w:rPr>
          <w:spacing w:val="-2"/>
          <w:w w:val="99"/>
        </w:rPr>
        <w:t>p</w:t>
      </w:r>
      <w:r>
        <w:rPr>
          <w:w w:val="99"/>
        </w:rPr>
        <w:t>ósito</w:t>
      </w:r>
      <w:r>
        <w:t xml:space="preserve">s </w:t>
      </w:r>
      <w:r>
        <w:rPr>
          <w:spacing w:val="27"/>
        </w:rPr>
        <w:t xml:space="preserve"> </w:t>
      </w:r>
      <w:r>
        <w:rPr>
          <w:spacing w:val="-2"/>
          <w:w w:val="99"/>
        </w:rPr>
        <w:t>d</w:t>
      </w:r>
      <w:r>
        <w:rPr>
          <w:w w:val="99"/>
        </w:rPr>
        <w:t>e</w:t>
      </w:r>
      <w:r>
        <w:rPr>
          <w:spacing w:val="-2"/>
          <w:w w:val="99"/>
        </w:rPr>
        <w:t>n</w:t>
      </w:r>
      <w:r>
        <w:rPr>
          <w:w w:val="99"/>
        </w:rPr>
        <w:t>o</w:t>
      </w:r>
      <w:r>
        <w:rPr>
          <w:spacing w:val="1"/>
          <w:w w:val="99"/>
        </w:rPr>
        <w:t>m</w:t>
      </w:r>
      <w:r>
        <w:rPr>
          <w:w w:val="99"/>
        </w:rPr>
        <w:t>i</w:t>
      </w:r>
      <w:r>
        <w:rPr>
          <w:spacing w:val="-2"/>
          <w:w w:val="99"/>
        </w:rPr>
        <w:t>na</w:t>
      </w:r>
      <w:r>
        <w:rPr>
          <w:w w:val="99"/>
        </w:rPr>
        <w:t>do</w:t>
      </w:r>
      <w:r>
        <w:t>s</w:t>
      </w:r>
      <w:r>
        <w:t xml:space="preserve"> </w:t>
      </w:r>
      <w:r>
        <w:rPr>
          <w:spacing w:val="27"/>
        </w:rPr>
        <w:t xml:space="preserve"> </w:t>
      </w:r>
      <w:r>
        <w:rPr>
          <w:w w:val="99"/>
        </w:rPr>
        <w:t>s</w:t>
      </w:r>
      <w:r>
        <w:rPr>
          <w:spacing w:val="-2"/>
          <w:w w:val="99"/>
        </w:rPr>
        <w:t>e</w:t>
      </w:r>
      <w:r>
        <w:rPr>
          <w:w w:val="99"/>
        </w:rPr>
        <w:t>ntina</w:t>
      </w:r>
      <w:r>
        <w:t xml:space="preserve">s </w:t>
      </w:r>
      <w:r>
        <w:rPr>
          <w:spacing w:val="27"/>
        </w:rPr>
        <w:t xml:space="preserve"> </w:t>
      </w:r>
      <w:r>
        <w:rPr>
          <w:w w:val="45"/>
        </w:rPr>
        <w:t>―</w:t>
      </w:r>
      <w:r>
        <w:rPr>
          <w:spacing w:val="-2"/>
          <w:w w:val="45"/>
        </w:rPr>
        <w:t>l</w:t>
      </w:r>
      <w:r>
        <w:rPr>
          <w:w w:val="99"/>
        </w:rPr>
        <w:t>a</w:t>
      </w:r>
      <w:r>
        <w:t xml:space="preserve">s </w:t>
      </w:r>
      <w:r>
        <w:rPr>
          <w:spacing w:val="27"/>
        </w:rPr>
        <w:t xml:space="preserve"> </w:t>
      </w:r>
      <w:r>
        <w:rPr>
          <w:spacing w:val="-3"/>
        </w:rPr>
        <w:t>s</w:t>
      </w:r>
      <w:r>
        <w:rPr>
          <w:spacing w:val="-2"/>
          <w:w w:val="99"/>
        </w:rPr>
        <w:t>e</w:t>
      </w:r>
      <w:r>
        <w:rPr>
          <w:w w:val="99"/>
        </w:rPr>
        <w:t>ntina</w:t>
      </w:r>
      <w:r>
        <w:t xml:space="preserve">s </w:t>
      </w:r>
      <w:r>
        <w:rPr>
          <w:spacing w:val="27"/>
        </w:rPr>
        <w:t xml:space="preserve"> </w:t>
      </w:r>
      <w:r>
        <w:rPr>
          <w:spacing w:val="-3"/>
        </w:rPr>
        <w:t>s</w:t>
      </w:r>
      <w:r>
        <w:rPr>
          <w:w w:val="99"/>
        </w:rPr>
        <w:t>on</w:t>
      </w:r>
      <w:r>
        <w:t xml:space="preserve"> </w:t>
      </w:r>
      <w:r>
        <w:rPr>
          <w:spacing w:val="27"/>
        </w:rPr>
        <w:t xml:space="preserve"> </w:t>
      </w:r>
      <w:r>
        <w:rPr>
          <w:w w:val="99"/>
        </w:rPr>
        <w:t>l</w:t>
      </w:r>
      <w:r>
        <w:rPr>
          <w:spacing w:val="-2"/>
          <w:w w:val="99"/>
        </w:rPr>
        <w:t>a</w:t>
      </w:r>
      <w:r>
        <w:t>s cavidades inferiores de las naves, que están sobre la quilla y en las que se reúnen las aguas que, de diferentes procedencias, se filtran por los costados y cubierta  del buque, de donde son expulsados por las bombas‖, de allí su nombre de aguas de senti</w:t>
      </w:r>
      <w:r>
        <w:t xml:space="preserve">nas. La peligrosidad de esta mezcla estriba en los derivados del   </w:t>
      </w:r>
      <w:r>
        <w:rPr>
          <w:spacing w:val="8"/>
        </w:rPr>
        <w:t xml:space="preserve"> </w:t>
      </w:r>
      <w:r>
        <w:t>petróleo</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8"/>
        <w:jc w:val="both"/>
      </w:pPr>
      <w:r>
        <w:t>que la integran, afectando los diferentes ecosistemas con los cuales tienen contacto al ser vertidas al mar o alguna fuente de agua. Aunque existe regulación naci</w:t>
      </w:r>
      <w:r>
        <w:t>onal Ley 9° de 1979, y Decreto 1875 de 1979 e internacional Convención de Marpol 73/78 (Ratificada por Colombia según la Ley 12 de 1981), regularmente las aguas de sentinas son vertidas al mar, impactando negativamente la flora y fauna asociada a los ecosi</w:t>
      </w:r>
      <w:r>
        <w:t>stemas marinos, costeros y fluviales. (OMI, 2004).</w:t>
      </w:r>
    </w:p>
    <w:p w:rsidR="0056774B" w:rsidRDefault="007D7476">
      <w:pPr>
        <w:pStyle w:val="Ttulo1"/>
        <w:numPr>
          <w:ilvl w:val="1"/>
          <w:numId w:val="2"/>
        </w:numPr>
        <w:tabs>
          <w:tab w:val="left" w:pos="1989"/>
        </w:tabs>
        <w:spacing w:line="291" w:lineRule="exact"/>
      </w:pPr>
      <w:r>
        <w:t>Aguas</w:t>
      </w:r>
      <w:r>
        <w:rPr>
          <w:spacing w:val="-5"/>
        </w:rPr>
        <w:t xml:space="preserve"> </w:t>
      </w:r>
      <w:r>
        <w:t>negras:</w:t>
      </w:r>
    </w:p>
    <w:p w:rsidR="0056774B" w:rsidRDefault="007D7476">
      <w:pPr>
        <w:pStyle w:val="Textoindependiente"/>
        <w:spacing w:before="127" w:line="360" w:lineRule="auto"/>
        <w:ind w:left="548" w:right="113" w:firstLine="720"/>
        <w:jc w:val="both"/>
      </w:pPr>
      <w:r>
        <w:t>Se llama aguas negras a aquel tipo de agua que se encuentra contaminada con sustancia fecal y orina, que justamente proceden de los desechos orgánicos tanto de animales como de los humanos. L</w:t>
      </w:r>
      <w:r>
        <w:t>a denominación de aguas negras tiene sentido porque justamente la coloración que presentan las mismas es negra. (CEGAP, 2008).</w:t>
      </w:r>
    </w:p>
    <w:p w:rsidR="0056774B" w:rsidRDefault="007D7476">
      <w:pPr>
        <w:pStyle w:val="Ttulo1"/>
        <w:numPr>
          <w:ilvl w:val="1"/>
          <w:numId w:val="2"/>
        </w:numPr>
        <w:tabs>
          <w:tab w:val="left" w:pos="1989"/>
        </w:tabs>
        <w:spacing w:line="291" w:lineRule="exact"/>
      </w:pPr>
      <w:r>
        <w:t>Aguas</w:t>
      </w:r>
      <w:r>
        <w:rPr>
          <w:spacing w:val="-7"/>
        </w:rPr>
        <w:t xml:space="preserve"> </w:t>
      </w:r>
      <w:r>
        <w:t>grises:</w:t>
      </w:r>
    </w:p>
    <w:p w:rsidR="0056774B" w:rsidRDefault="007D7476">
      <w:pPr>
        <w:pStyle w:val="Textoindependiente"/>
        <w:spacing w:before="127" w:line="360" w:lineRule="auto"/>
        <w:ind w:left="548" w:right="109" w:firstLine="720"/>
        <w:jc w:val="both"/>
      </w:pPr>
      <w:r>
        <w:t>Las aguas grises deben su nombre a su aspecto turbio y su condición de estar entre el agua dulce y potable (conocid</w:t>
      </w:r>
      <w:r>
        <w:t>o como aguas blancas) y aguas residuales (aguas negras). Se define aguas grises como las procedentes del lavado de alimentos utensilios de cocina, manos, duchas y el lavado de superficies en general. (CEGAP, 2008).</w:t>
      </w:r>
    </w:p>
    <w:p w:rsidR="0056774B" w:rsidRDefault="007D7476">
      <w:pPr>
        <w:pStyle w:val="Prrafodelista"/>
        <w:numPr>
          <w:ilvl w:val="1"/>
          <w:numId w:val="2"/>
        </w:numPr>
        <w:tabs>
          <w:tab w:val="left" w:pos="1989"/>
        </w:tabs>
        <w:spacing w:line="288" w:lineRule="exact"/>
        <w:rPr>
          <w:sz w:val="24"/>
        </w:rPr>
      </w:pPr>
      <w:r>
        <w:rPr>
          <w:b/>
          <w:sz w:val="24"/>
        </w:rPr>
        <w:t>Agua</w:t>
      </w:r>
      <w:r>
        <w:rPr>
          <w:b/>
          <w:spacing w:val="39"/>
          <w:sz w:val="24"/>
        </w:rPr>
        <w:t xml:space="preserve"> </w:t>
      </w:r>
      <w:r>
        <w:rPr>
          <w:b/>
          <w:sz w:val="24"/>
        </w:rPr>
        <w:t>de</w:t>
      </w:r>
      <w:r>
        <w:rPr>
          <w:b/>
          <w:spacing w:val="39"/>
          <w:sz w:val="24"/>
        </w:rPr>
        <w:t xml:space="preserve"> </w:t>
      </w:r>
      <w:r>
        <w:rPr>
          <w:b/>
          <w:sz w:val="24"/>
        </w:rPr>
        <w:t>lastre:</w:t>
      </w:r>
      <w:r>
        <w:rPr>
          <w:b/>
          <w:spacing w:val="42"/>
          <w:sz w:val="24"/>
        </w:rPr>
        <w:t xml:space="preserve"> </w:t>
      </w:r>
      <w:r>
        <w:rPr>
          <w:sz w:val="24"/>
        </w:rPr>
        <w:t>Agua</w:t>
      </w:r>
      <w:r>
        <w:rPr>
          <w:spacing w:val="39"/>
          <w:sz w:val="24"/>
        </w:rPr>
        <w:t xml:space="preserve"> </w:t>
      </w:r>
      <w:r>
        <w:rPr>
          <w:sz w:val="24"/>
        </w:rPr>
        <w:t>con</w:t>
      </w:r>
      <w:r>
        <w:rPr>
          <w:spacing w:val="36"/>
          <w:sz w:val="24"/>
        </w:rPr>
        <w:t xml:space="preserve"> </w:t>
      </w:r>
      <w:r>
        <w:rPr>
          <w:sz w:val="24"/>
        </w:rPr>
        <w:t>las</w:t>
      </w:r>
      <w:r>
        <w:rPr>
          <w:spacing w:val="36"/>
          <w:sz w:val="24"/>
        </w:rPr>
        <w:t xml:space="preserve"> </w:t>
      </w:r>
      <w:r>
        <w:rPr>
          <w:sz w:val="24"/>
        </w:rPr>
        <w:t>materias</w:t>
      </w:r>
      <w:r>
        <w:rPr>
          <w:spacing w:val="38"/>
          <w:sz w:val="24"/>
        </w:rPr>
        <w:t xml:space="preserve"> </w:t>
      </w:r>
      <w:r>
        <w:rPr>
          <w:sz w:val="24"/>
        </w:rPr>
        <w:t>en</w:t>
      </w:r>
      <w:r>
        <w:rPr>
          <w:spacing w:val="36"/>
          <w:sz w:val="24"/>
        </w:rPr>
        <w:t xml:space="preserve"> </w:t>
      </w:r>
      <w:r>
        <w:rPr>
          <w:sz w:val="24"/>
        </w:rPr>
        <w:t>suspensión</w:t>
      </w:r>
      <w:r>
        <w:rPr>
          <w:spacing w:val="37"/>
          <w:sz w:val="24"/>
        </w:rPr>
        <w:t xml:space="preserve"> </w:t>
      </w:r>
      <w:r>
        <w:rPr>
          <w:sz w:val="24"/>
        </w:rPr>
        <w:t>que</w:t>
      </w:r>
      <w:r>
        <w:rPr>
          <w:spacing w:val="39"/>
          <w:sz w:val="24"/>
        </w:rPr>
        <w:t xml:space="preserve"> </w:t>
      </w:r>
      <w:r>
        <w:rPr>
          <w:sz w:val="24"/>
        </w:rPr>
        <w:t>pueda</w:t>
      </w:r>
    </w:p>
    <w:p w:rsidR="0056774B" w:rsidRDefault="007D7476">
      <w:pPr>
        <w:pStyle w:val="Textoindependiente"/>
        <w:spacing w:before="130" w:line="360" w:lineRule="auto"/>
        <w:ind w:left="908"/>
      </w:pPr>
      <w:r>
        <w:t>contener, cargada a bordo de una nave o artefacto naval para controlar su asiento, escora, calado, estabilidad y esfuerzos estructurales. (OMI, 2004).</w:t>
      </w:r>
    </w:p>
    <w:p w:rsidR="0056774B" w:rsidRDefault="007D7476">
      <w:pPr>
        <w:pStyle w:val="Textoindependiente"/>
        <w:spacing w:before="5" w:line="360" w:lineRule="auto"/>
        <w:ind w:left="548" w:right="115" w:firstLine="720"/>
        <w:jc w:val="both"/>
      </w:pPr>
      <w:r>
        <w:rPr>
          <w:b/>
        </w:rPr>
        <w:t>Ballasting</w:t>
      </w:r>
      <w:r>
        <w:t>: Consiste en el bombeo de agua tomada directamente del  puerto de origen, para ser almacenada en los tanques de lastre y, finalmente, descargada en el puerto de destino, con el fin de embarcar mercancías o carga, según el tipo de buque. Este procedimiento</w:t>
      </w:r>
      <w:r>
        <w:t xml:space="preserve"> permite a la motonave compensar su capacidad de</w:t>
      </w:r>
      <w:r>
        <w:rPr>
          <w:spacing w:val="-10"/>
        </w:rPr>
        <w:t xml:space="preserve"> </w:t>
      </w:r>
      <w:r>
        <w:t>carga.</w:t>
      </w:r>
    </w:p>
    <w:p w:rsidR="0056774B" w:rsidRDefault="007D7476">
      <w:pPr>
        <w:pStyle w:val="Textoindependiente"/>
        <w:spacing w:before="2" w:line="360" w:lineRule="auto"/>
        <w:ind w:left="548" w:right="113" w:firstLine="720"/>
        <w:jc w:val="both"/>
      </w:pPr>
      <w:r>
        <w:rPr>
          <w:b/>
        </w:rPr>
        <w:t xml:space="preserve">Buque: </w:t>
      </w:r>
      <w:r>
        <w:t>Todo tipo de embarcación que opere en medio acuático, incluidos los sumergibles, los artefactos flotantes, las plataformas fijas y flotantes, las UFA (unidades de flotantes de almacenamiento) y</w:t>
      </w:r>
      <w:r>
        <w:t xml:space="preserve"> las FPAD (Unidades flotantes de producción,  almacenamiento  y  descarga).  Este  concepto  incluye  buques     de</w:t>
      </w:r>
    </w:p>
    <w:p w:rsidR="0056774B" w:rsidRDefault="0056774B">
      <w:pPr>
        <w:spacing w:line="360" w:lineRule="auto"/>
        <w:jc w:val="both"/>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pPr>
      <w:r>
        <w:t>transporte de carga y de pasajeros, lanchas recreativas y de pesca, barcazas, veleros, transbordadores, remolcadores y cual</w:t>
      </w:r>
      <w:r>
        <w:t>quier otro tipo de vehículo acuático.</w:t>
      </w:r>
    </w:p>
    <w:p w:rsidR="0056774B" w:rsidRDefault="007D7476">
      <w:pPr>
        <w:pStyle w:val="Textoindependiente"/>
        <w:spacing w:before="5" w:line="360" w:lineRule="auto"/>
        <w:ind w:left="548" w:right="117" w:firstLine="720"/>
        <w:jc w:val="both"/>
      </w:pPr>
      <w:r>
        <w:rPr>
          <w:b/>
        </w:rPr>
        <w:t xml:space="preserve">Catalogación: </w:t>
      </w:r>
      <w:r>
        <w:t>tipificación de las naves y artefactos navales, con el objeto de aplicar, de manera eficiente, las disposiciones de seguridad y protección del ambiente, derivadas del cumplimiento de la normatividad nacio</w:t>
      </w:r>
      <w:r>
        <w:t>nal e internacional que el Estado ha adoptado. (Res.0220 DIMAR/2012).</w:t>
      </w:r>
    </w:p>
    <w:p w:rsidR="0056774B" w:rsidRDefault="007D7476">
      <w:pPr>
        <w:pStyle w:val="Textoindependiente"/>
        <w:spacing w:before="5" w:line="360" w:lineRule="auto"/>
        <w:ind w:left="548" w:right="112" w:firstLine="720"/>
        <w:jc w:val="both"/>
      </w:pPr>
      <w:r>
        <w:rPr>
          <w:b/>
        </w:rPr>
        <w:t xml:space="preserve">Certificación: </w:t>
      </w:r>
      <w:r>
        <w:t>es el proceso que conlleva obtener un certificado específico bajo los criterios determinados en la normatividad vigente, el cual consta de un procedimiento de inspección y</w:t>
      </w:r>
      <w:r>
        <w:t xml:space="preserve"> de la certificación propiamente dicha. (Res.0220 DIMAR/2012).</w:t>
      </w:r>
    </w:p>
    <w:p w:rsidR="0056774B" w:rsidRDefault="007D7476">
      <w:pPr>
        <w:pStyle w:val="Textoindependiente"/>
        <w:spacing w:before="5" w:line="360" w:lineRule="auto"/>
        <w:ind w:left="548" w:right="111" w:firstLine="720"/>
        <w:jc w:val="both"/>
      </w:pPr>
      <w:r>
        <w:rPr>
          <w:b/>
        </w:rPr>
        <w:t xml:space="preserve">Certificado de exención: </w:t>
      </w:r>
      <w:r>
        <w:t xml:space="preserve">certificado expedido por la Dirección General Marítima o por una organización reconocida con vigencia limitada, a través del cual se exime a una nave o artefacto naval </w:t>
      </w:r>
      <w:r>
        <w:t>del cumplimiento de alguna de las disposiciones de la normativa nacional o internacional adoptada por el país. (Res.0220</w:t>
      </w:r>
      <w:r>
        <w:rPr>
          <w:spacing w:val="-7"/>
        </w:rPr>
        <w:t xml:space="preserve"> </w:t>
      </w:r>
      <w:r>
        <w:t>DIMAR/2012).</w:t>
      </w:r>
    </w:p>
    <w:p w:rsidR="0056774B" w:rsidRDefault="007D7476">
      <w:pPr>
        <w:pStyle w:val="Textoindependiente"/>
        <w:spacing w:before="2" w:line="360" w:lineRule="auto"/>
        <w:ind w:left="548" w:right="106" w:firstLine="720"/>
        <w:jc w:val="both"/>
      </w:pPr>
      <w:r>
        <w:rPr>
          <w:b/>
        </w:rPr>
        <w:t xml:space="preserve">Comité: </w:t>
      </w:r>
      <w:r>
        <w:t>El Comité de Protección del Medio Marino de la Organización Marítima Internacional - OMI. Convenio: El Convenio internacional para el control y la gestión del agua de lastre y los sedimentos de los buques de 2004.</w:t>
      </w:r>
    </w:p>
    <w:p w:rsidR="0056774B" w:rsidRDefault="007D7476">
      <w:pPr>
        <w:pStyle w:val="Textoindependiente"/>
        <w:spacing w:before="2" w:line="360" w:lineRule="auto"/>
        <w:ind w:left="548" w:right="113" w:firstLine="720"/>
        <w:jc w:val="both"/>
      </w:pPr>
      <w:r>
        <w:rPr>
          <w:b/>
        </w:rPr>
        <w:t xml:space="preserve">Contaminación biológica: </w:t>
      </w:r>
      <w:r>
        <w:t>Se entiende la ac</w:t>
      </w:r>
      <w:r>
        <w:t>umulación de organismos acuáticos, como microorganismos, plantas y animales en las superficies o estructuras sumergidas o expuestas al medio acuático. Esta contaminación puede ser microbiológica o macro biológica (OMI, 2011, citado en OMI, 2013, p. 12). La</w:t>
      </w:r>
      <w:r>
        <w:t xml:space="preserve"> contaminación biológica también puede denominarse contaminación del casco.</w:t>
      </w:r>
    </w:p>
    <w:p w:rsidR="0056774B" w:rsidRDefault="007D7476">
      <w:pPr>
        <w:pStyle w:val="Textoindependiente"/>
        <w:spacing w:before="5" w:line="360" w:lineRule="auto"/>
        <w:ind w:left="548" w:right="110" w:firstLine="720"/>
        <w:jc w:val="both"/>
      </w:pPr>
      <w:r>
        <w:rPr>
          <w:b/>
        </w:rPr>
        <w:t>Contaminación.- “</w:t>
      </w:r>
      <w:r>
        <w:t>Se entiende por contaminación la alteración del medio ambiente por sustancias o formas de energía puestas allí por la actividad humana o de la naturaleza en cantid</w:t>
      </w:r>
      <w:r>
        <w:t>ades, concentraciones o niveles capaces de interferir con el bienestar y la salud de las personas, atentar contra la flora y  fauna, degradar la calidad del medio ambiente o afectar los recursos de la Nación o de particulares‖ (Ley 23, 1973, Art. 3)</w:t>
      </w:r>
    </w:p>
    <w:p w:rsidR="0056774B" w:rsidRDefault="007D7476">
      <w:pPr>
        <w:spacing w:before="5"/>
        <w:ind w:left="1268"/>
        <w:rPr>
          <w:sz w:val="24"/>
        </w:rPr>
      </w:pPr>
      <w:r>
        <w:rPr>
          <w:b/>
          <w:sz w:val="24"/>
        </w:rPr>
        <w:t>Contro</w:t>
      </w:r>
      <w:r>
        <w:rPr>
          <w:b/>
          <w:sz w:val="24"/>
        </w:rPr>
        <w:t xml:space="preserve">l del Puerto. </w:t>
      </w:r>
      <w:r>
        <w:rPr>
          <w:sz w:val="24"/>
        </w:rPr>
        <w:t>Supervisión que realiza un Estado, en ejercicio de    un</w:t>
      </w:r>
    </w:p>
    <w:p w:rsidR="0056774B" w:rsidRDefault="0056774B">
      <w:pPr>
        <w:rPr>
          <w:sz w:val="24"/>
        </w:rPr>
        <w:sectPr w:rsidR="0056774B">
          <w:headerReference w:type="default" r:id="rId73"/>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09"/>
        <w:jc w:val="both"/>
      </w:pPr>
      <w:r>
        <w:t>derecho reconocido por los convenios internacionales y en cumplimiento de las obligaciones impuestas por la legislación nacional, de los buques extranjeros que</w:t>
      </w:r>
      <w:r>
        <w:t xml:space="preserve"> hacen escala en sus puertos. Dicho de otro modo, es la respuesta de los Estados soberanos para protegerse de los buques que navegan en deplorables  condiciones arriesgando vidas humanas y comprometiendo el medio ambiente (Aparicio,</w:t>
      </w:r>
      <w:r>
        <w:rPr>
          <w:spacing w:val="-4"/>
        </w:rPr>
        <w:t xml:space="preserve"> </w:t>
      </w:r>
      <w:r>
        <w:t>2010).</w:t>
      </w:r>
    </w:p>
    <w:p w:rsidR="0056774B" w:rsidRDefault="007D7476">
      <w:pPr>
        <w:pStyle w:val="Textoindependiente"/>
        <w:spacing w:before="5" w:line="360" w:lineRule="auto"/>
        <w:ind w:left="548" w:right="118" w:firstLine="720"/>
        <w:jc w:val="both"/>
      </w:pPr>
      <w:r>
        <w:rPr>
          <w:b/>
        </w:rPr>
        <w:t>Costa nacional</w:t>
      </w:r>
      <w:r>
        <w:t>: Una zona de dos (2) kilómetros de ancho paralela a la línea de la más alta marea. (Dec.2324/1984).</w:t>
      </w:r>
    </w:p>
    <w:p w:rsidR="0056774B" w:rsidRDefault="007D7476">
      <w:pPr>
        <w:pStyle w:val="Textoindependiente"/>
        <w:spacing w:before="5" w:line="360" w:lineRule="auto"/>
        <w:ind w:left="548" w:right="115" w:firstLine="720"/>
        <w:jc w:val="both"/>
      </w:pPr>
      <w:r>
        <w:rPr>
          <w:b/>
        </w:rPr>
        <w:t xml:space="preserve">Documento de cumplimiento: </w:t>
      </w:r>
      <w:r>
        <w:t>registro documental que se expide a una nave o artefacto naval cuando por solicitud del armador, se requiere certificar que cump</w:t>
      </w:r>
      <w:r>
        <w:t>le con aspectos de normas internacionales que el país no ha adoptado. (Res.0220 DIMAR/2012).</w:t>
      </w:r>
    </w:p>
    <w:p w:rsidR="0056774B" w:rsidRDefault="007D7476">
      <w:pPr>
        <w:pStyle w:val="Textoindependiente"/>
        <w:spacing w:before="5" w:line="360" w:lineRule="auto"/>
        <w:ind w:left="548" w:right="112" w:firstLine="720"/>
        <w:jc w:val="both"/>
      </w:pPr>
      <w:r>
        <w:rPr>
          <w:b/>
        </w:rPr>
        <w:t xml:space="preserve">El Índice de Salud de los Océanos. </w:t>
      </w:r>
      <w:r>
        <w:t>El índice, desarrollado por diferentes organizaciones internacionales, se ha constituido en una herramienta para los gobiernos a</w:t>
      </w:r>
      <w:r>
        <w:t xml:space="preserve"> fin de mejorar el manejo de sus mares. Incluirlo como un indicador nacional, como un instrumento que permita ordenar la información de los mares y océanos, de manera más eficiente y precisa a fin de priorizar acciones en aquellos parámetros que exhiben ma</w:t>
      </w:r>
      <w:r>
        <w:t>yor necesidad de atención, indudablemente puede ayudar a tener un mejor entendimiento sobre su conservación y las riquezas económicas y naturales que provee. El índice combina indicadores biológicos, físicos, económicos y sociales que son fundamentales par</w:t>
      </w:r>
      <w:r>
        <w:t>a el logro de este objetivo, los puntajes reflejan cómo las regiones costeras optimizan los beneficios y servicios potenciales de una manera sostenible, y se miden en una escala entre 0 y</w:t>
      </w:r>
      <w:r>
        <w:rPr>
          <w:spacing w:val="-2"/>
        </w:rPr>
        <w:t xml:space="preserve"> </w:t>
      </w:r>
      <w:r>
        <w:t>100.</w:t>
      </w:r>
    </w:p>
    <w:p w:rsidR="0056774B" w:rsidRDefault="007D7476">
      <w:pPr>
        <w:pStyle w:val="Textoindependiente"/>
        <w:spacing w:before="2" w:line="360" w:lineRule="auto"/>
        <w:ind w:left="548" w:right="112" w:firstLine="720"/>
        <w:jc w:val="both"/>
      </w:pPr>
      <w:r>
        <w:rPr>
          <w:b/>
        </w:rPr>
        <w:t xml:space="preserve">Empresa Nacional de Transporte Marítimo. </w:t>
      </w:r>
      <w:r>
        <w:t xml:space="preserve">Es la persona natural </w:t>
      </w:r>
      <w:r>
        <w:t>con domicilio principal en Colombia o persona jurídica, constituida bajo las normas colombianas, debidamente habilitada y con permiso de operación vigente, de conformidad con este decreto.</w:t>
      </w:r>
    </w:p>
    <w:p w:rsidR="0056774B" w:rsidRDefault="007D7476">
      <w:pPr>
        <w:pStyle w:val="Textoindependiente"/>
        <w:spacing w:before="2" w:line="360" w:lineRule="auto"/>
        <w:ind w:left="548" w:right="118" w:firstLine="720"/>
        <w:jc w:val="both"/>
      </w:pPr>
      <w:r>
        <w:rPr>
          <w:b/>
        </w:rPr>
        <w:t xml:space="preserve">Especie exótica: </w:t>
      </w:r>
      <w:r>
        <w:t>La especie, subespecie o taxón inferior, introduci</w:t>
      </w:r>
      <w:r>
        <w:t>da fuera de su área de distribución natural en el pasado o actual. Sinónimos: especies</w:t>
      </w:r>
    </w:p>
    <w:p w:rsidR="0056774B" w:rsidRDefault="0056774B">
      <w:pPr>
        <w:spacing w:line="360" w:lineRule="auto"/>
        <w:jc w:val="both"/>
        <w:sectPr w:rsidR="0056774B">
          <w:headerReference w:type="default" r:id="rId74"/>
          <w:pgSz w:w="12240" w:h="15840"/>
          <w:pgMar w:top="980" w:right="1020" w:bottom="280" w:left="1720" w:header="753" w:footer="0" w:gutter="0"/>
          <w:pgNumType w:start="131"/>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introducidas, no nativas y no indígenas (Koike, et al., citado en OMI, 2013, p.13).</w:t>
      </w:r>
    </w:p>
    <w:p w:rsidR="0056774B" w:rsidRDefault="007D7476">
      <w:pPr>
        <w:pStyle w:val="Textoindependiente"/>
        <w:spacing w:before="137" w:line="360" w:lineRule="auto"/>
        <w:ind w:left="548" w:right="112" w:firstLine="720"/>
        <w:jc w:val="both"/>
      </w:pPr>
      <w:r>
        <w:rPr>
          <w:b/>
        </w:rPr>
        <w:t xml:space="preserve">Estado Ribereño.- </w:t>
      </w:r>
      <w:r>
        <w:t>nace de la necesidad de que un Estado con costas pueda legislar inicialmente sobre su mar territorial, posteriormente agregándose los conceptos de lecho y subsuelo marino en su plataforma continental, así como la zona contigua, siendo completamente soberan</w:t>
      </w:r>
      <w:r>
        <w:t xml:space="preserve">o sobre esa jurisdicción </w:t>
      </w:r>
      <w:r>
        <w:rPr>
          <w:spacing w:val="1"/>
        </w:rPr>
        <w:t xml:space="preserve"> </w:t>
      </w:r>
      <w:r>
        <w:t>marítima</w:t>
      </w:r>
    </w:p>
    <w:p w:rsidR="0056774B" w:rsidRDefault="0056774B">
      <w:pPr>
        <w:pStyle w:val="Textoindependiente"/>
      </w:pPr>
    </w:p>
    <w:p w:rsidR="0056774B" w:rsidRDefault="007D7476">
      <w:pPr>
        <w:pStyle w:val="Textoindependiente"/>
        <w:spacing w:before="142" w:line="360" w:lineRule="auto"/>
        <w:ind w:left="548"/>
      </w:pPr>
      <w:r>
        <w:rPr>
          <w:b/>
        </w:rPr>
        <w:t>Alta mar</w:t>
      </w:r>
      <w:r>
        <w:t>.- Zona fuera de la jurisdicción de los Estados, donde existe libertad de pesca, investigación científica,  con fines pacíficos.</w:t>
      </w:r>
    </w:p>
    <w:p w:rsidR="0056774B" w:rsidRDefault="007D7476">
      <w:pPr>
        <w:pStyle w:val="Textoindependiente"/>
        <w:spacing w:before="5" w:line="360" w:lineRule="auto"/>
        <w:ind w:left="548" w:right="109" w:firstLine="720"/>
        <w:jc w:val="both"/>
      </w:pPr>
      <w:r>
        <w:rPr>
          <w:b/>
        </w:rPr>
        <w:t xml:space="preserve">Gestión de Riesgo: </w:t>
      </w:r>
      <w:r>
        <w:t>Es el proceso social de planeación, ejecución, seguimiento y eva</w:t>
      </w:r>
      <w:r>
        <w:t>luación de políticas y acciones permanentes para el conocimiento del riesgo y promoción de una mayor conciencia del mismo, impedir o evitar que se genere, reducirlo o controlarlo cuando ya existe y para prepararse  y manejar las situaciones de desastre, as</w:t>
      </w:r>
      <w:r>
        <w:t xml:space="preserve">í como para la posterior recuperación, entiéndase: rehabilitación y reconstrucción. Estas acciones tienen el propósito explícito de contribuir a la seguridad, el bienestar y calidad de vida </w:t>
      </w:r>
      <w:r>
        <w:rPr>
          <w:spacing w:val="4"/>
        </w:rPr>
        <w:t xml:space="preserve">de </w:t>
      </w:r>
      <w:r>
        <w:t>las</w:t>
      </w:r>
      <w:r>
        <w:rPr>
          <w:spacing w:val="-29"/>
        </w:rPr>
        <w:t xml:space="preserve"> </w:t>
      </w:r>
      <w:r>
        <w:t>personas y al desarrollo sostenible (Ley 1523 de</w:t>
      </w:r>
      <w:r>
        <w:rPr>
          <w:spacing w:val="-15"/>
        </w:rPr>
        <w:t xml:space="preserve"> </w:t>
      </w:r>
      <w:r>
        <w:t>2012).</w:t>
      </w:r>
    </w:p>
    <w:p w:rsidR="0056774B" w:rsidRDefault="007D7476">
      <w:pPr>
        <w:pStyle w:val="Textoindependiente"/>
        <w:spacing w:before="5" w:line="360" w:lineRule="auto"/>
        <w:ind w:left="548" w:right="109" w:firstLine="720"/>
        <w:jc w:val="both"/>
      </w:pPr>
      <w:r>
        <w:rPr>
          <w:b/>
        </w:rPr>
        <w:t xml:space="preserve">Gestión del agua de lastre: </w:t>
      </w:r>
      <w:r>
        <w:t>Procedimientos mecánicos – incluye el recambio a través del método de dilución, secuencial y de flujo continuo, físicos, químicos o biológicos utilizados individualmente o en combinación, destinados a extraer o neutralizar los o</w:t>
      </w:r>
      <w:r>
        <w:t>rganismos acuáticos perjudiciales y agentes patógenos existentes en el agua de lastre y los sedimentos o a evitar la toma o la descarga  de los</w:t>
      </w:r>
      <w:r>
        <w:rPr>
          <w:spacing w:val="-4"/>
        </w:rPr>
        <w:t xml:space="preserve"> </w:t>
      </w:r>
      <w:r>
        <w:t>mismos.</w:t>
      </w:r>
    </w:p>
    <w:p w:rsidR="0056774B" w:rsidRDefault="007D7476">
      <w:pPr>
        <w:pStyle w:val="Textoindependiente"/>
        <w:spacing w:before="2" w:line="360" w:lineRule="auto"/>
        <w:ind w:left="548" w:right="113" w:firstLine="720"/>
        <w:jc w:val="both"/>
      </w:pPr>
      <w:r>
        <w:rPr>
          <w:b/>
        </w:rPr>
        <w:t xml:space="preserve">Lastre: </w:t>
      </w:r>
      <w:r>
        <w:t>piedra, arena, agua u otra cosa de peso que se pone en el fondo de la embarcación a fin de que e</w:t>
      </w:r>
      <w:r>
        <w:t>sta entre en el agua hasta donde convenga.</w:t>
      </w:r>
    </w:p>
    <w:p w:rsidR="0056774B" w:rsidRDefault="007D7476">
      <w:pPr>
        <w:pStyle w:val="Textoindependiente"/>
        <w:spacing w:before="2" w:line="360" w:lineRule="auto"/>
        <w:ind w:left="548" w:right="110" w:firstLine="720"/>
        <w:jc w:val="both"/>
      </w:pPr>
      <w:r>
        <w:rPr>
          <w:b/>
        </w:rPr>
        <w:t xml:space="preserve">Mar territorial.- </w:t>
      </w:r>
      <w:r>
        <w:t>Espacio sobre el cual ejerce plena soberanía, se extiende, más allá de su territorio continental e insular y de sus aguas interiores hasta una anchura de 12 millas náuticas o de 22 kilómetros 224</w:t>
      </w:r>
      <w:r>
        <w:t xml:space="preserve"> metros. La soberanía nacional se extiende igualmente al espacio situado sobre el mar territorial, así como al lecho y al subsuelo de este mar. El límite exterior son 12 millas náuticas.-</w:t>
      </w:r>
    </w:p>
    <w:p w:rsidR="0056774B" w:rsidRDefault="007D7476">
      <w:pPr>
        <w:spacing w:before="5"/>
        <w:ind w:left="1268"/>
        <w:rPr>
          <w:sz w:val="24"/>
        </w:rPr>
      </w:pPr>
      <w:r>
        <w:rPr>
          <w:b/>
          <w:sz w:val="24"/>
        </w:rPr>
        <w:t>Navegación marítima</w:t>
      </w:r>
      <w:r>
        <w:rPr>
          <w:sz w:val="24"/>
        </w:rPr>
        <w:t>: es la que  se  realiza  fuera de aguas protegid</w:t>
      </w:r>
      <w:r>
        <w:rPr>
          <w:sz w:val="24"/>
        </w:rPr>
        <w:t>as    y</w:t>
      </w:r>
    </w:p>
    <w:p w:rsidR="0056774B" w:rsidRDefault="0056774B">
      <w:pPr>
        <w:rPr>
          <w:sz w:val="24"/>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abarca los viajes próximos y no próximos a la costa. (Res.0477 DIMAR/2012).</w:t>
      </w:r>
    </w:p>
    <w:p w:rsidR="0056774B" w:rsidRDefault="007D7476">
      <w:pPr>
        <w:pStyle w:val="Textoindependiente"/>
        <w:spacing w:before="137" w:line="360" w:lineRule="auto"/>
        <w:ind w:left="548" w:right="110" w:firstLine="720"/>
        <w:jc w:val="both"/>
      </w:pPr>
      <w:r>
        <w:rPr>
          <w:b/>
        </w:rPr>
        <w:t>Operador portuario</w:t>
      </w:r>
      <w:r>
        <w:t>: Es la empresa que presta servicios en los puertos, directamente relacionados con la entidad portuaria, tales como cargue y descargue, almacenamiento, practicaje, remolque, estiba y desestiba, manejo terrestre o porteo de la carga, dragado, clasificación,</w:t>
      </w:r>
      <w:r>
        <w:t xml:space="preserve"> reconocimiento y uso. (Ley 1|/91).</w:t>
      </w:r>
    </w:p>
    <w:p w:rsidR="0056774B" w:rsidRDefault="007D7476">
      <w:pPr>
        <w:pStyle w:val="Textoindependiente"/>
        <w:spacing w:before="5" w:line="360" w:lineRule="auto"/>
        <w:ind w:left="548" w:right="111" w:firstLine="720"/>
        <w:jc w:val="both"/>
      </w:pPr>
      <w:r>
        <w:rPr>
          <w:b/>
        </w:rPr>
        <w:t xml:space="preserve">Organismos acuáticos perjudiciales o agentes patógenos "EIM". </w:t>
      </w:r>
      <w:r>
        <w:t>Son aquellos cuya introducción en el mar, en los estuarios o en cursos de agua dulce puede ocasionar daño al medio ambiente, la salud humana, los bienes o los</w:t>
      </w:r>
      <w:r>
        <w:t xml:space="preserve"> recursos, deteriorar la diversidad biológica o entorpecer otros usos legítimos de tales zonas acuáticas.</w:t>
      </w:r>
    </w:p>
    <w:p w:rsidR="0056774B" w:rsidRDefault="007D7476">
      <w:pPr>
        <w:pStyle w:val="Textoindependiente"/>
        <w:spacing w:before="2" w:line="360" w:lineRule="auto"/>
        <w:ind w:left="548" w:right="109" w:firstLine="720"/>
        <w:jc w:val="both"/>
      </w:pPr>
      <w:r>
        <w:rPr>
          <w:b/>
        </w:rPr>
        <w:t xml:space="preserve">Organismos Acuáticos Perjudiciales y Agentes Patógenos: </w:t>
      </w:r>
      <w:r>
        <w:t>Organismos cuya introducción en el mar, incluidos los estuarios, o en cursos de agua dulce pue</w:t>
      </w:r>
      <w:r>
        <w:t>da ocasionar riesgos para el medio ambiente, la salud de los seres humanos, los bienes o los recursos, deteriorar la diversidad biológica o entorpecer otros usos legítimos de tales zonas.</w:t>
      </w:r>
    </w:p>
    <w:p w:rsidR="0056774B" w:rsidRDefault="007D7476">
      <w:pPr>
        <w:pStyle w:val="Textoindependiente"/>
        <w:spacing w:before="5" w:line="360" w:lineRule="auto"/>
        <w:ind w:left="548" w:right="116" w:firstLine="720"/>
        <w:jc w:val="both"/>
      </w:pPr>
      <w:r>
        <w:rPr>
          <w:b/>
        </w:rPr>
        <w:t xml:space="preserve">Petrolero: </w:t>
      </w:r>
      <w:r>
        <w:t>nave o artefacto naval construido o adaptado para transpo</w:t>
      </w:r>
      <w:r>
        <w:t>rtar hidrocarburos a granel en sus espacios de carga. Este término comprende las naves de carga combinados y ―naves tanque para el transporte de sustancias nocivas líquidas‖, tal como se definen estos últimos en el Anexo II del Convenio MARPOL, cuando esté</w:t>
      </w:r>
      <w:r>
        <w:t>n transportando cargamento total o parcial de  hidrocarburos a</w:t>
      </w:r>
      <w:r>
        <w:rPr>
          <w:spacing w:val="-7"/>
        </w:rPr>
        <w:t xml:space="preserve"> </w:t>
      </w:r>
      <w:r>
        <w:t>granel.</w:t>
      </w:r>
    </w:p>
    <w:p w:rsidR="0056774B" w:rsidRDefault="007D7476">
      <w:pPr>
        <w:pStyle w:val="Textoindependiente"/>
        <w:spacing w:before="2" w:line="360" w:lineRule="auto"/>
        <w:ind w:left="548" w:right="113" w:firstLine="720"/>
        <w:jc w:val="both"/>
      </w:pPr>
      <w:r>
        <w:rPr>
          <w:b/>
        </w:rPr>
        <w:t>Plataforma Continental</w:t>
      </w:r>
      <w:r>
        <w:t>.-Comprende el subsuelo de las áreas marinas y submarinas que se extienden más allá de su mar territorial hasta una distancia de 200 millas marinas, contadas desde</w:t>
      </w:r>
      <w:r>
        <w:t xml:space="preserve"> las líneas de base a partir de las cuales se mide la anchura del mar territorial y a una profundidad de hasta los 200 metros de profundidad o más allá de esos 200 metros, hasta donde la profundidad permitiera la explotación de los recursos naturales de di</w:t>
      </w:r>
      <w:r>
        <w:t>cha zona por parte del estado ribereño.</w:t>
      </w:r>
    </w:p>
    <w:p w:rsidR="0056774B" w:rsidRDefault="007D7476">
      <w:pPr>
        <w:spacing w:before="5"/>
        <w:ind w:left="1268"/>
        <w:rPr>
          <w:sz w:val="24"/>
        </w:rPr>
      </w:pPr>
      <w:r>
        <w:rPr>
          <w:b/>
          <w:sz w:val="24"/>
        </w:rPr>
        <w:t>Puerto de cabotaje</w:t>
      </w:r>
      <w:r>
        <w:rPr>
          <w:sz w:val="24"/>
        </w:rPr>
        <w:t>. Es aquel que sólo puede utilizarse operaciones   entre</w:t>
      </w:r>
    </w:p>
    <w:p w:rsidR="0056774B" w:rsidRDefault="0056774B">
      <w:pPr>
        <w:rPr>
          <w:sz w:val="24"/>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ind w:left="548"/>
      </w:pPr>
      <w:r>
        <w:t>puertos colombianos. (Ley 1|/91).</w:t>
      </w:r>
    </w:p>
    <w:p w:rsidR="0056774B" w:rsidRDefault="007D7476">
      <w:pPr>
        <w:pStyle w:val="Textoindependiente"/>
        <w:spacing w:before="137" w:line="360" w:lineRule="auto"/>
        <w:ind w:left="548" w:right="116" w:firstLine="720"/>
        <w:jc w:val="both"/>
      </w:pPr>
      <w:r>
        <w:rPr>
          <w:b/>
        </w:rPr>
        <w:t>Puerto de servicio privado</w:t>
      </w:r>
      <w:r>
        <w:t>. Es aquel en donde sólo se prestan servicios a empresas vinculadas jurídica o económicamente con la sociedad d portuaria propietaria de la infraestructura.  (Ley 1/91).</w:t>
      </w:r>
    </w:p>
    <w:p w:rsidR="0056774B" w:rsidRDefault="007D7476">
      <w:pPr>
        <w:pStyle w:val="Textoindependiente"/>
        <w:spacing w:before="5" w:line="360" w:lineRule="auto"/>
        <w:ind w:left="548" w:right="118" w:firstLine="720"/>
        <w:jc w:val="both"/>
      </w:pPr>
      <w:r>
        <w:rPr>
          <w:b/>
        </w:rPr>
        <w:t xml:space="preserve">Puerto de servicio público. </w:t>
      </w:r>
      <w:r>
        <w:t>Es aquel en donde se prestan servicios a todos quienes est</w:t>
      </w:r>
      <w:r>
        <w:t>án dispuestos a someterse a las tarifas y condiciones de operaciones.</w:t>
      </w:r>
    </w:p>
    <w:p w:rsidR="0056774B" w:rsidRDefault="007D7476">
      <w:pPr>
        <w:spacing w:before="2" w:line="360" w:lineRule="auto"/>
        <w:ind w:left="548" w:right="113" w:firstLine="720"/>
        <w:jc w:val="both"/>
        <w:rPr>
          <w:sz w:val="24"/>
        </w:rPr>
      </w:pPr>
      <w:r>
        <w:rPr>
          <w:b/>
          <w:sz w:val="24"/>
        </w:rPr>
        <w:t>Puerto del Ministerio de Defensa Nacional</w:t>
      </w:r>
      <w:r>
        <w:rPr>
          <w:sz w:val="24"/>
        </w:rPr>
        <w:t>. Es el que construye u opera en forma permanente la Nación, por intermedio del Ministerio de Defensa  Nacional.</w:t>
      </w:r>
    </w:p>
    <w:p w:rsidR="0056774B" w:rsidRDefault="007D7476">
      <w:pPr>
        <w:pStyle w:val="Textoindependiente"/>
        <w:spacing w:before="5" w:line="360" w:lineRule="auto"/>
        <w:ind w:left="548" w:right="118" w:firstLine="720"/>
        <w:jc w:val="both"/>
      </w:pPr>
      <w:r>
        <w:rPr>
          <w:b/>
        </w:rPr>
        <w:t>Puerto fluvial</w:t>
      </w:r>
      <w:r>
        <w:t>. Es el lugar situ</w:t>
      </w:r>
      <w:r>
        <w:t>ado sobre la ribera de una vía fluvial navegable, adecuado y acondicionado para las actividades fluviales. (Ley 1|/91)</w:t>
      </w:r>
    </w:p>
    <w:p w:rsidR="0056774B" w:rsidRDefault="007D7476">
      <w:pPr>
        <w:spacing w:before="5" w:line="360" w:lineRule="auto"/>
        <w:ind w:left="548" w:right="111" w:firstLine="720"/>
        <w:jc w:val="both"/>
        <w:rPr>
          <w:sz w:val="24"/>
        </w:rPr>
      </w:pPr>
      <w:r>
        <w:rPr>
          <w:b/>
          <w:sz w:val="24"/>
        </w:rPr>
        <w:t>Puerto habilitado para el comercio exterior</w:t>
      </w:r>
      <w:r>
        <w:rPr>
          <w:sz w:val="24"/>
        </w:rPr>
        <w:t>. Es aquel por el cual pueden realizarse operaciones de comercio exterior.  (Ley 1/91).</w:t>
      </w:r>
    </w:p>
    <w:p w:rsidR="0056774B" w:rsidRDefault="007D7476">
      <w:pPr>
        <w:pStyle w:val="Textoindependiente"/>
        <w:spacing w:before="5" w:line="360" w:lineRule="auto"/>
        <w:ind w:left="548" w:right="118" w:firstLine="720"/>
        <w:jc w:val="both"/>
      </w:pPr>
      <w:r>
        <w:rPr>
          <w:b/>
        </w:rPr>
        <w:t>Puerto</w:t>
      </w:r>
      <w:r>
        <w:rPr>
          <w:b/>
        </w:rPr>
        <w:t xml:space="preserve"> oficial</w:t>
      </w:r>
      <w:r>
        <w:t>. Es aquel cuya infraestructura pertenece a una sociedad portuaria en donde alguna entidad pública posea más del 50% del capital. Los puertos oficiales pueden ser de servicio público o de servicio privado.  (Ley 1/91).</w:t>
      </w:r>
    </w:p>
    <w:p w:rsidR="0056774B" w:rsidRDefault="007D7476">
      <w:pPr>
        <w:pStyle w:val="Textoindependiente"/>
        <w:spacing w:before="3" w:line="360" w:lineRule="auto"/>
        <w:ind w:left="548" w:right="116" w:firstLine="720"/>
        <w:jc w:val="both"/>
      </w:pPr>
      <w:r>
        <w:rPr>
          <w:b/>
        </w:rPr>
        <w:t>Puerto particular</w:t>
      </w:r>
      <w:r>
        <w:t>. Es aquel c</w:t>
      </w:r>
      <w:r>
        <w:t>uya infraestructura pertenece a una sociedad portuaria en donde los particulares poseen más del 50% del capital. Los puertos particulares pueden ser de servicio público o de servicio privado. (Ley 1/91).</w:t>
      </w:r>
    </w:p>
    <w:p w:rsidR="0056774B" w:rsidRDefault="007D7476">
      <w:pPr>
        <w:pStyle w:val="Textoindependiente"/>
        <w:spacing w:before="2" w:line="352" w:lineRule="auto"/>
        <w:ind w:left="548" w:right="112" w:firstLine="720"/>
        <w:jc w:val="both"/>
      </w:pPr>
      <w:r>
        <w:rPr>
          <w:b/>
        </w:rPr>
        <w:t xml:space="preserve">Puerto verde o Eco puerto, </w:t>
      </w:r>
      <w:r>
        <w:t>es un puerto que opera co</w:t>
      </w:r>
      <w:r>
        <w:t>n estándares elevados de gestión medioambiental que están en concordancia con los  esquemas establecidos por el sistema de gestión ambiental de la ESPO</w:t>
      </w:r>
      <w:r>
        <w:rPr>
          <w:position w:val="11"/>
          <w:sz w:val="16"/>
        </w:rPr>
        <w:t xml:space="preserve">35 </w:t>
      </w:r>
      <w:r>
        <w:t xml:space="preserve">y que han sido previamente certificados por una empresa acreditadora  de reconocimiento internacional </w:t>
      </w:r>
      <w:r>
        <w:t>como lo es la Lloyd´s</w:t>
      </w:r>
      <w:r>
        <w:rPr>
          <w:spacing w:val="-21"/>
        </w:rPr>
        <w:t xml:space="preserve"> </w:t>
      </w:r>
      <w:r>
        <w:t>Register.</w:t>
      </w:r>
    </w:p>
    <w:p w:rsidR="0056774B" w:rsidRDefault="000E4EA7">
      <w:pPr>
        <w:pStyle w:val="Textoindependiente"/>
        <w:spacing w:before="14" w:line="360" w:lineRule="auto"/>
        <w:ind w:left="548" w:right="110" w:firstLine="720"/>
        <w:jc w:val="both"/>
      </w:pPr>
      <w:r>
        <w:rPr>
          <w:noProof/>
          <w:lang w:val="es-CO" w:eastAsia="es-CO"/>
        </w:rPr>
        <mc:AlternateContent>
          <mc:Choice Requires="wps">
            <w:drawing>
              <wp:anchor distT="0" distB="0" distL="0" distR="0" simplePos="0" relativeHeight="251680256" behindDoc="0" locked="0" layoutInCell="1" allowOverlap="1">
                <wp:simplePos x="0" y="0"/>
                <wp:positionH relativeFrom="page">
                  <wp:posOffset>1440180</wp:posOffset>
                </wp:positionH>
                <wp:positionV relativeFrom="paragraph">
                  <wp:posOffset>830580</wp:posOffset>
                </wp:positionV>
                <wp:extent cx="1829435" cy="0"/>
                <wp:effectExtent l="11430" t="11430" r="6985" b="7620"/>
                <wp:wrapTopAndBottom/>
                <wp:docPr id="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4pt,65.4pt" to="257.4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fI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" strokeweight=".6pt">
                <w10:wrap type="topAndBottom" anchorx="page"/>
              </v:line>
            </w:pict>
          </mc:Fallback>
        </mc:AlternateContent>
      </w:r>
      <w:r w:rsidR="007D7476">
        <w:rPr>
          <w:b/>
        </w:rPr>
        <w:t xml:space="preserve">Puerto. </w:t>
      </w:r>
      <w:r w:rsidR="007D7476">
        <w:t>Es el conjunto de elementos físicos que incluyen obras canales de acceso, instalaciones de servicios, que permiten aprovechar un área frente a la costa o ribera de un río en condiciones favorables para realizar operaciones de</w:t>
      </w:r>
    </w:p>
    <w:p w:rsidR="0056774B" w:rsidRDefault="007D7476">
      <w:pPr>
        <w:spacing w:before="34"/>
        <w:ind w:left="548" w:right="117"/>
        <w:jc w:val="both"/>
        <w:rPr>
          <w:sz w:val="20"/>
        </w:rPr>
      </w:pPr>
      <w:r>
        <w:rPr>
          <w:position w:val="10"/>
          <w:sz w:val="13"/>
        </w:rPr>
        <w:t xml:space="preserve">35 </w:t>
      </w:r>
      <w:r>
        <w:rPr>
          <w:sz w:val="20"/>
        </w:rPr>
        <w:t>European Sea Port Organization. Organización europea de puertos marítimos Representa a las autoridades portuarias, asociaciones portuarias y administraciones portuarias de los puertos marítimos de los estados miembros de la Unión Europea y Noruega.</w:t>
      </w:r>
    </w:p>
    <w:p w:rsidR="0056774B" w:rsidRDefault="0056774B">
      <w:pPr>
        <w:jc w:val="both"/>
        <w:rPr>
          <w:sz w:val="20"/>
        </w:rPr>
        <w:sectPr w:rsidR="0056774B">
          <w:pgSz w:w="12240" w:h="15840"/>
          <w:pgMar w:top="980" w:right="1020" w:bottom="280" w:left="1720" w:header="753" w:footer="0" w:gutter="0"/>
          <w:cols w:space="720"/>
        </w:sectPr>
      </w:pPr>
    </w:p>
    <w:p w:rsidR="0056774B" w:rsidRDefault="0056774B">
      <w:pPr>
        <w:pStyle w:val="Textoindependiente"/>
        <w:rPr>
          <w:sz w:val="20"/>
        </w:rPr>
      </w:pPr>
    </w:p>
    <w:p w:rsidR="0056774B" w:rsidRDefault="0056774B">
      <w:pPr>
        <w:pStyle w:val="Textoindependiente"/>
        <w:rPr>
          <w:sz w:val="20"/>
        </w:rPr>
      </w:pPr>
    </w:p>
    <w:p w:rsidR="0056774B" w:rsidRDefault="0056774B">
      <w:pPr>
        <w:pStyle w:val="Textoindependiente"/>
        <w:spacing w:before="5"/>
        <w:rPr>
          <w:sz w:val="21"/>
        </w:rPr>
      </w:pPr>
    </w:p>
    <w:p w:rsidR="0056774B" w:rsidRDefault="007D7476">
      <w:pPr>
        <w:pStyle w:val="Textoindependiente"/>
        <w:spacing w:line="360" w:lineRule="auto"/>
        <w:ind w:left="548" w:right="117"/>
        <w:jc w:val="both"/>
      </w:pPr>
      <w:r>
        <w:t>cargue y descargue de toda clase de naves, intercambio de mercancía entre tráfico terrestre, marítimo y/o fluvial. Dentro del puerto quedan los terminales portuarios, muelles y embarcaderos. (Ley</w:t>
      </w:r>
      <w:r>
        <w:rPr>
          <w:spacing w:val="-19"/>
        </w:rPr>
        <w:t xml:space="preserve"> </w:t>
      </w:r>
      <w:r>
        <w:t>1|/91)</w:t>
      </w:r>
    </w:p>
    <w:p w:rsidR="0056774B" w:rsidRDefault="007D7476">
      <w:pPr>
        <w:pStyle w:val="Textoindependiente"/>
        <w:spacing w:before="2"/>
        <w:ind w:left="1268"/>
      </w:pPr>
      <w:r>
        <w:rPr>
          <w:b/>
        </w:rPr>
        <w:t xml:space="preserve">Sedimentos:  </w:t>
      </w:r>
      <w:r>
        <w:t>Materias depositadas e</w:t>
      </w:r>
      <w:r>
        <w:t>n el buque procedentes del agua    de</w:t>
      </w:r>
    </w:p>
    <w:p w:rsidR="0056774B" w:rsidRDefault="007D7476">
      <w:pPr>
        <w:pStyle w:val="Textoindependiente"/>
        <w:spacing w:before="139"/>
        <w:ind w:left="548"/>
      </w:pPr>
      <w:r>
        <w:t>lastre.</w:t>
      </w:r>
    </w:p>
    <w:p w:rsidR="0056774B" w:rsidRDefault="007D7476">
      <w:pPr>
        <w:pStyle w:val="Textoindependiente"/>
        <w:spacing w:before="137"/>
        <w:ind w:left="1268"/>
      </w:pPr>
      <w:r>
        <w:rPr>
          <w:b/>
        </w:rPr>
        <w:t>Sedimentos</w:t>
      </w:r>
      <w:r>
        <w:t>: se define como las materias que se depositen en el buque</w:t>
      </w:r>
    </w:p>
    <w:p w:rsidR="0056774B" w:rsidRDefault="007D7476">
      <w:pPr>
        <w:pStyle w:val="Textoindependiente"/>
        <w:spacing w:before="139"/>
        <w:ind w:left="548"/>
      </w:pPr>
      <w:r>
        <w:t>procedentes del agua de lastre. (OMI, 2004).</w:t>
      </w:r>
    </w:p>
    <w:p w:rsidR="0056774B" w:rsidRDefault="007D7476">
      <w:pPr>
        <w:pStyle w:val="Textoindependiente"/>
        <w:spacing w:before="137" w:line="360" w:lineRule="auto"/>
        <w:ind w:left="548" w:right="113" w:firstLine="720"/>
        <w:jc w:val="both"/>
      </w:pPr>
      <w:r>
        <w:rPr>
          <w:b/>
        </w:rPr>
        <w:t xml:space="preserve">Sociedad portuaria. </w:t>
      </w:r>
      <w:r>
        <w:t>Son sociedades anónimas, constituidas con capital privado, público, o mixto,</w:t>
      </w:r>
      <w:r>
        <w:t xml:space="preserve"> cuyo objeto social será la inversión en construcción y mantenimiento de puertos, y su administración. Las sociedades portuarias podrán también prestar servicios de cargue y descargue, de almacenamiento en puertos,  y otros servicios directamente relaciona</w:t>
      </w:r>
      <w:r>
        <w:t>dos con la actividad portuaria.  (Ley</w:t>
      </w:r>
      <w:r>
        <w:rPr>
          <w:spacing w:val="-19"/>
        </w:rPr>
        <w:t xml:space="preserve"> </w:t>
      </w:r>
      <w:r>
        <w:t>1/91)</w:t>
      </w:r>
    </w:p>
    <w:p w:rsidR="0056774B" w:rsidRDefault="007D7476">
      <w:pPr>
        <w:pStyle w:val="Textoindependiente"/>
        <w:spacing w:before="5" w:line="360" w:lineRule="auto"/>
        <w:ind w:left="548" w:right="110" w:firstLine="720"/>
        <w:jc w:val="both"/>
      </w:pPr>
      <w:r>
        <w:rPr>
          <w:b/>
        </w:rPr>
        <w:t xml:space="preserve">Vertimiento: </w:t>
      </w:r>
      <w:r>
        <w:t>Descarga final a un cuerpo de agua, alcantarillado o al suelo, de elementos, sustancias o compuestos contenidos en un medio líquido (Decreto 1076 de 2015, artículo 2.2.3.3.1.3).</w:t>
      </w:r>
    </w:p>
    <w:p w:rsidR="0056774B" w:rsidRDefault="007D7476">
      <w:pPr>
        <w:pStyle w:val="Textoindependiente"/>
        <w:spacing w:before="2" w:line="360" w:lineRule="auto"/>
        <w:ind w:left="548" w:right="111" w:firstLine="720"/>
        <w:jc w:val="both"/>
      </w:pPr>
      <w:r>
        <w:rPr>
          <w:b/>
        </w:rPr>
        <w:t>Zona económica exclus</w:t>
      </w:r>
      <w:r>
        <w:rPr>
          <w:b/>
        </w:rPr>
        <w:t xml:space="preserve">iva </w:t>
      </w:r>
      <w:r>
        <w:t>cuyo límite exterior llegará a 200 millas náuticas medidas desde las líneas de base desde donde se mide la anchura del mar territorial. En donde la Nación colombiana ejercerá derechos de soberanía para efectos de la exploración, explotación, conservaci</w:t>
      </w:r>
      <w:r>
        <w:t>ón y administración de los recursos naturales vivos y no vivos del lecho y del subsuelo y de las aguas suprayacentes; así mismo, ejercerá jurisdicción exclusiva para la investigación científica y para la preservación del medio marino</w:t>
      </w:r>
    </w:p>
    <w:sectPr w:rsidR="0056774B">
      <w:pgSz w:w="12240" w:h="15840"/>
      <w:pgMar w:top="980" w:right="1020" w:bottom="280" w:left="1720" w:header="75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476" w:rsidRDefault="007D7476">
      <w:r>
        <w:separator/>
      </w:r>
    </w:p>
  </w:endnote>
  <w:endnote w:type="continuationSeparator" w:id="0">
    <w:p w:rsidR="007D7476" w:rsidRDefault="007D7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476" w:rsidRDefault="007D7476">
      <w:r>
        <w:separator/>
      </w:r>
    </w:p>
  </w:footnote>
  <w:footnote w:type="continuationSeparator" w:id="0">
    <w:p w:rsidR="007D7476" w:rsidRDefault="007D74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29968" behindDoc="1" locked="0" layoutInCell="1" allowOverlap="1">
              <wp:simplePos x="0" y="0"/>
              <wp:positionH relativeFrom="page">
                <wp:posOffset>4178300</wp:posOffset>
              </wp:positionH>
              <wp:positionV relativeFrom="page">
                <wp:posOffset>465455</wp:posOffset>
              </wp:positionV>
              <wp:extent cx="135255" cy="177800"/>
              <wp:effectExtent l="0" t="0" r="1270" b="4445"/>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rsidR="000E4EA7">
                            <w:rPr>
                              <w:rFonts w:asci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329pt;margin-top:36.65pt;width:10.65pt;height:14pt;z-index:-8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cGsAIAAKo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rsidR="000E4EA7">
                      <w:rPr>
                        <w:rFonts w:ascii="Cambria"/>
                        <w:noProof/>
                      </w:rPr>
                      <w:t>1</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184"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3" type="#_x0000_t202" style="position:absolute;margin-left:326.65pt;margin-top:36.65pt;width:15.2pt;height:14pt;z-index:-8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Qy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" filled="f" stroked="f">
              <v:textbox inset="0,0,0,0">
                <w:txbxContent>
                  <w:p w:rsidR="0056774B" w:rsidRDefault="007D7476">
                    <w:pPr>
                      <w:pStyle w:val="Textoindependiente"/>
                      <w:spacing w:line="268" w:lineRule="exact"/>
                      <w:ind w:left="20" w:right="-2"/>
                      <w:rPr>
                        <w:rFonts w:ascii="Cambria"/>
                      </w:rPr>
                    </w:pPr>
                    <w:r>
                      <w:rPr>
                        <w:rFonts w:ascii="Cambria"/>
                      </w:rPr>
                      <w:t>50</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208"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4" type="#_x0000_t202" style="position:absolute;margin-left:325.65pt;margin-top:36.65pt;width:17.25pt;height:14pt;z-index:-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51</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232"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5" type="#_x0000_t202" style="position:absolute;margin-left:326.65pt;margin-top:36.65pt;width:15.2pt;height:14pt;z-index:-8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g1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" filled="f" stroked="f">
              <v:textbox inset="0,0,0,0">
                <w:txbxContent>
                  <w:p w:rsidR="0056774B" w:rsidRDefault="007D7476">
                    <w:pPr>
                      <w:pStyle w:val="Textoindependiente"/>
                      <w:spacing w:line="268" w:lineRule="exact"/>
                      <w:ind w:left="20" w:right="-2"/>
                      <w:rPr>
                        <w:rFonts w:ascii="Cambria"/>
                      </w:rPr>
                    </w:pPr>
                    <w:r>
                      <w:rPr>
                        <w:rFonts w:ascii="Cambria"/>
                      </w:rPr>
                      <w:t>60</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256"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6" type="#_x0000_t202" style="position:absolute;margin-left:325.65pt;margin-top:36.65pt;width:17.25pt;height:14pt;z-index:-8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eGtQIAALI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61</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280"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7" type="#_x0000_t202" style="position:absolute;margin-left:326.65pt;margin-top:36.65pt;width:15.2pt;height:14pt;z-index:-8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0y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" filled="f" stroked="f">
              <v:textbox inset="0,0,0,0">
                <w:txbxContent>
                  <w:p w:rsidR="0056774B" w:rsidRDefault="007D7476">
                    <w:pPr>
                      <w:pStyle w:val="Textoindependiente"/>
                      <w:spacing w:line="268" w:lineRule="exact"/>
                      <w:ind w:left="20" w:right="-2"/>
                      <w:rPr>
                        <w:rFonts w:ascii="Cambria"/>
                      </w:rPr>
                    </w:pPr>
                    <w:r>
                      <w:rPr>
                        <w:rFonts w:ascii="Cambria"/>
                      </w:rPr>
                      <w:t>70</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304"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78" type="#_x0000_t202" style="position:absolute;margin-left:325.65pt;margin-top:36.65pt;width:17.25pt;height:14pt;z-index:-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SQtQIAALI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71</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328"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9" type="#_x0000_t202" style="position:absolute;margin-left:326.65pt;margin-top:36.65pt;width:15.2pt;height:14pt;z-index:-8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4k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" filled="f" stroked="f">
              <v:textbox inset="0,0,0,0">
                <w:txbxContent>
                  <w:p w:rsidR="0056774B" w:rsidRDefault="007D7476">
                    <w:pPr>
                      <w:pStyle w:val="Textoindependiente"/>
                      <w:spacing w:line="268" w:lineRule="exact"/>
                      <w:ind w:left="20" w:right="-2"/>
                      <w:rPr>
                        <w:rFonts w:ascii="Cambria"/>
                      </w:rPr>
                    </w:pPr>
                    <w:r>
                      <w:rPr>
                        <w:rFonts w:ascii="Cambria"/>
                      </w:rPr>
                      <w:t>80</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352"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325.65pt;margin-top:36.65pt;width:17.25pt;height:14pt;z-index:-8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81</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376"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326.65pt;margin-top:36.65pt;width:15.2pt;height:14pt;z-index:-8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B4tAIAALI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" filled="f" stroked="f">
              <v:textbox inset="0,0,0,0">
                <w:txbxContent>
                  <w:p w:rsidR="0056774B" w:rsidRDefault="007D7476">
                    <w:pPr>
                      <w:pStyle w:val="Textoindependiente"/>
                      <w:spacing w:line="268" w:lineRule="exact"/>
                      <w:ind w:left="20" w:right="-2"/>
                      <w:rPr>
                        <w:rFonts w:ascii="Cambria"/>
                      </w:rPr>
                    </w:pPr>
                    <w:r>
                      <w:rPr>
                        <w:rFonts w:ascii="Cambria"/>
                      </w:rPr>
                      <w:t>90</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400"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325.65pt;margin-top:36.65pt;width:17.25pt;height:14pt;z-index:-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91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29992"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326.65pt;margin-top:36.65pt;width:15.2pt;height:14pt;z-index:-8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Je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" filled="f" stroked="f">
              <v:textbox inset="0,0,0,0">
                <w:txbxContent>
                  <w:p w:rsidR="0056774B" w:rsidRDefault="007D7476">
                    <w:pPr>
                      <w:pStyle w:val="Textoindependiente"/>
                      <w:spacing w:line="268" w:lineRule="exact"/>
                      <w:ind w:left="20" w:right="-2"/>
                      <w:rPr>
                        <w:rFonts w:ascii="Cambria"/>
                      </w:rPr>
                    </w:pPr>
                    <w:r>
                      <w:rPr>
                        <w:rFonts w:ascii="Cambria"/>
                      </w:rPr>
                      <w:t>10</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424" behindDoc="1" locked="0" layoutInCell="1" allowOverlap="1">
              <wp:simplePos x="0" y="0"/>
              <wp:positionH relativeFrom="page">
                <wp:posOffset>4107180</wp:posOffset>
              </wp:positionH>
              <wp:positionV relativeFrom="page">
                <wp:posOffset>465455</wp:posOffset>
              </wp:positionV>
              <wp:extent cx="276860" cy="177800"/>
              <wp:effectExtent l="1905" t="0" r="0" b="444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3"/>
                            <w:rPr>
                              <w:rFonts w:ascii="Cambria"/>
                            </w:rPr>
                          </w:pPr>
                          <w:r>
                            <w:rPr>
                              <w:rFonts w:ascii="Cambria"/>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margin-left:323.4pt;margin-top:36.65pt;width:21.8pt;height:14pt;z-index:-8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02sw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" filled="f" stroked="f">
              <v:textbox inset="0,0,0,0">
                <w:txbxContent>
                  <w:p w:rsidR="0056774B" w:rsidRDefault="007D7476">
                    <w:pPr>
                      <w:pStyle w:val="Textoindependiente"/>
                      <w:spacing w:line="268" w:lineRule="exact"/>
                      <w:ind w:left="20" w:right="-3"/>
                      <w:rPr>
                        <w:rFonts w:ascii="Cambria"/>
                      </w:rPr>
                    </w:pPr>
                    <w:r>
                      <w:rPr>
                        <w:rFonts w:ascii="Cambria"/>
                      </w:rPr>
                      <w:t>100</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448" behindDoc="1" locked="0" layoutInCell="1" allowOverlap="1">
              <wp:simplePos x="0" y="0"/>
              <wp:positionH relativeFrom="page">
                <wp:posOffset>4094480</wp:posOffset>
              </wp:positionH>
              <wp:positionV relativeFrom="page">
                <wp:posOffset>465455</wp:posOffset>
              </wp:positionV>
              <wp:extent cx="302895" cy="177800"/>
              <wp:effectExtent l="0" t="0" r="3175" b="444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322.4pt;margin-top:36.65pt;width:23.85pt;height:14pt;z-index:-8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xQswIAALE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101</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472" behindDoc="1" locked="0" layoutInCell="1" allowOverlap="1">
              <wp:simplePos x="0" y="0"/>
              <wp:positionH relativeFrom="page">
                <wp:posOffset>4107180</wp:posOffset>
              </wp:positionH>
              <wp:positionV relativeFrom="page">
                <wp:posOffset>465455</wp:posOffset>
              </wp:positionV>
              <wp:extent cx="276860" cy="177800"/>
              <wp:effectExtent l="1905" t="0" r="0" b="444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3"/>
                            <w:rPr>
                              <w:rFonts w:ascii="Cambria"/>
                            </w:rPr>
                          </w:pPr>
                          <w:r>
                            <w:rPr>
                              <w:rFonts w:ascii="Cambria"/>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margin-left:323.4pt;margin-top:36.65pt;width:21.8pt;height:14pt;z-index:-8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7Lsw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" filled="f" stroked="f">
              <v:textbox inset="0,0,0,0">
                <w:txbxContent>
                  <w:p w:rsidR="0056774B" w:rsidRDefault="007D7476">
                    <w:pPr>
                      <w:pStyle w:val="Textoindependiente"/>
                      <w:spacing w:line="268" w:lineRule="exact"/>
                      <w:ind w:left="20" w:right="-3"/>
                      <w:rPr>
                        <w:rFonts w:ascii="Cambria"/>
                      </w:rPr>
                    </w:pPr>
                    <w:r>
                      <w:rPr>
                        <w:rFonts w:ascii="Cambria"/>
                      </w:rPr>
                      <w:t>110</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496" behindDoc="1" locked="0" layoutInCell="1" allowOverlap="1">
              <wp:simplePos x="0" y="0"/>
              <wp:positionH relativeFrom="page">
                <wp:posOffset>4094480</wp:posOffset>
              </wp:positionH>
              <wp:positionV relativeFrom="page">
                <wp:posOffset>465455</wp:posOffset>
              </wp:positionV>
              <wp:extent cx="302895" cy="177800"/>
              <wp:effectExtent l="0" t="0" r="3175" b="444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322.4pt;margin-top:36.65pt;width:23.85pt;height:14pt;z-index:-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yt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111</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520" behindDoc="1" locked="0" layoutInCell="1" allowOverlap="1">
              <wp:simplePos x="0" y="0"/>
              <wp:positionH relativeFrom="page">
                <wp:posOffset>4107180</wp:posOffset>
              </wp:positionH>
              <wp:positionV relativeFrom="page">
                <wp:posOffset>465455</wp:posOffset>
              </wp:positionV>
              <wp:extent cx="276860" cy="177800"/>
              <wp:effectExtent l="1905"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3"/>
                            <w:rPr>
                              <w:rFonts w:ascii="Cambria"/>
                            </w:rPr>
                          </w:pPr>
                          <w:r>
                            <w:rPr>
                              <w:rFonts w:ascii="Cambria"/>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323.4pt;margin-top:36.65pt;width:21.8pt;height:14pt;z-index:-8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nLsg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" filled="f" stroked="f">
              <v:textbox inset="0,0,0,0">
                <w:txbxContent>
                  <w:p w:rsidR="0056774B" w:rsidRDefault="007D7476">
                    <w:pPr>
                      <w:pStyle w:val="Textoindependiente"/>
                      <w:spacing w:line="268" w:lineRule="exact"/>
                      <w:ind w:left="20" w:right="-3"/>
                      <w:rPr>
                        <w:rFonts w:ascii="Cambria"/>
                      </w:rPr>
                    </w:pPr>
                    <w:r>
                      <w:rPr>
                        <w:rFonts w:ascii="Cambria"/>
                      </w:rPr>
                      <w:t>120</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544" behindDoc="1" locked="0" layoutInCell="1" allowOverlap="1">
              <wp:simplePos x="0" y="0"/>
              <wp:positionH relativeFrom="page">
                <wp:posOffset>4094480</wp:posOffset>
              </wp:positionH>
              <wp:positionV relativeFrom="page">
                <wp:posOffset>465455</wp:posOffset>
              </wp:positionV>
              <wp:extent cx="302895" cy="177800"/>
              <wp:effectExtent l="0" t="0" r="3175"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322.4pt;margin-top:36.65pt;width:23.85pt;height:14pt;z-index:-8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DbtQIAALA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121</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568" behindDoc="1" locked="0" layoutInCell="1" allowOverlap="1">
              <wp:simplePos x="0" y="0"/>
              <wp:positionH relativeFrom="page">
                <wp:posOffset>4107180</wp:posOffset>
              </wp:positionH>
              <wp:positionV relativeFrom="page">
                <wp:posOffset>465455</wp:posOffset>
              </wp:positionV>
              <wp:extent cx="276860" cy="177800"/>
              <wp:effectExtent l="1905"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3"/>
                            <w:rPr>
                              <w:rFonts w:ascii="Cambria"/>
                            </w:rPr>
                          </w:pPr>
                          <w:r>
                            <w:rPr>
                              <w:rFonts w:ascii="Cambria"/>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9" type="#_x0000_t202" style="position:absolute;margin-left:323.4pt;margin-top:36.65pt;width:21.8pt;height:14pt;z-index:-8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02swIAALA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" filled="f" stroked="f">
              <v:textbox inset="0,0,0,0">
                <w:txbxContent>
                  <w:p w:rsidR="0056774B" w:rsidRDefault="007D7476">
                    <w:pPr>
                      <w:pStyle w:val="Textoindependiente"/>
                      <w:spacing w:line="268" w:lineRule="exact"/>
                      <w:ind w:left="20" w:right="-3"/>
                      <w:rPr>
                        <w:rFonts w:ascii="Cambria"/>
                      </w:rPr>
                    </w:pPr>
                    <w:r>
                      <w:rPr>
                        <w:rFonts w:ascii="Cambria"/>
                      </w:rPr>
                      <w:t>130</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592" behindDoc="1" locked="0" layoutInCell="1" allowOverlap="1">
              <wp:simplePos x="0" y="0"/>
              <wp:positionH relativeFrom="page">
                <wp:posOffset>4094480</wp:posOffset>
              </wp:positionH>
              <wp:positionV relativeFrom="page">
                <wp:posOffset>465455</wp:posOffset>
              </wp:positionV>
              <wp:extent cx="302895" cy="177800"/>
              <wp:effectExtent l="0" t="0" r="317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0" type="#_x0000_t202" style="position:absolute;margin-left:322.4pt;margin-top:36.65pt;width:23.85pt;height:14pt;z-index:-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M5swIAALA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131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016"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rsidR="000E4EA7">
                            <w:rPr>
                              <w:rFonts w:ascii="Cambria"/>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325.65pt;margin-top:36.65pt;width:17.25pt;height:14pt;z-index:-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2itQ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rsidR="000E4EA7">
                      <w:rPr>
                        <w:rFonts w:ascii="Cambria"/>
                        <w:noProof/>
                      </w:rPr>
                      <w:t>19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040"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7" type="#_x0000_t202" style="position:absolute;margin-left:326.65pt;margin-top:36.65pt;width:15.2pt;height:14pt;z-index:-8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zJ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" filled="f" stroked="f">
              <v:textbox inset="0,0,0,0">
                <w:txbxContent>
                  <w:p w:rsidR="0056774B" w:rsidRDefault="007D7476">
                    <w:pPr>
                      <w:pStyle w:val="Textoindependiente"/>
                      <w:spacing w:line="268" w:lineRule="exact"/>
                      <w:ind w:left="20" w:right="-2"/>
                      <w:rPr>
                        <w:rFonts w:ascii="Cambria"/>
                      </w:rPr>
                    </w:pPr>
                    <w:r>
                      <w:rPr>
                        <w:rFonts w:ascii="Cambria"/>
                      </w:rPr>
                      <w:t>20</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064"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rsidR="000E4EA7">
                            <w:rPr>
                              <w:rFonts w:ascii="Cambria"/>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8" type="#_x0000_t202" style="position:absolute;margin-left:325.65pt;margin-top:36.65pt;width:17.25pt;height:14pt;z-index:-8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EttQ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rsidR="000E4EA7">
                      <w:rPr>
                        <w:rFonts w:ascii="Cambria"/>
                        <w:noProof/>
                      </w:rPr>
                      <w:t>23</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088"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9" type="#_x0000_t202" style="position:absolute;margin-left:326.65pt;margin-top:36.65pt;width:15.2pt;height:14pt;z-index:-8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B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" filled="f" stroked="f">
              <v:textbox inset="0,0,0,0">
                <w:txbxContent>
                  <w:p w:rsidR="0056774B" w:rsidRDefault="007D7476">
                    <w:pPr>
                      <w:pStyle w:val="Textoindependiente"/>
                      <w:spacing w:line="268" w:lineRule="exact"/>
                      <w:ind w:left="20" w:right="-2"/>
                      <w:rPr>
                        <w:rFonts w:ascii="Cambria"/>
                      </w:rPr>
                    </w:pPr>
                    <w:r>
                      <w:rPr>
                        <w:rFonts w:ascii="Cambria"/>
                      </w:rPr>
                      <w:t>30</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112"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0" type="#_x0000_t202" style="position:absolute;margin-left:325.65pt;margin-top:36.65pt;width:17.25pt;height:14pt;z-index:-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31</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136" behindDoc="1" locked="0" layoutInCell="1" allowOverlap="1">
              <wp:simplePos x="0" y="0"/>
              <wp:positionH relativeFrom="page">
                <wp:posOffset>4148455</wp:posOffset>
              </wp:positionH>
              <wp:positionV relativeFrom="page">
                <wp:posOffset>465455</wp:posOffset>
              </wp:positionV>
              <wp:extent cx="193040" cy="177800"/>
              <wp:effectExtent l="0" t="0" r="1905" b="444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20" w:right="-2"/>
                            <w:rPr>
                              <w:rFonts w:ascii="Cambria"/>
                            </w:rPr>
                          </w:pPr>
                          <w:r>
                            <w:rPr>
                              <w:rFonts w:ascii="Cambria"/>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1" type="#_x0000_t202" style="position:absolute;margin-left:326.65pt;margin-top:36.65pt;width:15.2pt;height:14pt;z-index:-8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" filled="f" stroked="f">
              <v:textbox inset="0,0,0,0">
                <w:txbxContent>
                  <w:p w:rsidR="0056774B" w:rsidRDefault="007D7476">
                    <w:pPr>
                      <w:pStyle w:val="Textoindependiente"/>
                      <w:spacing w:line="268" w:lineRule="exact"/>
                      <w:ind w:left="20" w:right="-2"/>
                      <w:rPr>
                        <w:rFonts w:ascii="Cambria"/>
                      </w:rPr>
                    </w:pPr>
                    <w:r>
                      <w:rPr>
                        <w:rFonts w:ascii="Cambria"/>
                      </w:rPr>
                      <w:t>40</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4B" w:rsidRDefault="000E4EA7">
    <w:pPr>
      <w:pStyle w:val="Textoindependiente"/>
      <w:spacing w:line="14" w:lineRule="auto"/>
      <w:rPr>
        <w:sz w:val="20"/>
      </w:rPr>
    </w:pPr>
    <w:r>
      <w:rPr>
        <w:noProof/>
        <w:lang w:val="es-CO" w:eastAsia="es-CO"/>
      </w:rPr>
      <mc:AlternateContent>
        <mc:Choice Requires="wps">
          <w:drawing>
            <wp:anchor distT="0" distB="0" distL="114300" distR="114300" simplePos="0" relativeHeight="503230160" behindDoc="1" locked="0" layoutInCell="1" allowOverlap="1">
              <wp:simplePos x="0" y="0"/>
              <wp:positionH relativeFrom="page">
                <wp:posOffset>4135755</wp:posOffset>
              </wp:positionH>
              <wp:positionV relativeFrom="page">
                <wp:posOffset>465455</wp:posOffset>
              </wp:positionV>
              <wp:extent cx="219075" cy="177800"/>
              <wp:effectExtent l="1905" t="0" r="0" b="4445"/>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72" type="#_x0000_t202" style="position:absolute;margin-left:325.65pt;margin-top:36.65pt;width:17.25pt;height:14pt;z-index:-8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" filled="f" stroked="f">
              <v:textbox inset="0,0,0,0">
                <w:txbxContent>
                  <w:p w:rsidR="0056774B" w:rsidRDefault="007D7476">
                    <w:pPr>
                      <w:pStyle w:val="Textoindependiente"/>
                      <w:spacing w:line="268" w:lineRule="exact"/>
                      <w:ind w:left="40"/>
                      <w:rPr>
                        <w:rFonts w:ascii="Cambria"/>
                      </w:rPr>
                    </w:pPr>
                    <w:r>
                      <w:fldChar w:fldCharType="begin"/>
                    </w:r>
                    <w:r>
                      <w:rPr>
                        <w:rFonts w:ascii="Cambria"/>
                      </w:rPr>
                      <w:instrText xml:space="preserve"> PAGE </w:instrText>
                    </w:r>
                    <w:r>
                      <w:fldChar w:fldCharType="separate"/>
                    </w:r>
                    <w:r>
                      <w:t>41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001F0"/>
    <w:multiLevelType w:val="multilevel"/>
    <w:tmpl w:val="40FA0EA0"/>
    <w:lvl w:ilvl="0">
      <w:start w:val="1"/>
      <w:numFmt w:val="decimal"/>
      <w:lvlText w:val="%1"/>
      <w:lvlJc w:val="left"/>
      <w:pPr>
        <w:ind w:left="1349" w:hanging="801"/>
        <w:jc w:val="left"/>
      </w:pPr>
      <w:rPr>
        <w:rFonts w:hint="default"/>
      </w:rPr>
    </w:lvl>
    <w:lvl w:ilvl="1">
      <w:start w:val="4"/>
      <w:numFmt w:val="decimal"/>
      <w:lvlText w:val="%1.%2"/>
      <w:lvlJc w:val="left"/>
      <w:pPr>
        <w:ind w:left="1349" w:hanging="801"/>
        <w:jc w:val="left"/>
      </w:pPr>
      <w:rPr>
        <w:rFonts w:hint="default"/>
      </w:rPr>
    </w:lvl>
    <w:lvl w:ilvl="2">
      <w:start w:val="1"/>
      <w:numFmt w:val="decimal"/>
      <w:lvlText w:val="%1.%2.%3"/>
      <w:lvlJc w:val="left"/>
      <w:pPr>
        <w:ind w:left="1349" w:hanging="801"/>
        <w:jc w:val="left"/>
      </w:pPr>
      <w:rPr>
        <w:rFonts w:hint="default"/>
      </w:rPr>
    </w:lvl>
    <w:lvl w:ilvl="3">
      <w:start w:val="1"/>
      <w:numFmt w:val="decimal"/>
      <w:lvlText w:val="%1.%2.%3.%4"/>
      <w:lvlJc w:val="left"/>
      <w:pPr>
        <w:ind w:left="1349" w:hanging="801"/>
        <w:jc w:val="left"/>
      </w:pPr>
      <w:rPr>
        <w:rFonts w:ascii="Arial" w:eastAsia="Arial" w:hAnsi="Arial" w:cs="Arial" w:hint="default"/>
        <w:spacing w:val="-2"/>
        <w:w w:val="99"/>
        <w:sz w:val="24"/>
        <w:szCs w:val="24"/>
      </w:rPr>
    </w:lvl>
    <w:lvl w:ilvl="4">
      <w:numFmt w:val="bullet"/>
      <w:lvlText w:val="•"/>
      <w:lvlJc w:val="left"/>
      <w:pPr>
        <w:ind w:left="4604" w:hanging="801"/>
      </w:pPr>
      <w:rPr>
        <w:rFonts w:hint="default"/>
      </w:rPr>
    </w:lvl>
    <w:lvl w:ilvl="5">
      <w:numFmt w:val="bullet"/>
      <w:lvlText w:val="•"/>
      <w:lvlJc w:val="left"/>
      <w:pPr>
        <w:ind w:left="5420" w:hanging="801"/>
      </w:pPr>
      <w:rPr>
        <w:rFonts w:hint="default"/>
      </w:rPr>
    </w:lvl>
    <w:lvl w:ilvl="6">
      <w:numFmt w:val="bullet"/>
      <w:lvlText w:val="•"/>
      <w:lvlJc w:val="left"/>
      <w:pPr>
        <w:ind w:left="6236" w:hanging="801"/>
      </w:pPr>
      <w:rPr>
        <w:rFonts w:hint="default"/>
      </w:rPr>
    </w:lvl>
    <w:lvl w:ilvl="7">
      <w:numFmt w:val="bullet"/>
      <w:lvlText w:val="•"/>
      <w:lvlJc w:val="left"/>
      <w:pPr>
        <w:ind w:left="7052" w:hanging="801"/>
      </w:pPr>
      <w:rPr>
        <w:rFonts w:hint="default"/>
      </w:rPr>
    </w:lvl>
    <w:lvl w:ilvl="8">
      <w:numFmt w:val="bullet"/>
      <w:lvlText w:val="•"/>
      <w:lvlJc w:val="left"/>
      <w:pPr>
        <w:ind w:left="7868" w:hanging="801"/>
      </w:pPr>
      <w:rPr>
        <w:rFonts w:hint="default"/>
      </w:rPr>
    </w:lvl>
  </w:abstractNum>
  <w:abstractNum w:abstractNumId="1">
    <w:nsid w:val="09B05748"/>
    <w:multiLevelType w:val="hybridMultilevel"/>
    <w:tmpl w:val="5FAA7E6C"/>
    <w:lvl w:ilvl="0" w:tplc="91388A20">
      <w:numFmt w:val="bullet"/>
      <w:lvlText w:val="–"/>
      <w:lvlJc w:val="left"/>
      <w:pPr>
        <w:ind w:left="1441" w:hanging="173"/>
      </w:pPr>
      <w:rPr>
        <w:rFonts w:ascii="Cambria" w:eastAsia="Cambria" w:hAnsi="Cambria" w:cs="Cambria" w:hint="default"/>
        <w:i/>
        <w:w w:val="100"/>
        <w:sz w:val="24"/>
        <w:szCs w:val="24"/>
      </w:rPr>
    </w:lvl>
    <w:lvl w:ilvl="1" w:tplc="6960FB6C">
      <w:numFmt w:val="bullet"/>
      <w:lvlText w:val="➢"/>
      <w:lvlJc w:val="left"/>
      <w:pPr>
        <w:ind w:left="1988" w:hanging="360"/>
      </w:pPr>
      <w:rPr>
        <w:rFonts w:ascii="Segoe UI Symbol" w:eastAsia="Segoe UI Symbol" w:hAnsi="Segoe UI Symbol" w:cs="Segoe UI Symbol" w:hint="default"/>
        <w:spacing w:val="-6"/>
        <w:w w:val="99"/>
        <w:sz w:val="24"/>
        <w:szCs w:val="24"/>
      </w:rPr>
    </w:lvl>
    <w:lvl w:ilvl="2" w:tplc="F2DED0C4">
      <w:numFmt w:val="bullet"/>
      <w:lvlText w:val="•"/>
      <w:lvlJc w:val="left"/>
      <w:pPr>
        <w:ind w:left="2815" w:hanging="360"/>
      </w:pPr>
      <w:rPr>
        <w:rFonts w:hint="default"/>
      </w:rPr>
    </w:lvl>
    <w:lvl w:ilvl="3" w:tplc="A31CD2CE">
      <w:numFmt w:val="bullet"/>
      <w:lvlText w:val="•"/>
      <w:lvlJc w:val="left"/>
      <w:pPr>
        <w:ind w:left="3651" w:hanging="360"/>
      </w:pPr>
      <w:rPr>
        <w:rFonts w:hint="default"/>
      </w:rPr>
    </w:lvl>
    <w:lvl w:ilvl="4" w:tplc="E542C210">
      <w:numFmt w:val="bullet"/>
      <w:lvlText w:val="•"/>
      <w:lvlJc w:val="left"/>
      <w:pPr>
        <w:ind w:left="4486" w:hanging="360"/>
      </w:pPr>
      <w:rPr>
        <w:rFonts w:hint="default"/>
      </w:rPr>
    </w:lvl>
    <w:lvl w:ilvl="5" w:tplc="94645518">
      <w:numFmt w:val="bullet"/>
      <w:lvlText w:val="•"/>
      <w:lvlJc w:val="left"/>
      <w:pPr>
        <w:ind w:left="5322" w:hanging="360"/>
      </w:pPr>
      <w:rPr>
        <w:rFonts w:hint="default"/>
      </w:rPr>
    </w:lvl>
    <w:lvl w:ilvl="6" w:tplc="F0A6B15C">
      <w:numFmt w:val="bullet"/>
      <w:lvlText w:val="•"/>
      <w:lvlJc w:val="left"/>
      <w:pPr>
        <w:ind w:left="6157" w:hanging="360"/>
      </w:pPr>
      <w:rPr>
        <w:rFonts w:hint="default"/>
      </w:rPr>
    </w:lvl>
    <w:lvl w:ilvl="7" w:tplc="A490DB90">
      <w:numFmt w:val="bullet"/>
      <w:lvlText w:val="•"/>
      <w:lvlJc w:val="left"/>
      <w:pPr>
        <w:ind w:left="6993" w:hanging="360"/>
      </w:pPr>
      <w:rPr>
        <w:rFonts w:hint="default"/>
      </w:rPr>
    </w:lvl>
    <w:lvl w:ilvl="8" w:tplc="D0CEE4D8">
      <w:numFmt w:val="bullet"/>
      <w:lvlText w:val="•"/>
      <w:lvlJc w:val="left"/>
      <w:pPr>
        <w:ind w:left="7828" w:hanging="360"/>
      </w:pPr>
      <w:rPr>
        <w:rFonts w:hint="default"/>
      </w:rPr>
    </w:lvl>
  </w:abstractNum>
  <w:abstractNum w:abstractNumId="2">
    <w:nsid w:val="0DBA4282"/>
    <w:multiLevelType w:val="hybridMultilevel"/>
    <w:tmpl w:val="4ACE4520"/>
    <w:lvl w:ilvl="0" w:tplc="59662B60">
      <w:start w:val="1"/>
      <w:numFmt w:val="lowerLetter"/>
      <w:lvlText w:val="%1."/>
      <w:lvlJc w:val="left"/>
      <w:pPr>
        <w:ind w:left="1628" w:hanging="360"/>
        <w:jc w:val="left"/>
      </w:pPr>
      <w:rPr>
        <w:rFonts w:ascii="Arial" w:eastAsia="Arial" w:hAnsi="Arial" w:cs="Arial" w:hint="default"/>
        <w:spacing w:val="-4"/>
        <w:w w:val="99"/>
        <w:sz w:val="24"/>
        <w:szCs w:val="24"/>
      </w:rPr>
    </w:lvl>
    <w:lvl w:ilvl="1" w:tplc="4EC66EC0">
      <w:numFmt w:val="bullet"/>
      <w:lvlText w:val="•"/>
      <w:lvlJc w:val="left"/>
      <w:pPr>
        <w:ind w:left="2408" w:hanging="360"/>
      </w:pPr>
      <w:rPr>
        <w:rFonts w:hint="default"/>
      </w:rPr>
    </w:lvl>
    <w:lvl w:ilvl="2" w:tplc="25D4B4CA">
      <w:numFmt w:val="bullet"/>
      <w:lvlText w:val="•"/>
      <w:lvlJc w:val="left"/>
      <w:pPr>
        <w:ind w:left="3196" w:hanging="360"/>
      </w:pPr>
      <w:rPr>
        <w:rFonts w:hint="default"/>
      </w:rPr>
    </w:lvl>
    <w:lvl w:ilvl="3" w:tplc="4D46FDD0">
      <w:numFmt w:val="bullet"/>
      <w:lvlText w:val="•"/>
      <w:lvlJc w:val="left"/>
      <w:pPr>
        <w:ind w:left="3984" w:hanging="360"/>
      </w:pPr>
      <w:rPr>
        <w:rFonts w:hint="default"/>
      </w:rPr>
    </w:lvl>
    <w:lvl w:ilvl="4" w:tplc="C71AD47E">
      <w:numFmt w:val="bullet"/>
      <w:lvlText w:val="•"/>
      <w:lvlJc w:val="left"/>
      <w:pPr>
        <w:ind w:left="4772" w:hanging="360"/>
      </w:pPr>
      <w:rPr>
        <w:rFonts w:hint="default"/>
      </w:rPr>
    </w:lvl>
    <w:lvl w:ilvl="5" w:tplc="8DE8629A">
      <w:numFmt w:val="bullet"/>
      <w:lvlText w:val="•"/>
      <w:lvlJc w:val="left"/>
      <w:pPr>
        <w:ind w:left="5560" w:hanging="360"/>
      </w:pPr>
      <w:rPr>
        <w:rFonts w:hint="default"/>
      </w:rPr>
    </w:lvl>
    <w:lvl w:ilvl="6" w:tplc="34703A24">
      <w:numFmt w:val="bullet"/>
      <w:lvlText w:val="•"/>
      <w:lvlJc w:val="left"/>
      <w:pPr>
        <w:ind w:left="6348" w:hanging="360"/>
      </w:pPr>
      <w:rPr>
        <w:rFonts w:hint="default"/>
      </w:rPr>
    </w:lvl>
    <w:lvl w:ilvl="7" w:tplc="FC44645A">
      <w:numFmt w:val="bullet"/>
      <w:lvlText w:val="•"/>
      <w:lvlJc w:val="left"/>
      <w:pPr>
        <w:ind w:left="7136" w:hanging="360"/>
      </w:pPr>
      <w:rPr>
        <w:rFonts w:hint="default"/>
      </w:rPr>
    </w:lvl>
    <w:lvl w:ilvl="8" w:tplc="2802578C">
      <w:numFmt w:val="bullet"/>
      <w:lvlText w:val="•"/>
      <w:lvlJc w:val="left"/>
      <w:pPr>
        <w:ind w:left="7924" w:hanging="360"/>
      </w:pPr>
      <w:rPr>
        <w:rFonts w:hint="default"/>
      </w:rPr>
    </w:lvl>
  </w:abstractNum>
  <w:abstractNum w:abstractNumId="3">
    <w:nsid w:val="14F81030"/>
    <w:multiLevelType w:val="multilevel"/>
    <w:tmpl w:val="83BEB24E"/>
    <w:lvl w:ilvl="0">
      <w:start w:val="3"/>
      <w:numFmt w:val="decimal"/>
      <w:lvlText w:val="%1"/>
      <w:lvlJc w:val="left"/>
      <w:pPr>
        <w:ind w:left="1717" w:hanging="404"/>
        <w:jc w:val="left"/>
      </w:pPr>
      <w:rPr>
        <w:rFonts w:hint="default"/>
      </w:rPr>
    </w:lvl>
    <w:lvl w:ilvl="1">
      <w:start w:val="1"/>
      <w:numFmt w:val="decimal"/>
      <w:lvlText w:val="%1.%2"/>
      <w:lvlJc w:val="left"/>
      <w:pPr>
        <w:ind w:left="1717" w:hanging="404"/>
        <w:jc w:val="left"/>
      </w:pPr>
      <w:rPr>
        <w:rFonts w:ascii="Arial" w:eastAsia="Arial" w:hAnsi="Arial" w:cs="Arial" w:hint="default"/>
        <w:b/>
        <w:bCs/>
        <w:w w:val="99"/>
        <w:sz w:val="24"/>
        <w:szCs w:val="24"/>
      </w:rPr>
    </w:lvl>
    <w:lvl w:ilvl="2">
      <w:start w:val="1"/>
      <w:numFmt w:val="decimal"/>
      <w:lvlText w:val="%3)"/>
      <w:lvlJc w:val="left"/>
      <w:pPr>
        <w:ind w:left="548" w:hanging="394"/>
        <w:jc w:val="left"/>
      </w:pPr>
      <w:rPr>
        <w:rFonts w:ascii="Arial" w:eastAsia="Arial" w:hAnsi="Arial" w:cs="Arial" w:hint="default"/>
        <w:spacing w:val="-23"/>
        <w:w w:val="99"/>
        <w:sz w:val="24"/>
        <w:szCs w:val="24"/>
      </w:rPr>
    </w:lvl>
    <w:lvl w:ilvl="3">
      <w:numFmt w:val="bullet"/>
      <w:lvlText w:val="•"/>
      <w:lvlJc w:val="left"/>
      <w:pPr>
        <w:ind w:left="3448" w:hanging="394"/>
      </w:pPr>
      <w:rPr>
        <w:rFonts w:hint="default"/>
      </w:rPr>
    </w:lvl>
    <w:lvl w:ilvl="4">
      <w:numFmt w:val="bullet"/>
      <w:lvlText w:val="•"/>
      <w:lvlJc w:val="left"/>
      <w:pPr>
        <w:ind w:left="4313" w:hanging="394"/>
      </w:pPr>
      <w:rPr>
        <w:rFonts w:hint="default"/>
      </w:rPr>
    </w:lvl>
    <w:lvl w:ilvl="5">
      <w:numFmt w:val="bullet"/>
      <w:lvlText w:val="•"/>
      <w:lvlJc w:val="left"/>
      <w:pPr>
        <w:ind w:left="5177" w:hanging="394"/>
      </w:pPr>
      <w:rPr>
        <w:rFonts w:hint="default"/>
      </w:rPr>
    </w:lvl>
    <w:lvl w:ilvl="6">
      <w:numFmt w:val="bullet"/>
      <w:lvlText w:val="•"/>
      <w:lvlJc w:val="left"/>
      <w:pPr>
        <w:ind w:left="6042" w:hanging="394"/>
      </w:pPr>
      <w:rPr>
        <w:rFonts w:hint="default"/>
      </w:rPr>
    </w:lvl>
    <w:lvl w:ilvl="7">
      <w:numFmt w:val="bullet"/>
      <w:lvlText w:val="•"/>
      <w:lvlJc w:val="left"/>
      <w:pPr>
        <w:ind w:left="6906" w:hanging="394"/>
      </w:pPr>
      <w:rPr>
        <w:rFonts w:hint="default"/>
      </w:rPr>
    </w:lvl>
    <w:lvl w:ilvl="8">
      <w:numFmt w:val="bullet"/>
      <w:lvlText w:val="•"/>
      <w:lvlJc w:val="left"/>
      <w:pPr>
        <w:ind w:left="7771" w:hanging="394"/>
      </w:pPr>
      <w:rPr>
        <w:rFonts w:hint="default"/>
      </w:rPr>
    </w:lvl>
  </w:abstractNum>
  <w:abstractNum w:abstractNumId="4">
    <w:nsid w:val="1D5215D2"/>
    <w:multiLevelType w:val="multilevel"/>
    <w:tmpl w:val="D8B6414E"/>
    <w:lvl w:ilvl="0">
      <w:start w:val="3"/>
      <w:numFmt w:val="decimal"/>
      <w:lvlText w:val="%1"/>
      <w:lvlJc w:val="left"/>
      <w:pPr>
        <w:ind w:left="548" w:hanging="418"/>
        <w:jc w:val="left"/>
      </w:pPr>
      <w:rPr>
        <w:rFonts w:hint="default"/>
      </w:rPr>
    </w:lvl>
    <w:lvl w:ilvl="1">
      <w:start w:val="6"/>
      <w:numFmt w:val="decimal"/>
      <w:lvlText w:val="%1.%2"/>
      <w:lvlJc w:val="left"/>
      <w:pPr>
        <w:ind w:left="548" w:hanging="418"/>
        <w:jc w:val="left"/>
      </w:pPr>
      <w:rPr>
        <w:rFonts w:ascii="Arial" w:eastAsia="Arial" w:hAnsi="Arial" w:cs="Arial" w:hint="default"/>
        <w:b/>
        <w:bCs/>
        <w:w w:val="99"/>
        <w:sz w:val="24"/>
        <w:szCs w:val="24"/>
      </w:rPr>
    </w:lvl>
    <w:lvl w:ilvl="2">
      <w:numFmt w:val="bullet"/>
      <w:lvlText w:val=""/>
      <w:lvlJc w:val="left"/>
      <w:pPr>
        <w:ind w:left="1988" w:hanging="360"/>
      </w:pPr>
      <w:rPr>
        <w:rFonts w:ascii="Wingdings" w:eastAsia="Wingdings" w:hAnsi="Wingdings" w:cs="Wingdings" w:hint="default"/>
        <w:w w:val="99"/>
        <w:sz w:val="24"/>
        <w:szCs w:val="24"/>
      </w:rPr>
    </w:lvl>
    <w:lvl w:ilvl="3">
      <w:numFmt w:val="bullet"/>
      <w:lvlText w:val="•"/>
      <w:lvlJc w:val="left"/>
      <w:pPr>
        <w:ind w:left="3651" w:hanging="360"/>
      </w:pPr>
      <w:rPr>
        <w:rFonts w:hint="default"/>
      </w:rPr>
    </w:lvl>
    <w:lvl w:ilvl="4">
      <w:numFmt w:val="bullet"/>
      <w:lvlText w:val="•"/>
      <w:lvlJc w:val="left"/>
      <w:pPr>
        <w:ind w:left="4486" w:hanging="360"/>
      </w:pPr>
      <w:rPr>
        <w:rFonts w:hint="default"/>
      </w:rPr>
    </w:lvl>
    <w:lvl w:ilvl="5">
      <w:numFmt w:val="bullet"/>
      <w:lvlText w:val="•"/>
      <w:lvlJc w:val="left"/>
      <w:pPr>
        <w:ind w:left="5322" w:hanging="360"/>
      </w:pPr>
      <w:rPr>
        <w:rFonts w:hint="default"/>
      </w:rPr>
    </w:lvl>
    <w:lvl w:ilvl="6">
      <w:numFmt w:val="bullet"/>
      <w:lvlText w:val="•"/>
      <w:lvlJc w:val="left"/>
      <w:pPr>
        <w:ind w:left="6157" w:hanging="360"/>
      </w:pPr>
      <w:rPr>
        <w:rFonts w:hint="default"/>
      </w:rPr>
    </w:lvl>
    <w:lvl w:ilvl="7">
      <w:numFmt w:val="bullet"/>
      <w:lvlText w:val="•"/>
      <w:lvlJc w:val="left"/>
      <w:pPr>
        <w:ind w:left="6993" w:hanging="360"/>
      </w:pPr>
      <w:rPr>
        <w:rFonts w:hint="default"/>
      </w:rPr>
    </w:lvl>
    <w:lvl w:ilvl="8">
      <w:numFmt w:val="bullet"/>
      <w:lvlText w:val="•"/>
      <w:lvlJc w:val="left"/>
      <w:pPr>
        <w:ind w:left="7828" w:hanging="360"/>
      </w:pPr>
      <w:rPr>
        <w:rFonts w:hint="default"/>
      </w:rPr>
    </w:lvl>
  </w:abstractNum>
  <w:abstractNum w:abstractNumId="5">
    <w:nsid w:val="214802C3"/>
    <w:multiLevelType w:val="hybridMultilevel"/>
    <w:tmpl w:val="23F6E5FE"/>
    <w:lvl w:ilvl="0" w:tplc="E0F8480A">
      <w:numFmt w:val="bullet"/>
      <w:lvlText w:val=""/>
      <w:lvlJc w:val="left"/>
      <w:pPr>
        <w:ind w:left="2173" w:hanging="360"/>
      </w:pPr>
      <w:rPr>
        <w:rFonts w:ascii="Symbol" w:eastAsia="Symbol" w:hAnsi="Symbol" w:cs="Symbol" w:hint="default"/>
        <w:w w:val="99"/>
        <w:sz w:val="20"/>
        <w:szCs w:val="20"/>
      </w:rPr>
    </w:lvl>
    <w:lvl w:ilvl="1" w:tplc="21308A10">
      <w:numFmt w:val="bullet"/>
      <w:lvlText w:val="o"/>
      <w:lvlJc w:val="left"/>
      <w:pPr>
        <w:ind w:left="2893" w:hanging="360"/>
      </w:pPr>
      <w:rPr>
        <w:rFonts w:ascii="Courier New" w:eastAsia="Courier New" w:hAnsi="Courier New" w:cs="Courier New" w:hint="default"/>
        <w:w w:val="99"/>
        <w:sz w:val="20"/>
        <w:szCs w:val="20"/>
      </w:rPr>
    </w:lvl>
    <w:lvl w:ilvl="2" w:tplc="0C8E276C">
      <w:numFmt w:val="bullet"/>
      <w:lvlText w:val="•"/>
      <w:lvlJc w:val="left"/>
      <w:pPr>
        <w:ind w:left="3631" w:hanging="360"/>
      </w:pPr>
      <w:rPr>
        <w:rFonts w:hint="default"/>
      </w:rPr>
    </w:lvl>
    <w:lvl w:ilvl="3" w:tplc="A3268B2A">
      <w:numFmt w:val="bullet"/>
      <w:lvlText w:val="•"/>
      <w:lvlJc w:val="left"/>
      <w:pPr>
        <w:ind w:left="4362" w:hanging="360"/>
      </w:pPr>
      <w:rPr>
        <w:rFonts w:hint="default"/>
      </w:rPr>
    </w:lvl>
    <w:lvl w:ilvl="4" w:tplc="4B9AA9E2">
      <w:numFmt w:val="bullet"/>
      <w:lvlText w:val="•"/>
      <w:lvlJc w:val="left"/>
      <w:pPr>
        <w:ind w:left="5093" w:hanging="360"/>
      </w:pPr>
      <w:rPr>
        <w:rFonts w:hint="default"/>
      </w:rPr>
    </w:lvl>
    <w:lvl w:ilvl="5" w:tplc="F11ED634">
      <w:numFmt w:val="bullet"/>
      <w:lvlText w:val="•"/>
      <w:lvlJc w:val="left"/>
      <w:pPr>
        <w:ind w:left="5824" w:hanging="360"/>
      </w:pPr>
      <w:rPr>
        <w:rFonts w:hint="default"/>
      </w:rPr>
    </w:lvl>
    <w:lvl w:ilvl="6" w:tplc="3048C17A">
      <w:numFmt w:val="bullet"/>
      <w:lvlText w:val="•"/>
      <w:lvlJc w:val="left"/>
      <w:pPr>
        <w:ind w:left="6555" w:hanging="360"/>
      </w:pPr>
      <w:rPr>
        <w:rFonts w:hint="default"/>
      </w:rPr>
    </w:lvl>
    <w:lvl w:ilvl="7" w:tplc="F1F28AE4">
      <w:numFmt w:val="bullet"/>
      <w:lvlText w:val="•"/>
      <w:lvlJc w:val="left"/>
      <w:pPr>
        <w:ind w:left="7286" w:hanging="360"/>
      </w:pPr>
      <w:rPr>
        <w:rFonts w:hint="default"/>
      </w:rPr>
    </w:lvl>
    <w:lvl w:ilvl="8" w:tplc="EC4257F0">
      <w:numFmt w:val="bullet"/>
      <w:lvlText w:val="•"/>
      <w:lvlJc w:val="left"/>
      <w:pPr>
        <w:ind w:left="8017" w:hanging="360"/>
      </w:pPr>
      <w:rPr>
        <w:rFonts w:hint="default"/>
      </w:rPr>
    </w:lvl>
  </w:abstractNum>
  <w:abstractNum w:abstractNumId="6">
    <w:nsid w:val="21E167EC"/>
    <w:multiLevelType w:val="hybridMultilevel"/>
    <w:tmpl w:val="47B2FCE4"/>
    <w:lvl w:ilvl="0" w:tplc="6A54A7B4">
      <w:numFmt w:val="bullet"/>
      <w:lvlText w:val="-"/>
      <w:lvlJc w:val="left"/>
      <w:pPr>
        <w:ind w:left="1268" w:hanging="721"/>
      </w:pPr>
      <w:rPr>
        <w:rFonts w:ascii="Arial" w:eastAsia="Arial" w:hAnsi="Arial" w:cs="Arial" w:hint="default"/>
        <w:spacing w:val="-3"/>
        <w:w w:val="99"/>
        <w:sz w:val="24"/>
        <w:szCs w:val="24"/>
      </w:rPr>
    </w:lvl>
    <w:lvl w:ilvl="1" w:tplc="501800CA">
      <w:numFmt w:val="bullet"/>
      <w:lvlText w:val="•"/>
      <w:lvlJc w:val="left"/>
      <w:pPr>
        <w:ind w:left="2084" w:hanging="721"/>
      </w:pPr>
      <w:rPr>
        <w:rFonts w:hint="default"/>
      </w:rPr>
    </w:lvl>
    <w:lvl w:ilvl="2" w:tplc="80907A0C">
      <w:numFmt w:val="bullet"/>
      <w:lvlText w:val="•"/>
      <w:lvlJc w:val="left"/>
      <w:pPr>
        <w:ind w:left="2908" w:hanging="721"/>
      </w:pPr>
      <w:rPr>
        <w:rFonts w:hint="default"/>
      </w:rPr>
    </w:lvl>
    <w:lvl w:ilvl="3" w:tplc="A2A88B1C">
      <w:numFmt w:val="bullet"/>
      <w:lvlText w:val="•"/>
      <w:lvlJc w:val="left"/>
      <w:pPr>
        <w:ind w:left="3732" w:hanging="721"/>
      </w:pPr>
      <w:rPr>
        <w:rFonts w:hint="default"/>
      </w:rPr>
    </w:lvl>
    <w:lvl w:ilvl="4" w:tplc="5A143D5C">
      <w:numFmt w:val="bullet"/>
      <w:lvlText w:val="•"/>
      <w:lvlJc w:val="left"/>
      <w:pPr>
        <w:ind w:left="4556" w:hanging="721"/>
      </w:pPr>
      <w:rPr>
        <w:rFonts w:hint="default"/>
      </w:rPr>
    </w:lvl>
    <w:lvl w:ilvl="5" w:tplc="793EB06E">
      <w:numFmt w:val="bullet"/>
      <w:lvlText w:val="•"/>
      <w:lvlJc w:val="left"/>
      <w:pPr>
        <w:ind w:left="5380" w:hanging="721"/>
      </w:pPr>
      <w:rPr>
        <w:rFonts w:hint="default"/>
      </w:rPr>
    </w:lvl>
    <w:lvl w:ilvl="6" w:tplc="E982B188">
      <w:numFmt w:val="bullet"/>
      <w:lvlText w:val="•"/>
      <w:lvlJc w:val="left"/>
      <w:pPr>
        <w:ind w:left="6204" w:hanging="721"/>
      </w:pPr>
      <w:rPr>
        <w:rFonts w:hint="default"/>
      </w:rPr>
    </w:lvl>
    <w:lvl w:ilvl="7" w:tplc="1AE64F3C">
      <w:numFmt w:val="bullet"/>
      <w:lvlText w:val="•"/>
      <w:lvlJc w:val="left"/>
      <w:pPr>
        <w:ind w:left="7028" w:hanging="721"/>
      </w:pPr>
      <w:rPr>
        <w:rFonts w:hint="default"/>
      </w:rPr>
    </w:lvl>
    <w:lvl w:ilvl="8" w:tplc="4020883C">
      <w:numFmt w:val="bullet"/>
      <w:lvlText w:val="•"/>
      <w:lvlJc w:val="left"/>
      <w:pPr>
        <w:ind w:left="7852" w:hanging="721"/>
      </w:pPr>
      <w:rPr>
        <w:rFonts w:hint="default"/>
      </w:rPr>
    </w:lvl>
  </w:abstractNum>
  <w:abstractNum w:abstractNumId="7">
    <w:nsid w:val="22AB3F9F"/>
    <w:multiLevelType w:val="multilevel"/>
    <w:tmpl w:val="B8D45100"/>
    <w:lvl w:ilvl="0">
      <w:start w:val="3"/>
      <w:numFmt w:val="decimal"/>
      <w:lvlText w:val="%1"/>
      <w:lvlJc w:val="left"/>
      <w:pPr>
        <w:ind w:left="1635" w:hanging="367"/>
        <w:jc w:val="left"/>
      </w:pPr>
      <w:rPr>
        <w:rFonts w:hint="default"/>
      </w:rPr>
    </w:lvl>
    <w:lvl w:ilvl="1">
      <w:start w:val="1"/>
      <w:numFmt w:val="decimal"/>
      <w:lvlText w:val="%1.%2"/>
      <w:lvlJc w:val="left"/>
      <w:pPr>
        <w:ind w:left="1635" w:hanging="367"/>
        <w:jc w:val="left"/>
      </w:pPr>
      <w:rPr>
        <w:rFonts w:ascii="Cambria" w:eastAsia="Cambria" w:hAnsi="Cambria" w:cs="Cambria" w:hint="default"/>
        <w:spacing w:val="-1"/>
        <w:w w:val="100"/>
        <w:sz w:val="24"/>
        <w:szCs w:val="24"/>
      </w:rPr>
    </w:lvl>
    <w:lvl w:ilvl="2">
      <w:start w:val="1"/>
      <w:numFmt w:val="decimal"/>
      <w:lvlText w:val="%1.%2.%3"/>
      <w:lvlJc w:val="left"/>
      <w:pPr>
        <w:ind w:left="1817" w:hanging="550"/>
        <w:jc w:val="left"/>
      </w:pPr>
      <w:rPr>
        <w:rFonts w:ascii="Cambria" w:eastAsia="Cambria" w:hAnsi="Cambria" w:cs="Cambria" w:hint="default"/>
        <w:spacing w:val="-1"/>
        <w:w w:val="100"/>
        <w:sz w:val="24"/>
        <w:szCs w:val="24"/>
      </w:rPr>
    </w:lvl>
    <w:lvl w:ilvl="3">
      <w:numFmt w:val="bullet"/>
      <w:lvlText w:val="•"/>
      <w:lvlJc w:val="left"/>
      <w:pPr>
        <w:ind w:left="3526" w:hanging="550"/>
      </w:pPr>
      <w:rPr>
        <w:rFonts w:hint="default"/>
      </w:rPr>
    </w:lvl>
    <w:lvl w:ilvl="4">
      <w:numFmt w:val="bullet"/>
      <w:lvlText w:val="•"/>
      <w:lvlJc w:val="left"/>
      <w:pPr>
        <w:ind w:left="4380" w:hanging="550"/>
      </w:pPr>
      <w:rPr>
        <w:rFonts w:hint="default"/>
      </w:rPr>
    </w:lvl>
    <w:lvl w:ilvl="5">
      <w:numFmt w:val="bullet"/>
      <w:lvlText w:val="•"/>
      <w:lvlJc w:val="left"/>
      <w:pPr>
        <w:ind w:left="5233" w:hanging="550"/>
      </w:pPr>
      <w:rPr>
        <w:rFonts w:hint="default"/>
      </w:rPr>
    </w:lvl>
    <w:lvl w:ilvl="6">
      <w:numFmt w:val="bullet"/>
      <w:lvlText w:val="•"/>
      <w:lvlJc w:val="left"/>
      <w:pPr>
        <w:ind w:left="6086" w:hanging="550"/>
      </w:pPr>
      <w:rPr>
        <w:rFonts w:hint="default"/>
      </w:rPr>
    </w:lvl>
    <w:lvl w:ilvl="7">
      <w:numFmt w:val="bullet"/>
      <w:lvlText w:val="•"/>
      <w:lvlJc w:val="left"/>
      <w:pPr>
        <w:ind w:left="6940" w:hanging="550"/>
      </w:pPr>
      <w:rPr>
        <w:rFonts w:hint="default"/>
      </w:rPr>
    </w:lvl>
    <w:lvl w:ilvl="8">
      <w:numFmt w:val="bullet"/>
      <w:lvlText w:val="•"/>
      <w:lvlJc w:val="left"/>
      <w:pPr>
        <w:ind w:left="7793" w:hanging="550"/>
      </w:pPr>
      <w:rPr>
        <w:rFonts w:hint="default"/>
      </w:rPr>
    </w:lvl>
  </w:abstractNum>
  <w:abstractNum w:abstractNumId="8">
    <w:nsid w:val="23EC460B"/>
    <w:multiLevelType w:val="hybridMultilevel"/>
    <w:tmpl w:val="B7D27F8A"/>
    <w:lvl w:ilvl="0" w:tplc="79D2C894">
      <w:numFmt w:val="bullet"/>
      <w:lvlText w:val=""/>
      <w:lvlJc w:val="left"/>
      <w:pPr>
        <w:ind w:left="548" w:hanging="720"/>
      </w:pPr>
      <w:rPr>
        <w:rFonts w:ascii="Symbol" w:eastAsia="Symbol" w:hAnsi="Symbol" w:cs="Symbol" w:hint="default"/>
        <w:w w:val="99"/>
        <w:sz w:val="20"/>
        <w:szCs w:val="20"/>
      </w:rPr>
    </w:lvl>
    <w:lvl w:ilvl="1" w:tplc="6A129174">
      <w:numFmt w:val="bullet"/>
      <w:lvlText w:val="•"/>
      <w:lvlJc w:val="left"/>
      <w:pPr>
        <w:ind w:left="1436" w:hanging="720"/>
      </w:pPr>
      <w:rPr>
        <w:rFonts w:hint="default"/>
      </w:rPr>
    </w:lvl>
    <w:lvl w:ilvl="2" w:tplc="96CCBBD8">
      <w:numFmt w:val="bullet"/>
      <w:lvlText w:val="•"/>
      <w:lvlJc w:val="left"/>
      <w:pPr>
        <w:ind w:left="2332" w:hanging="720"/>
      </w:pPr>
      <w:rPr>
        <w:rFonts w:hint="default"/>
      </w:rPr>
    </w:lvl>
    <w:lvl w:ilvl="3" w:tplc="F10016B2">
      <w:numFmt w:val="bullet"/>
      <w:lvlText w:val="•"/>
      <w:lvlJc w:val="left"/>
      <w:pPr>
        <w:ind w:left="3228" w:hanging="720"/>
      </w:pPr>
      <w:rPr>
        <w:rFonts w:hint="default"/>
      </w:rPr>
    </w:lvl>
    <w:lvl w:ilvl="4" w:tplc="0E1A5390">
      <w:numFmt w:val="bullet"/>
      <w:lvlText w:val="•"/>
      <w:lvlJc w:val="left"/>
      <w:pPr>
        <w:ind w:left="4124" w:hanging="720"/>
      </w:pPr>
      <w:rPr>
        <w:rFonts w:hint="default"/>
      </w:rPr>
    </w:lvl>
    <w:lvl w:ilvl="5" w:tplc="0FDCA656">
      <w:numFmt w:val="bullet"/>
      <w:lvlText w:val="•"/>
      <w:lvlJc w:val="left"/>
      <w:pPr>
        <w:ind w:left="5020" w:hanging="720"/>
      </w:pPr>
      <w:rPr>
        <w:rFonts w:hint="default"/>
      </w:rPr>
    </w:lvl>
    <w:lvl w:ilvl="6" w:tplc="DD72ED0E">
      <w:numFmt w:val="bullet"/>
      <w:lvlText w:val="•"/>
      <w:lvlJc w:val="left"/>
      <w:pPr>
        <w:ind w:left="5916" w:hanging="720"/>
      </w:pPr>
      <w:rPr>
        <w:rFonts w:hint="default"/>
      </w:rPr>
    </w:lvl>
    <w:lvl w:ilvl="7" w:tplc="EE6C4F78">
      <w:numFmt w:val="bullet"/>
      <w:lvlText w:val="•"/>
      <w:lvlJc w:val="left"/>
      <w:pPr>
        <w:ind w:left="6812" w:hanging="720"/>
      </w:pPr>
      <w:rPr>
        <w:rFonts w:hint="default"/>
      </w:rPr>
    </w:lvl>
    <w:lvl w:ilvl="8" w:tplc="0726B94E">
      <w:numFmt w:val="bullet"/>
      <w:lvlText w:val="•"/>
      <w:lvlJc w:val="left"/>
      <w:pPr>
        <w:ind w:left="7708" w:hanging="720"/>
      </w:pPr>
      <w:rPr>
        <w:rFonts w:hint="default"/>
      </w:rPr>
    </w:lvl>
  </w:abstractNum>
  <w:abstractNum w:abstractNumId="9">
    <w:nsid w:val="297B11EE"/>
    <w:multiLevelType w:val="multilevel"/>
    <w:tmpl w:val="F5E021B8"/>
    <w:lvl w:ilvl="0">
      <w:start w:val="1"/>
      <w:numFmt w:val="decimal"/>
      <w:lvlText w:val="%1"/>
      <w:lvlJc w:val="left"/>
      <w:pPr>
        <w:ind w:left="1869" w:hanging="602"/>
        <w:jc w:val="left"/>
      </w:pPr>
      <w:rPr>
        <w:rFonts w:hint="default"/>
      </w:rPr>
    </w:lvl>
    <w:lvl w:ilvl="1">
      <w:start w:val="5"/>
      <w:numFmt w:val="decimal"/>
      <w:lvlText w:val="%1.%2"/>
      <w:lvlJc w:val="left"/>
      <w:pPr>
        <w:ind w:left="1869" w:hanging="602"/>
        <w:jc w:val="left"/>
      </w:pPr>
      <w:rPr>
        <w:rFonts w:hint="default"/>
      </w:rPr>
    </w:lvl>
    <w:lvl w:ilvl="2">
      <w:start w:val="3"/>
      <w:numFmt w:val="decimal"/>
      <w:lvlText w:val="%1.%2.%3"/>
      <w:lvlJc w:val="left"/>
      <w:pPr>
        <w:ind w:left="1869" w:hanging="602"/>
        <w:jc w:val="left"/>
      </w:pPr>
      <w:rPr>
        <w:rFonts w:ascii="Arial" w:eastAsia="Arial" w:hAnsi="Arial" w:cs="Arial" w:hint="default"/>
        <w:spacing w:val="-2"/>
        <w:w w:val="99"/>
        <w:sz w:val="24"/>
        <w:szCs w:val="24"/>
      </w:rPr>
    </w:lvl>
    <w:lvl w:ilvl="3">
      <w:numFmt w:val="bullet"/>
      <w:lvlText w:val=""/>
      <w:lvlJc w:val="left"/>
      <w:pPr>
        <w:ind w:left="1268" w:hanging="721"/>
      </w:pPr>
      <w:rPr>
        <w:rFonts w:ascii="Symbol" w:eastAsia="Symbol" w:hAnsi="Symbol" w:cs="Symbol" w:hint="default"/>
        <w:w w:val="100"/>
        <w:sz w:val="22"/>
        <w:szCs w:val="22"/>
      </w:rPr>
    </w:lvl>
    <w:lvl w:ilvl="4">
      <w:numFmt w:val="bullet"/>
      <w:lvlText w:val="•"/>
      <w:lvlJc w:val="left"/>
      <w:pPr>
        <w:ind w:left="4406" w:hanging="721"/>
      </w:pPr>
      <w:rPr>
        <w:rFonts w:hint="default"/>
      </w:rPr>
    </w:lvl>
    <w:lvl w:ilvl="5">
      <w:numFmt w:val="bullet"/>
      <w:lvlText w:val="•"/>
      <w:lvlJc w:val="left"/>
      <w:pPr>
        <w:ind w:left="5255" w:hanging="721"/>
      </w:pPr>
      <w:rPr>
        <w:rFonts w:hint="default"/>
      </w:rPr>
    </w:lvl>
    <w:lvl w:ilvl="6">
      <w:numFmt w:val="bullet"/>
      <w:lvlText w:val="•"/>
      <w:lvlJc w:val="left"/>
      <w:pPr>
        <w:ind w:left="6104" w:hanging="721"/>
      </w:pPr>
      <w:rPr>
        <w:rFonts w:hint="default"/>
      </w:rPr>
    </w:lvl>
    <w:lvl w:ilvl="7">
      <w:numFmt w:val="bullet"/>
      <w:lvlText w:val="•"/>
      <w:lvlJc w:val="left"/>
      <w:pPr>
        <w:ind w:left="6953" w:hanging="721"/>
      </w:pPr>
      <w:rPr>
        <w:rFonts w:hint="default"/>
      </w:rPr>
    </w:lvl>
    <w:lvl w:ilvl="8">
      <w:numFmt w:val="bullet"/>
      <w:lvlText w:val="•"/>
      <w:lvlJc w:val="left"/>
      <w:pPr>
        <w:ind w:left="7802" w:hanging="721"/>
      </w:pPr>
      <w:rPr>
        <w:rFonts w:hint="default"/>
      </w:rPr>
    </w:lvl>
  </w:abstractNum>
  <w:abstractNum w:abstractNumId="10">
    <w:nsid w:val="2FD96327"/>
    <w:multiLevelType w:val="hybridMultilevel"/>
    <w:tmpl w:val="548E26A4"/>
    <w:lvl w:ilvl="0" w:tplc="A5D2E92C">
      <w:numFmt w:val="bullet"/>
      <w:lvlText w:val="-"/>
      <w:lvlJc w:val="left"/>
      <w:pPr>
        <w:ind w:left="1268" w:hanging="147"/>
      </w:pPr>
      <w:rPr>
        <w:rFonts w:ascii="Arial" w:eastAsia="Arial" w:hAnsi="Arial" w:cs="Arial" w:hint="default"/>
        <w:w w:val="99"/>
        <w:sz w:val="24"/>
        <w:szCs w:val="24"/>
      </w:rPr>
    </w:lvl>
    <w:lvl w:ilvl="1" w:tplc="F1C6FC0A">
      <w:numFmt w:val="bullet"/>
      <w:lvlText w:val="•"/>
      <w:lvlJc w:val="left"/>
      <w:pPr>
        <w:ind w:left="2084" w:hanging="147"/>
      </w:pPr>
      <w:rPr>
        <w:rFonts w:hint="default"/>
      </w:rPr>
    </w:lvl>
    <w:lvl w:ilvl="2" w:tplc="9DDED460">
      <w:numFmt w:val="bullet"/>
      <w:lvlText w:val="•"/>
      <w:lvlJc w:val="left"/>
      <w:pPr>
        <w:ind w:left="2908" w:hanging="147"/>
      </w:pPr>
      <w:rPr>
        <w:rFonts w:hint="default"/>
      </w:rPr>
    </w:lvl>
    <w:lvl w:ilvl="3" w:tplc="1A883126">
      <w:numFmt w:val="bullet"/>
      <w:lvlText w:val="•"/>
      <w:lvlJc w:val="left"/>
      <w:pPr>
        <w:ind w:left="3732" w:hanging="147"/>
      </w:pPr>
      <w:rPr>
        <w:rFonts w:hint="default"/>
      </w:rPr>
    </w:lvl>
    <w:lvl w:ilvl="4" w:tplc="F80EBF90">
      <w:numFmt w:val="bullet"/>
      <w:lvlText w:val="•"/>
      <w:lvlJc w:val="left"/>
      <w:pPr>
        <w:ind w:left="4556" w:hanging="147"/>
      </w:pPr>
      <w:rPr>
        <w:rFonts w:hint="default"/>
      </w:rPr>
    </w:lvl>
    <w:lvl w:ilvl="5" w:tplc="7F80C58C">
      <w:numFmt w:val="bullet"/>
      <w:lvlText w:val="•"/>
      <w:lvlJc w:val="left"/>
      <w:pPr>
        <w:ind w:left="5380" w:hanging="147"/>
      </w:pPr>
      <w:rPr>
        <w:rFonts w:hint="default"/>
      </w:rPr>
    </w:lvl>
    <w:lvl w:ilvl="6" w:tplc="1CFC60FA">
      <w:numFmt w:val="bullet"/>
      <w:lvlText w:val="•"/>
      <w:lvlJc w:val="left"/>
      <w:pPr>
        <w:ind w:left="6204" w:hanging="147"/>
      </w:pPr>
      <w:rPr>
        <w:rFonts w:hint="default"/>
      </w:rPr>
    </w:lvl>
    <w:lvl w:ilvl="7" w:tplc="AFF6F280">
      <w:numFmt w:val="bullet"/>
      <w:lvlText w:val="•"/>
      <w:lvlJc w:val="left"/>
      <w:pPr>
        <w:ind w:left="7028" w:hanging="147"/>
      </w:pPr>
      <w:rPr>
        <w:rFonts w:hint="default"/>
      </w:rPr>
    </w:lvl>
    <w:lvl w:ilvl="8" w:tplc="B35C59BE">
      <w:numFmt w:val="bullet"/>
      <w:lvlText w:val="•"/>
      <w:lvlJc w:val="left"/>
      <w:pPr>
        <w:ind w:left="7852" w:hanging="147"/>
      </w:pPr>
      <w:rPr>
        <w:rFonts w:hint="default"/>
      </w:rPr>
    </w:lvl>
  </w:abstractNum>
  <w:abstractNum w:abstractNumId="11">
    <w:nsid w:val="32DE3D32"/>
    <w:multiLevelType w:val="multilevel"/>
    <w:tmpl w:val="D4206F28"/>
    <w:lvl w:ilvl="0">
      <w:start w:val="3"/>
      <w:numFmt w:val="decimal"/>
      <w:lvlText w:val="%1"/>
      <w:lvlJc w:val="left"/>
      <w:pPr>
        <w:ind w:left="1685" w:hanging="418"/>
        <w:jc w:val="left"/>
      </w:pPr>
      <w:rPr>
        <w:rFonts w:hint="default"/>
      </w:rPr>
    </w:lvl>
    <w:lvl w:ilvl="1">
      <w:start w:val="3"/>
      <w:numFmt w:val="decimal"/>
      <w:lvlText w:val="%1.%2."/>
      <w:lvlJc w:val="left"/>
      <w:pPr>
        <w:ind w:left="1685" w:hanging="418"/>
        <w:jc w:val="left"/>
      </w:pPr>
      <w:rPr>
        <w:rFonts w:ascii="Cambria" w:eastAsia="Cambria" w:hAnsi="Cambria" w:cs="Cambria" w:hint="default"/>
        <w:spacing w:val="-1"/>
        <w:w w:val="100"/>
        <w:sz w:val="24"/>
        <w:szCs w:val="24"/>
      </w:rPr>
    </w:lvl>
    <w:lvl w:ilvl="2">
      <w:start w:val="1"/>
      <w:numFmt w:val="decimal"/>
      <w:lvlText w:val="%1.%2.%3"/>
      <w:lvlJc w:val="left"/>
      <w:pPr>
        <w:ind w:left="1817" w:hanging="550"/>
        <w:jc w:val="left"/>
      </w:pPr>
      <w:rPr>
        <w:rFonts w:ascii="Cambria" w:eastAsia="Cambria" w:hAnsi="Cambria" w:cs="Cambria" w:hint="default"/>
        <w:spacing w:val="-1"/>
        <w:w w:val="100"/>
        <w:sz w:val="24"/>
        <w:szCs w:val="24"/>
      </w:rPr>
    </w:lvl>
    <w:lvl w:ilvl="3">
      <w:numFmt w:val="bullet"/>
      <w:lvlText w:val="•"/>
      <w:lvlJc w:val="left"/>
      <w:pPr>
        <w:ind w:left="3526" w:hanging="550"/>
      </w:pPr>
      <w:rPr>
        <w:rFonts w:hint="default"/>
      </w:rPr>
    </w:lvl>
    <w:lvl w:ilvl="4">
      <w:numFmt w:val="bullet"/>
      <w:lvlText w:val="•"/>
      <w:lvlJc w:val="left"/>
      <w:pPr>
        <w:ind w:left="4380" w:hanging="550"/>
      </w:pPr>
      <w:rPr>
        <w:rFonts w:hint="default"/>
      </w:rPr>
    </w:lvl>
    <w:lvl w:ilvl="5">
      <w:numFmt w:val="bullet"/>
      <w:lvlText w:val="•"/>
      <w:lvlJc w:val="left"/>
      <w:pPr>
        <w:ind w:left="5233" w:hanging="550"/>
      </w:pPr>
      <w:rPr>
        <w:rFonts w:hint="default"/>
      </w:rPr>
    </w:lvl>
    <w:lvl w:ilvl="6">
      <w:numFmt w:val="bullet"/>
      <w:lvlText w:val="•"/>
      <w:lvlJc w:val="left"/>
      <w:pPr>
        <w:ind w:left="6086" w:hanging="550"/>
      </w:pPr>
      <w:rPr>
        <w:rFonts w:hint="default"/>
      </w:rPr>
    </w:lvl>
    <w:lvl w:ilvl="7">
      <w:numFmt w:val="bullet"/>
      <w:lvlText w:val="•"/>
      <w:lvlJc w:val="left"/>
      <w:pPr>
        <w:ind w:left="6940" w:hanging="550"/>
      </w:pPr>
      <w:rPr>
        <w:rFonts w:hint="default"/>
      </w:rPr>
    </w:lvl>
    <w:lvl w:ilvl="8">
      <w:numFmt w:val="bullet"/>
      <w:lvlText w:val="•"/>
      <w:lvlJc w:val="left"/>
      <w:pPr>
        <w:ind w:left="7793" w:hanging="550"/>
      </w:pPr>
      <w:rPr>
        <w:rFonts w:hint="default"/>
      </w:rPr>
    </w:lvl>
  </w:abstractNum>
  <w:abstractNum w:abstractNumId="12">
    <w:nsid w:val="34071C93"/>
    <w:multiLevelType w:val="multilevel"/>
    <w:tmpl w:val="C5BE7C42"/>
    <w:lvl w:ilvl="0">
      <w:start w:val="3"/>
      <w:numFmt w:val="decimal"/>
      <w:lvlText w:val="%1"/>
      <w:lvlJc w:val="left"/>
      <w:pPr>
        <w:ind w:left="1670" w:hanging="403"/>
        <w:jc w:val="left"/>
      </w:pPr>
      <w:rPr>
        <w:rFonts w:hint="default"/>
      </w:rPr>
    </w:lvl>
    <w:lvl w:ilvl="1">
      <w:start w:val="4"/>
      <w:numFmt w:val="decimal"/>
      <w:lvlText w:val="%1.%2"/>
      <w:lvlJc w:val="left"/>
      <w:pPr>
        <w:ind w:left="1670" w:hanging="403"/>
        <w:jc w:val="left"/>
      </w:pPr>
      <w:rPr>
        <w:rFonts w:ascii="Arial" w:eastAsia="Arial" w:hAnsi="Arial" w:cs="Arial" w:hint="default"/>
        <w:b/>
        <w:bCs/>
        <w:w w:val="99"/>
        <w:sz w:val="24"/>
        <w:szCs w:val="24"/>
      </w:rPr>
    </w:lvl>
    <w:lvl w:ilvl="2">
      <w:start w:val="1"/>
      <w:numFmt w:val="decimal"/>
      <w:lvlText w:val="%1.%2.%3"/>
      <w:lvlJc w:val="left"/>
      <w:pPr>
        <w:ind w:left="1869" w:hanging="602"/>
        <w:jc w:val="left"/>
      </w:pPr>
      <w:rPr>
        <w:rFonts w:ascii="Arial" w:eastAsia="Arial" w:hAnsi="Arial" w:cs="Arial" w:hint="default"/>
        <w:spacing w:val="-2"/>
        <w:w w:val="99"/>
        <w:sz w:val="24"/>
        <w:szCs w:val="24"/>
      </w:rPr>
    </w:lvl>
    <w:lvl w:ilvl="3">
      <w:numFmt w:val="bullet"/>
      <w:lvlText w:val="•"/>
      <w:lvlJc w:val="left"/>
      <w:pPr>
        <w:ind w:left="3557" w:hanging="602"/>
      </w:pPr>
      <w:rPr>
        <w:rFonts w:hint="default"/>
      </w:rPr>
    </w:lvl>
    <w:lvl w:ilvl="4">
      <w:numFmt w:val="bullet"/>
      <w:lvlText w:val="•"/>
      <w:lvlJc w:val="left"/>
      <w:pPr>
        <w:ind w:left="4406" w:hanging="602"/>
      </w:pPr>
      <w:rPr>
        <w:rFonts w:hint="default"/>
      </w:rPr>
    </w:lvl>
    <w:lvl w:ilvl="5">
      <w:numFmt w:val="bullet"/>
      <w:lvlText w:val="•"/>
      <w:lvlJc w:val="left"/>
      <w:pPr>
        <w:ind w:left="5255" w:hanging="602"/>
      </w:pPr>
      <w:rPr>
        <w:rFonts w:hint="default"/>
      </w:rPr>
    </w:lvl>
    <w:lvl w:ilvl="6">
      <w:numFmt w:val="bullet"/>
      <w:lvlText w:val="•"/>
      <w:lvlJc w:val="left"/>
      <w:pPr>
        <w:ind w:left="6104" w:hanging="602"/>
      </w:pPr>
      <w:rPr>
        <w:rFonts w:hint="default"/>
      </w:rPr>
    </w:lvl>
    <w:lvl w:ilvl="7">
      <w:numFmt w:val="bullet"/>
      <w:lvlText w:val="•"/>
      <w:lvlJc w:val="left"/>
      <w:pPr>
        <w:ind w:left="6953" w:hanging="602"/>
      </w:pPr>
      <w:rPr>
        <w:rFonts w:hint="default"/>
      </w:rPr>
    </w:lvl>
    <w:lvl w:ilvl="8">
      <w:numFmt w:val="bullet"/>
      <w:lvlText w:val="•"/>
      <w:lvlJc w:val="left"/>
      <w:pPr>
        <w:ind w:left="7802" w:hanging="602"/>
      </w:pPr>
      <w:rPr>
        <w:rFonts w:hint="default"/>
      </w:rPr>
    </w:lvl>
  </w:abstractNum>
  <w:abstractNum w:abstractNumId="13">
    <w:nsid w:val="35CF758D"/>
    <w:multiLevelType w:val="multilevel"/>
    <w:tmpl w:val="53E63256"/>
    <w:lvl w:ilvl="0">
      <w:start w:val="1"/>
      <w:numFmt w:val="decimal"/>
      <w:lvlText w:val="%1"/>
      <w:lvlJc w:val="left"/>
      <w:pPr>
        <w:ind w:left="1673" w:hanging="405"/>
        <w:jc w:val="left"/>
      </w:pPr>
      <w:rPr>
        <w:rFonts w:hint="default"/>
      </w:rPr>
    </w:lvl>
    <w:lvl w:ilvl="1">
      <w:start w:val="1"/>
      <w:numFmt w:val="decimal"/>
      <w:lvlText w:val="%1.%2"/>
      <w:lvlJc w:val="left"/>
      <w:pPr>
        <w:ind w:left="548" w:hanging="405"/>
        <w:jc w:val="left"/>
      </w:pPr>
      <w:rPr>
        <w:rFonts w:ascii="Arial" w:eastAsia="Arial" w:hAnsi="Arial" w:cs="Arial" w:hint="default"/>
        <w:b/>
        <w:bCs/>
        <w:w w:val="99"/>
        <w:sz w:val="24"/>
        <w:szCs w:val="24"/>
      </w:rPr>
    </w:lvl>
    <w:lvl w:ilvl="2">
      <w:start w:val="1"/>
      <w:numFmt w:val="decimal"/>
      <w:lvlText w:val="%1.%2.%3"/>
      <w:lvlJc w:val="left"/>
      <w:pPr>
        <w:ind w:left="1869" w:hanging="602"/>
        <w:jc w:val="left"/>
      </w:pPr>
      <w:rPr>
        <w:rFonts w:ascii="Arial" w:eastAsia="Arial" w:hAnsi="Arial" w:cs="Arial" w:hint="default"/>
        <w:spacing w:val="-2"/>
        <w:w w:val="99"/>
        <w:sz w:val="24"/>
        <w:szCs w:val="24"/>
      </w:rPr>
    </w:lvl>
    <w:lvl w:ilvl="3">
      <w:numFmt w:val="bullet"/>
      <w:lvlText w:val="•"/>
      <w:lvlJc w:val="left"/>
      <w:pPr>
        <w:ind w:left="2815" w:hanging="602"/>
      </w:pPr>
      <w:rPr>
        <w:rFonts w:hint="default"/>
      </w:rPr>
    </w:lvl>
    <w:lvl w:ilvl="4">
      <w:numFmt w:val="bullet"/>
      <w:lvlText w:val="•"/>
      <w:lvlJc w:val="left"/>
      <w:pPr>
        <w:ind w:left="3770" w:hanging="602"/>
      </w:pPr>
      <w:rPr>
        <w:rFonts w:hint="default"/>
      </w:rPr>
    </w:lvl>
    <w:lvl w:ilvl="5">
      <w:numFmt w:val="bullet"/>
      <w:lvlText w:val="•"/>
      <w:lvlJc w:val="left"/>
      <w:pPr>
        <w:ind w:left="4725" w:hanging="602"/>
      </w:pPr>
      <w:rPr>
        <w:rFonts w:hint="default"/>
      </w:rPr>
    </w:lvl>
    <w:lvl w:ilvl="6">
      <w:numFmt w:val="bullet"/>
      <w:lvlText w:val="•"/>
      <w:lvlJc w:val="left"/>
      <w:pPr>
        <w:ind w:left="5680" w:hanging="602"/>
      </w:pPr>
      <w:rPr>
        <w:rFonts w:hint="default"/>
      </w:rPr>
    </w:lvl>
    <w:lvl w:ilvl="7">
      <w:numFmt w:val="bullet"/>
      <w:lvlText w:val="•"/>
      <w:lvlJc w:val="left"/>
      <w:pPr>
        <w:ind w:left="6635" w:hanging="602"/>
      </w:pPr>
      <w:rPr>
        <w:rFonts w:hint="default"/>
      </w:rPr>
    </w:lvl>
    <w:lvl w:ilvl="8">
      <w:numFmt w:val="bullet"/>
      <w:lvlText w:val="•"/>
      <w:lvlJc w:val="left"/>
      <w:pPr>
        <w:ind w:left="7590" w:hanging="602"/>
      </w:pPr>
      <w:rPr>
        <w:rFonts w:hint="default"/>
      </w:rPr>
    </w:lvl>
  </w:abstractNum>
  <w:abstractNum w:abstractNumId="14">
    <w:nsid w:val="39C92405"/>
    <w:multiLevelType w:val="hybridMultilevel"/>
    <w:tmpl w:val="11E6F36C"/>
    <w:lvl w:ilvl="0" w:tplc="F5FAFE8C">
      <w:start w:val="1"/>
      <w:numFmt w:val="lowerLetter"/>
      <w:lvlText w:val="%1)"/>
      <w:lvlJc w:val="left"/>
      <w:pPr>
        <w:ind w:left="548" w:hanging="358"/>
        <w:jc w:val="left"/>
      </w:pPr>
      <w:rPr>
        <w:rFonts w:ascii="Arial" w:eastAsia="Arial" w:hAnsi="Arial" w:cs="Arial" w:hint="default"/>
        <w:spacing w:val="-3"/>
        <w:w w:val="99"/>
        <w:sz w:val="24"/>
        <w:szCs w:val="24"/>
      </w:rPr>
    </w:lvl>
    <w:lvl w:ilvl="1" w:tplc="F8D23356">
      <w:numFmt w:val="bullet"/>
      <w:lvlText w:val="•"/>
      <w:lvlJc w:val="left"/>
      <w:pPr>
        <w:ind w:left="1436" w:hanging="358"/>
      </w:pPr>
      <w:rPr>
        <w:rFonts w:hint="default"/>
      </w:rPr>
    </w:lvl>
    <w:lvl w:ilvl="2" w:tplc="F9F4B5EA">
      <w:numFmt w:val="bullet"/>
      <w:lvlText w:val="•"/>
      <w:lvlJc w:val="left"/>
      <w:pPr>
        <w:ind w:left="2332" w:hanging="358"/>
      </w:pPr>
      <w:rPr>
        <w:rFonts w:hint="default"/>
      </w:rPr>
    </w:lvl>
    <w:lvl w:ilvl="3" w:tplc="6408E7A4">
      <w:numFmt w:val="bullet"/>
      <w:lvlText w:val="•"/>
      <w:lvlJc w:val="left"/>
      <w:pPr>
        <w:ind w:left="3228" w:hanging="358"/>
      </w:pPr>
      <w:rPr>
        <w:rFonts w:hint="default"/>
      </w:rPr>
    </w:lvl>
    <w:lvl w:ilvl="4" w:tplc="2EE0B5AC">
      <w:numFmt w:val="bullet"/>
      <w:lvlText w:val="•"/>
      <w:lvlJc w:val="left"/>
      <w:pPr>
        <w:ind w:left="4124" w:hanging="358"/>
      </w:pPr>
      <w:rPr>
        <w:rFonts w:hint="default"/>
      </w:rPr>
    </w:lvl>
    <w:lvl w:ilvl="5" w:tplc="FB6E4B7C">
      <w:numFmt w:val="bullet"/>
      <w:lvlText w:val="•"/>
      <w:lvlJc w:val="left"/>
      <w:pPr>
        <w:ind w:left="5020" w:hanging="358"/>
      </w:pPr>
      <w:rPr>
        <w:rFonts w:hint="default"/>
      </w:rPr>
    </w:lvl>
    <w:lvl w:ilvl="6" w:tplc="5FACDA2E">
      <w:numFmt w:val="bullet"/>
      <w:lvlText w:val="•"/>
      <w:lvlJc w:val="left"/>
      <w:pPr>
        <w:ind w:left="5916" w:hanging="358"/>
      </w:pPr>
      <w:rPr>
        <w:rFonts w:hint="default"/>
      </w:rPr>
    </w:lvl>
    <w:lvl w:ilvl="7" w:tplc="C7DE2BA0">
      <w:numFmt w:val="bullet"/>
      <w:lvlText w:val="•"/>
      <w:lvlJc w:val="left"/>
      <w:pPr>
        <w:ind w:left="6812" w:hanging="358"/>
      </w:pPr>
      <w:rPr>
        <w:rFonts w:hint="default"/>
      </w:rPr>
    </w:lvl>
    <w:lvl w:ilvl="8" w:tplc="EF60EB5E">
      <w:numFmt w:val="bullet"/>
      <w:lvlText w:val="•"/>
      <w:lvlJc w:val="left"/>
      <w:pPr>
        <w:ind w:left="7708" w:hanging="358"/>
      </w:pPr>
      <w:rPr>
        <w:rFonts w:hint="default"/>
      </w:rPr>
    </w:lvl>
  </w:abstractNum>
  <w:abstractNum w:abstractNumId="15">
    <w:nsid w:val="3B78222A"/>
    <w:multiLevelType w:val="hybridMultilevel"/>
    <w:tmpl w:val="D4682EB6"/>
    <w:lvl w:ilvl="0" w:tplc="6FF6A71E">
      <w:numFmt w:val="bullet"/>
      <w:lvlText w:val="•"/>
      <w:lvlJc w:val="left"/>
      <w:pPr>
        <w:ind w:left="64" w:hanging="360"/>
      </w:pPr>
      <w:rPr>
        <w:rFonts w:ascii="Arial" w:eastAsia="Arial" w:hAnsi="Arial" w:cs="Arial" w:hint="default"/>
        <w:w w:val="99"/>
        <w:sz w:val="14"/>
        <w:szCs w:val="14"/>
      </w:rPr>
    </w:lvl>
    <w:lvl w:ilvl="1" w:tplc="AC2453B0">
      <w:numFmt w:val="bullet"/>
      <w:lvlText w:val="•"/>
      <w:lvlJc w:val="left"/>
      <w:pPr>
        <w:ind w:left="237" w:hanging="360"/>
      </w:pPr>
      <w:rPr>
        <w:rFonts w:hint="default"/>
      </w:rPr>
    </w:lvl>
    <w:lvl w:ilvl="2" w:tplc="FC6C6C54">
      <w:numFmt w:val="bullet"/>
      <w:lvlText w:val="•"/>
      <w:lvlJc w:val="left"/>
      <w:pPr>
        <w:ind w:left="414" w:hanging="360"/>
      </w:pPr>
      <w:rPr>
        <w:rFonts w:hint="default"/>
      </w:rPr>
    </w:lvl>
    <w:lvl w:ilvl="3" w:tplc="3FEE122A">
      <w:numFmt w:val="bullet"/>
      <w:lvlText w:val="•"/>
      <w:lvlJc w:val="left"/>
      <w:pPr>
        <w:ind w:left="592" w:hanging="360"/>
      </w:pPr>
      <w:rPr>
        <w:rFonts w:hint="default"/>
      </w:rPr>
    </w:lvl>
    <w:lvl w:ilvl="4" w:tplc="2234A68E">
      <w:numFmt w:val="bullet"/>
      <w:lvlText w:val="•"/>
      <w:lvlJc w:val="left"/>
      <w:pPr>
        <w:ind w:left="769" w:hanging="360"/>
      </w:pPr>
      <w:rPr>
        <w:rFonts w:hint="default"/>
      </w:rPr>
    </w:lvl>
    <w:lvl w:ilvl="5" w:tplc="33768508">
      <w:numFmt w:val="bullet"/>
      <w:lvlText w:val="•"/>
      <w:lvlJc w:val="left"/>
      <w:pPr>
        <w:ind w:left="947" w:hanging="360"/>
      </w:pPr>
      <w:rPr>
        <w:rFonts w:hint="default"/>
      </w:rPr>
    </w:lvl>
    <w:lvl w:ilvl="6" w:tplc="EC1EC6BC">
      <w:numFmt w:val="bullet"/>
      <w:lvlText w:val="•"/>
      <w:lvlJc w:val="left"/>
      <w:pPr>
        <w:ind w:left="1124" w:hanging="360"/>
      </w:pPr>
      <w:rPr>
        <w:rFonts w:hint="default"/>
      </w:rPr>
    </w:lvl>
    <w:lvl w:ilvl="7" w:tplc="957421B6">
      <w:numFmt w:val="bullet"/>
      <w:lvlText w:val="•"/>
      <w:lvlJc w:val="left"/>
      <w:pPr>
        <w:ind w:left="1301" w:hanging="360"/>
      </w:pPr>
      <w:rPr>
        <w:rFonts w:hint="default"/>
      </w:rPr>
    </w:lvl>
    <w:lvl w:ilvl="8" w:tplc="AE28E094">
      <w:numFmt w:val="bullet"/>
      <w:lvlText w:val="•"/>
      <w:lvlJc w:val="left"/>
      <w:pPr>
        <w:ind w:left="1479" w:hanging="360"/>
      </w:pPr>
      <w:rPr>
        <w:rFonts w:hint="default"/>
      </w:rPr>
    </w:lvl>
  </w:abstractNum>
  <w:abstractNum w:abstractNumId="16">
    <w:nsid w:val="3EBB58BD"/>
    <w:multiLevelType w:val="hybridMultilevel"/>
    <w:tmpl w:val="3F7A87C2"/>
    <w:lvl w:ilvl="0" w:tplc="B0C88308">
      <w:start w:val="1"/>
      <w:numFmt w:val="lowerLetter"/>
      <w:lvlText w:val="%1)"/>
      <w:lvlJc w:val="left"/>
      <w:pPr>
        <w:ind w:left="548" w:hanging="720"/>
        <w:jc w:val="left"/>
      </w:pPr>
      <w:rPr>
        <w:rFonts w:ascii="Arial" w:eastAsia="Arial" w:hAnsi="Arial" w:cs="Arial" w:hint="default"/>
        <w:spacing w:val="-1"/>
        <w:w w:val="99"/>
        <w:sz w:val="20"/>
        <w:szCs w:val="20"/>
      </w:rPr>
    </w:lvl>
    <w:lvl w:ilvl="1" w:tplc="55028E14">
      <w:numFmt w:val="bullet"/>
      <w:lvlText w:val="•"/>
      <w:lvlJc w:val="left"/>
      <w:pPr>
        <w:ind w:left="1436" w:hanging="720"/>
      </w:pPr>
      <w:rPr>
        <w:rFonts w:hint="default"/>
      </w:rPr>
    </w:lvl>
    <w:lvl w:ilvl="2" w:tplc="3B3E2286">
      <w:numFmt w:val="bullet"/>
      <w:lvlText w:val="•"/>
      <w:lvlJc w:val="left"/>
      <w:pPr>
        <w:ind w:left="2332" w:hanging="720"/>
      </w:pPr>
      <w:rPr>
        <w:rFonts w:hint="default"/>
      </w:rPr>
    </w:lvl>
    <w:lvl w:ilvl="3" w:tplc="D20811C8">
      <w:numFmt w:val="bullet"/>
      <w:lvlText w:val="•"/>
      <w:lvlJc w:val="left"/>
      <w:pPr>
        <w:ind w:left="3228" w:hanging="720"/>
      </w:pPr>
      <w:rPr>
        <w:rFonts w:hint="default"/>
      </w:rPr>
    </w:lvl>
    <w:lvl w:ilvl="4" w:tplc="8CEEF2D4">
      <w:numFmt w:val="bullet"/>
      <w:lvlText w:val="•"/>
      <w:lvlJc w:val="left"/>
      <w:pPr>
        <w:ind w:left="4124" w:hanging="720"/>
      </w:pPr>
      <w:rPr>
        <w:rFonts w:hint="default"/>
      </w:rPr>
    </w:lvl>
    <w:lvl w:ilvl="5" w:tplc="733C2CF2">
      <w:numFmt w:val="bullet"/>
      <w:lvlText w:val="•"/>
      <w:lvlJc w:val="left"/>
      <w:pPr>
        <w:ind w:left="5020" w:hanging="720"/>
      </w:pPr>
      <w:rPr>
        <w:rFonts w:hint="default"/>
      </w:rPr>
    </w:lvl>
    <w:lvl w:ilvl="6" w:tplc="9ECEEBA4">
      <w:numFmt w:val="bullet"/>
      <w:lvlText w:val="•"/>
      <w:lvlJc w:val="left"/>
      <w:pPr>
        <w:ind w:left="5916" w:hanging="720"/>
      </w:pPr>
      <w:rPr>
        <w:rFonts w:hint="default"/>
      </w:rPr>
    </w:lvl>
    <w:lvl w:ilvl="7" w:tplc="B14C6000">
      <w:numFmt w:val="bullet"/>
      <w:lvlText w:val="•"/>
      <w:lvlJc w:val="left"/>
      <w:pPr>
        <w:ind w:left="6812" w:hanging="720"/>
      </w:pPr>
      <w:rPr>
        <w:rFonts w:hint="default"/>
      </w:rPr>
    </w:lvl>
    <w:lvl w:ilvl="8" w:tplc="783C31C6">
      <w:numFmt w:val="bullet"/>
      <w:lvlText w:val="•"/>
      <w:lvlJc w:val="left"/>
      <w:pPr>
        <w:ind w:left="7708" w:hanging="720"/>
      </w:pPr>
      <w:rPr>
        <w:rFonts w:hint="default"/>
      </w:rPr>
    </w:lvl>
  </w:abstractNum>
  <w:abstractNum w:abstractNumId="17">
    <w:nsid w:val="42C53CAE"/>
    <w:multiLevelType w:val="hybridMultilevel"/>
    <w:tmpl w:val="4D48378C"/>
    <w:lvl w:ilvl="0" w:tplc="86642118">
      <w:numFmt w:val="bullet"/>
      <w:lvlText w:val=""/>
      <w:lvlJc w:val="left"/>
      <w:pPr>
        <w:ind w:left="1180" w:hanging="360"/>
      </w:pPr>
      <w:rPr>
        <w:rFonts w:ascii="Symbol" w:eastAsia="Symbol" w:hAnsi="Symbol" w:cs="Symbol" w:hint="default"/>
        <w:w w:val="99"/>
        <w:sz w:val="20"/>
        <w:szCs w:val="20"/>
      </w:rPr>
    </w:lvl>
    <w:lvl w:ilvl="1" w:tplc="F320988A">
      <w:numFmt w:val="bullet"/>
      <w:lvlText w:val="•"/>
      <w:lvlJc w:val="left"/>
      <w:pPr>
        <w:ind w:left="1857" w:hanging="360"/>
      </w:pPr>
      <w:rPr>
        <w:rFonts w:hint="default"/>
      </w:rPr>
    </w:lvl>
    <w:lvl w:ilvl="2" w:tplc="5C4AE196">
      <w:numFmt w:val="bullet"/>
      <w:lvlText w:val="•"/>
      <w:lvlJc w:val="left"/>
      <w:pPr>
        <w:ind w:left="2534" w:hanging="360"/>
      </w:pPr>
      <w:rPr>
        <w:rFonts w:hint="default"/>
      </w:rPr>
    </w:lvl>
    <w:lvl w:ilvl="3" w:tplc="CE8C5836">
      <w:numFmt w:val="bullet"/>
      <w:lvlText w:val="•"/>
      <w:lvlJc w:val="left"/>
      <w:pPr>
        <w:ind w:left="3211" w:hanging="360"/>
      </w:pPr>
      <w:rPr>
        <w:rFonts w:hint="default"/>
      </w:rPr>
    </w:lvl>
    <w:lvl w:ilvl="4" w:tplc="8D544AB6">
      <w:numFmt w:val="bullet"/>
      <w:lvlText w:val="•"/>
      <w:lvlJc w:val="left"/>
      <w:pPr>
        <w:ind w:left="3889" w:hanging="360"/>
      </w:pPr>
      <w:rPr>
        <w:rFonts w:hint="default"/>
      </w:rPr>
    </w:lvl>
    <w:lvl w:ilvl="5" w:tplc="818A16D2">
      <w:numFmt w:val="bullet"/>
      <w:lvlText w:val="•"/>
      <w:lvlJc w:val="left"/>
      <w:pPr>
        <w:ind w:left="4566" w:hanging="360"/>
      </w:pPr>
      <w:rPr>
        <w:rFonts w:hint="default"/>
      </w:rPr>
    </w:lvl>
    <w:lvl w:ilvl="6" w:tplc="FFD4FAB8">
      <w:numFmt w:val="bullet"/>
      <w:lvlText w:val="•"/>
      <w:lvlJc w:val="left"/>
      <w:pPr>
        <w:ind w:left="5243" w:hanging="360"/>
      </w:pPr>
      <w:rPr>
        <w:rFonts w:hint="default"/>
      </w:rPr>
    </w:lvl>
    <w:lvl w:ilvl="7" w:tplc="FCBA2364">
      <w:numFmt w:val="bullet"/>
      <w:lvlText w:val="•"/>
      <w:lvlJc w:val="left"/>
      <w:pPr>
        <w:ind w:left="5920" w:hanging="360"/>
      </w:pPr>
      <w:rPr>
        <w:rFonts w:hint="default"/>
      </w:rPr>
    </w:lvl>
    <w:lvl w:ilvl="8" w:tplc="40B4A700">
      <w:numFmt w:val="bullet"/>
      <w:lvlText w:val="•"/>
      <w:lvlJc w:val="left"/>
      <w:pPr>
        <w:ind w:left="6598" w:hanging="360"/>
      </w:pPr>
      <w:rPr>
        <w:rFonts w:hint="default"/>
      </w:rPr>
    </w:lvl>
  </w:abstractNum>
  <w:abstractNum w:abstractNumId="18">
    <w:nsid w:val="49724F7E"/>
    <w:multiLevelType w:val="multilevel"/>
    <w:tmpl w:val="59D008F2"/>
    <w:lvl w:ilvl="0">
      <w:start w:val="1"/>
      <w:numFmt w:val="decimal"/>
      <w:lvlText w:val="%1"/>
      <w:lvlJc w:val="left"/>
      <w:pPr>
        <w:ind w:left="1635" w:hanging="367"/>
        <w:jc w:val="left"/>
      </w:pPr>
      <w:rPr>
        <w:rFonts w:hint="default"/>
      </w:rPr>
    </w:lvl>
    <w:lvl w:ilvl="1">
      <w:start w:val="1"/>
      <w:numFmt w:val="decimal"/>
      <w:lvlText w:val="%1.%2"/>
      <w:lvlJc w:val="left"/>
      <w:pPr>
        <w:ind w:left="1635" w:hanging="367"/>
        <w:jc w:val="left"/>
      </w:pPr>
      <w:rPr>
        <w:rFonts w:ascii="Cambria" w:eastAsia="Cambria" w:hAnsi="Cambria" w:cs="Cambria" w:hint="default"/>
        <w:spacing w:val="-1"/>
        <w:w w:val="100"/>
        <w:sz w:val="24"/>
        <w:szCs w:val="24"/>
      </w:rPr>
    </w:lvl>
    <w:lvl w:ilvl="2">
      <w:start w:val="1"/>
      <w:numFmt w:val="decimal"/>
      <w:lvlText w:val="%1.%2.%3"/>
      <w:lvlJc w:val="left"/>
      <w:pPr>
        <w:ind w:left="1817" w:hanging="550"/>
        <w:jc w:val="left"/>
      </w:pPr>
      <w:rPr>
        <w:rFonts w:ascii="Cambria" w:eastAsia="Cambria" w:hAnsi="Cambria" w:cs="Cambria" w:hint="default"/>
        <w:spacing w:val="-1"/>
        <w:w w:val="100"/>
        <w:sz w:val="24"/>
        <w:szCs w:val="24"/>
      </w:rPr>
    </w:lvl>
    <w:lvl w:ilvl="3">
      <w:start w:val="1"/>
      <w:numFmt w:val="decimal"/>
      <w:lvlText w:val="%1.%2.%3.%4"/>
      <w:lvlJc w:val="left"/>
      <w:pPr>
        <w:ind w:left="1999" w:hanging="732"/>
        <w:jc w:val="left"/>
      </w:pPr>
      <w:rPr>
        <w:rFonts w:ascii="Cambria" w:eastAsia="Cambria" w:hAnsi="Cambria" w:cs="Cambria" w:hint="default"/>
        <w:spacing w:val="-1"/>
        <w:w w:val="100"/>
        <w:sz w:val="24"/>
        <w:szCs w:val="24"/>
      </w:rPr>
    </w:lvl>
    <w:lvl w:ilvl="4">
      <w:numFmt w:val="bullet"/>
      <w:lvlText w:val="•"/>
      <w:lvlJc w:val="left"/>
      <w:pPr>
        <w:ind w:left="3071" w:hanging="732"/>
      </w:pPr>
      <w:rPr>
        <w:rFonts w:hint="default"/>
      </w:rPr>
    </w:lvl>
    <w:lvl w:ilvl="5">
      <w:numFmt w:val="bullet"/>
      <w:lvlText w:val="•"/>
      <w:lvlJc w:val="left"/>
      <w:pPr>
        <w:ind w:left="4142" w:hanging="732"/>
      </w:pPr>
      <w:rPr>
        <w:rFonts w:hint="default"/>
      </w:rPr>
    </w:lvl>
    <w:lvl w:ilvl="6">
      <w:numFmt w:val="bullet"/>
      <w:lvlText w:val="•"/>
      <w:lvlJc w:val="left"/>
      <w:pPr>
        <w:ind w:left="5214" w:hanging="732"/>
      </w:pPr>
      <w:rPr>
        <w:rFonts w:hint="default"/>
      </w:rPr>
    </w:lvl>
    <w:lvl w:ilvl="7">
      <w:numFmt w:val="bullet"/>
      <w:lvlText w:val="•"/>
      <w:lvlJc w:val="left"/>
      <w:pPr>
        <w:ind w:left="6285" w:hanging="732"/>
      </w:pPr>
      <w:rPr>
        <w:rFonts w:hint="default"/>
      </w:rPr>
    </w:lvl>
    <w:lvl w:ilvl="8">
      <w:numFmt w:val="bullet"/>
      <w:lvlText w:val="•"/>
      <w:lvlJc w:val="left"/>
      <w:pPr>
        <w:ind w:left="7357" w:hanging="732"/>
      </w:pPr>
      <w:rPr>
        <w:rFonts w:hint="default"/>
      </w:rPr>
    </w:lvl>
  </w:abstractNum>
  <w:abstractNum w:abstractNumId="19">
    <w:nsid w:val="4AC955F5"/>
    <w:multiLevelType w:val="multilevel"/>
    <w:tmpl w:val="78FA9498"/>
    <w:lvl w:ilvl="0">
      <w:start w:val="3"/>
      <w:numFmt w:val="decimal"/>
      <w:lvlText w:val="%1"/>
      <w:lvlJc w:val="left"/>
      <w:pPr>
        <w:ind w:left="1738" w:hanging="470"/>
        <w:jc w:val="left"/>
      </w:pPr>
      <w:rPr>
        <w:rFonts w:hint="default"/>
      </w:rPr>
    </w:lvl>
    <w:lvl w:ilvl="1">
      <w:start w:val="3"/>
      <w:numFmt w:val="decimal"/>
      <w:lvlText w:val="%1.%2."/>
      <w:lvlJc w:val="left"/>
      <w:pPr>
        <w:ind w:left="1738" w:hanging="470"/>
        <w:jc w:val="left"/>
      </w:pPr>
      <w:rPr>
        <w:rFonts w:ascii="Arial" w:eastAsia="Arial" w:hAnsi="Arial" w:cs="Arial" w:hint="default"/>
        <w:b/>
        <w:bCs/>
        <w:spacing w:val="-8"/>
        <w:w w:val="99"/>
        <w:sz w:val="24"/>
        <w:szCs w:val="24"/>
      </w:rPr>
    </w:lvl>
    <w:lvl w:ilvl="2">
      <w:start w:val="1"/>
      <w:numFmt w:val="decimal"/>
      <w:lvlText w:val="%1.%2.%3"/>
      <w:lvlJc w:val="left"/>
      <w:pPr>
        <w:ind w:left="1869" w:hanging="602"/>
        <w:jc w:val="left"/>
      </w:pPr>
      <w:rPr>
        <w:rFonts w:ascii="Arial" w:eastAsia="Arial" w:hAnsi="Arial" w:cs="Arial" w:hint="default"/>
        <w:spacing w:val="-2"/>
        <w:w w:val="99"/>
        <w:sz w:val="24"/>
        <w:szCs w:val="24"/>
      </w:rPr>
    </w:lvl>
    <w:lvl w:ilvl="3">
      <w:numFmt w:val="bullet"/>
      <w:lvlText w:val="•"/>
      <w:lvlJc w:val="left"/>
      <w:pPr>
        <w:ind w:left="3557" w:hanging="602"/>
      </w:pPr>
      <w:rPr>
        <w:rFonts w:hint="default"/>
      </w:rPr>
    </w:lvl>
    <w:lvl w:ilvl="4">
      <w:numFmt w:val="bullet"/>
      <w:lvlText w:val="•"/>
      <w:lvlJc w:val="left"/>
      <w:pPr>
        <w:ind w:left="4406" w:hanging="602"/>
      </w:pPr>
      <w:rPr>
        <w:rFonts w:hint="default"/>
      </w:rPr>
    </w:lvl>
    <w:lvl w:ilvl="5">
      <w:numFmt w:val="bullet"/>
      <w:lvlText w:val="•"/>
      <w:lvlJc w:val="left"/>
      <w:pPr>
        <w:ind w:left="5255" w:hanging="602"/>
      </w:pPr>
      <w:rPr>
        <w:rFonts w:hint="default"/>
      </w:rPr>
    </w:lvl>
    <w:lvl w:ilvl="6">
      <w:numFmt w:val="bullet"/>
      <w:lvlText w:val="•"/>
      <w:lvlJc w:val="left"/>
      <w:pPr>
        <w:ind w:left="6104" w:hanging="602"/>
      </w:pPr>
      <w:rPr>
        <w:rFonts w:hint="default"/>
      </w:rPr>
    </w:lvl>
    <w:lvl w:ilvl="7">
      <w:numFmt w:val="bullet"/>
      <w:lvlText w:val="•"/>
      <w:lvlJc w:val="left"/>
      <w:pPr>
        <w:ind w:left="6953" w:hanging="602"/>
      </w:pPr>
      <w:rPr>
        <w:rFonts w:hint="default"/>
      </w:rPr>
    </w:lvl>
    <w:lvl w:ilvl="8">
      <w:numFmt w:val="bullet"/>
      <w:lvlText w:val="•"/>
      <w:lvlJc w:val="left"/>
      <w:pPr>
        <w:ind w:left="7802" w:hanging="602"/>
      </w:pPr>
      <w:rPr>
        <w:rFonts w:hint="default"/>
      </w:rPr>
    </w:lvl>
  </w:abstractNum>
  <w:abstractNum w:abstractNumId="20">
    <w:nsid w:val="500D40A6"/>
    <w:multiLevelType w:val="multilevel"/>
    <w:tmpl w:val="2A72ADF2"/>
    <w:lvl w:ilvl="0">
      <w:start w:val="3"/>
      <w:numFmt w:val="decimal"/>
      <w:lvlText w:val="%1"/>
      <w:lvlJc w:val="left"/>
      <w:pPr>
        <w:ind w:left="1671" w:hanging="404"/>
        <w:jc w:val="left"/>
      </w:pPr>
      <w:rPr>
        <w:rFonts w:hint="default"/>
      </w:rPr>
    </w:lvl>
    <w:lvl w:ilvl="1">
      <w:start w:val="4"/>
      <w:numFmt w:val="decimal"/>
      <w:lvlText w:val="%1.%2"/>
      <w:lvlJc w:val="left"/>
      <w:pPr>
        <w:ind w:left="1671" w:hanging="404"/>
        <w:jc w:val="left"/>
      </w:pPr>
      <w:rPr>
        <w:rFonts w:ascii="Arial" w:eastAsia="Arial" w:hAnsi="Arial" w:cs="Arial" w:hint="default"/>
        <w:b/>
        <w:bCs/>
        <w:w w:val="99"/>
        <w:sz w:val="24"/>
        <w:szCs w:val="24"/>
      </w:rPr>
    </w:lvl>
    <w:lvl w:ilvl="2">
      <w:numFmt w:val="bullet"/>
      <w:lvlText w:val="•"/>
      <w:lvlJc w:val="left"/>
      <w:pPr>
        <w:ind w:left="3244" w:hanging="404"/>
      </w:pPr>
      <w:rPr>
        <w:rFonts w:hint="default"/>
      </w:rPr>
    </w:lvl>
    <w:lvl w:ilvl="3">
      <w:numFmt w:val="bullet"/>
      <w:lvlText w:val="•"/>
      <w:lvlJc w:val="left"/>
      <w:pPr>
        <w:ind w:left="4026" w:hanging="404"/>
      </w:pPr>
      <w:rPr>
        <w:rFonts w:hint="default"/>
      </w:rPr>
    </w:lvl>
    <w:lvl w:ilvl="4">
      <w:numFmt w:val="bullet"/>
      <w:lvlText w:val="•"/>
      <w:lvlJc w:val="left"/>
      <w:pPr>
        <w:ind w:left="4808" w:hanging="404"/>
      </w:pPr>
      <w:rPr>
        <w:rFonts w:hint="default"/>
      </w:rPr>
    </w:lvl>
    <w:lvl w:ilvl="5">
      <w:numFmt w:val="bullet"/>
      <w:lvlText w:val="•"/>
      <w:lvlJc w:val="left"/>
      <w:pPr>
        <w:ind w:left="5590" w:hanging="404"/>
      </w:pPr>
      <w:rPr>
        <w:rFonts w:hint="default"/>
      </w:rPr>
    </w:lvl>
    <w:lvl w:ilvl="6">
      <w:numFmt w:val="bullet"/>
      <w:lvlText w:val="•"/>
      <w:lvlJc w:val="left"/>
      <w:pPr>
        <w:ind w:left="6372" w:hanging="404"/>
      </w:pPr>
      <w:rPr>
        <w:rFonts w:hint="default"/>
      </w:rPr>
    </w:lvl>
    <w:lvl w:ilvl="7">
      <w:numFmt w:val="bullet"/>
      <w:lvlText w:val="•"/>
      <w:lvlJc w:val="left"/>
      <w:pPr>
        <w:ind w:left="7154" w:hanging="404"/>
      </w:pPr>
      <w:rPr>
        <w:rFonts w:hint="default"/>
      </w:rPr>
    </w:lvl>
    <w:lvl w:ilvl="8">
      <w:numFmt w:val="bullet"/>
      <w:lvlText w:val="•"/>
      <w:lvlJc w:val="left"/>
      <w:pPr>
        <w:ind w:left="7936" w:hanging="404"/>
      </w:pPr>
      <w:rPr>
        <w:rFonts w:hint="default"/>
      </w:rPr>
    </w:lvl>
  </w:abstractNum>
  <w:abstractNum w:abstractNumId="21">
    <w:nsid w:val="55D22971"/>
    <w:multiLevelType w:val="multilevel"/>
    <w:tmpl w:val="97506228"/>
    <w:lvl w:ilvl="0">
      <w:start w:val="3"/>
      <w:numFmt w:val="decimal"/>
      <w:lvlText w:val="%1"/>
      <w:lvlJc w:val="left"/>
      <w:pPr>
        <w:ind w:left="1869" w:hanging="602"/>
        <w:jc w:val="left"/>
      </w:pPr>
      <w:rPr>
        <w:rFonts w:hint="default"/>
      </w:rPr>
    </w:lvl>
    <w:lvl w:ilvl="1">
      <w:start w:val="2"/>
      <w:numFmt w:val="decimal"/>
      <w:lvlText w:val="%1.%2"/>
      <w:lvlJc w:val="left"/>
      <w:pPr>
        <w:ind w:left="1869" w:hanging="602"/>
        <w:jc w:val="left"/>
      </w:pPr>
      <w:rPr>
        <w:rFonts w:hint="default"/>
      </w:rPr>
    </w:lvl>
    <w:lvl w:ilvl="2">
      <w:start w:val="1"/>
      <w:numFmt w:val="decimal"/>
      <w:lvlText w:val="%1.%2.%3"/>
      <w:lvlJc w:val="left"/>
      <w:pPr>
        <w:ind w:left="1869" w:hanging="602"/>
        <w:jc w:val="left"/>
      </w:pPr>
      <w:rPr>
        <w:rFonts w:ascii="Arial" w:eastAsia="Arial" w:hAnsi="Arial" w:cs="Arial" w:hint="default"/>
        <w:spacing w:val="-2"/>
        <w:w w:val="99"/>
        <w:sz w:val="24"/>
        <w:szCs w:val="24"/>
      </w:rPr>
    </w:lvl>
    <w:lvl w:ilvl="3">
      <w:numFmt w:val="bullet"/>
      <w:lvlText w:val="•"/>
      <w:lvlJc w:val="left"/>
      <w:pPr>
        <w:ind w:left="4152" w:hanging="602"/>
      </w:pPr>
      <w:rPr>
        <w:rFonts w:hint="default"/>
      </w:rPr>
    </w:lvl>
    <w:lvl w:ilvl="4">
      <w:numFmt w:val="bullet"/>
      <w:lvlText w:val="•"/>
      <w:lvlJc w:val="left"/>
      <w:pPr>
        <w:ind w:left="4916" w:hanging="602"/>
      </w:pPr>
      <w:rPr>
        <w:rFonts w:hint="default"/>
      </w:rPr>
    </w:lvl>
    <w:lvl w:ilvl="5">
      <w:numFmt w:val="bullet"/>
      <w:lvlText w:val="•"/>
      <w:lvlJc w:val="left"/>
      <w:pPr>
        <w:ind w:left="5680" w:hanging="602"/>
      </w:pPr>
      <w:rPr>
        <w:rFonts w:hint="default"/>
      </w:rPr>
    </w:lvl>
    <w:lvl w:ilvl="6">
      <w:numFmt w:val="bullet"/>
      <w:lvlText w:val="•"/>
      <w:lvlJc w:val="left"/>
      <w:pPr>
        <w:ind w:left="6444" w:hanging="602"/>
      </w:pPr>
      <w:rPr>
        <w:rFonts w:hint="default"/>
      </w:rPr>
    </w:lvl>
    <w:lvl w:ilvl="7">
      <w:numFmt w:val="bullet"/>
      <w:lvlText w:val="•"/>
      <w:lvlJc w:val="left"/>
      <w:pPr>
        <w:ind w:left="7208" w:hanging="602"/>
      </w:pPr>
      <w:rPr>
        <w:rFonts w:hint="default"/>
      </w:rPr>
    </w:lvl>
    <w:lvl w:ilvl="8">
      <w:numFmt w:val="bullet"/>
      <w:lvlText w:val="•"/>
      <w:lvlJc w:val="left"/>
      <w:pPr>
        <w:ind w:left="7972" w:hanging="602"/>
      </w:pPr>
      <w:rPr>
        <w:rFonts w:hint="default"/>
      </w:rPr>
    </w:lvl>
  </w:abstractNum>
  <w:abstractNum w:abstractNumId="22">
    <w:nsid w:val="576C0899"/>
    <w:multiLevelType w:val="multilevel"/>
    <w:tmpl w:val="0DB8A018"/>
    <w:lvl w:ilvl="0">
      <w:start w:val="3"/>
      <w:numFmt w:val="decimal"/>
      <w:lvlText w:val="%1"/>
      <w:lvlJc w:val="left"/>
      <w:pPr>
        <w:ind w:left="1635" w:hanging="367"/>
        <w:jc w:val="left"/>
      </w:pPr>
      <w:rPr>
        <w:rFonts w:hint="default"/>
      </w:rPr>
    </w:lvl>
    <w:lvl w:ilvl="1">
      <w:start w:val="4"/>
      <w:numFmt w:val="decimal"/>
      <w:lvlText w:val="%1.%2"/>
      <w:lvlJc w:val="left"/>
      <w:pPr>
        <w:ind w:left="1635" w:hanging="367"/>
        <w:jc w:val="left"/>
      </w:pPr>
      <w:rPr>
        <w:rFonts w:ascii="Cambria" w:eastAsia="Cambria" w:hAnsi="Cambria" w:cs="Cambria" w:hint="default"/>
        <w:spacing w:val="-1"/>
        <w:w w:val="100"/>
        <w:sz w:val="24"/>
        <w:szCs w:val="24"/>
      </w:rPr>
    </w:lvl>
    <w:lvl w:ilvl="2">
      <w:numFmt w:val="bullet"/>
      <w:lvlText w:val="•"/>
      <w:lvlJc w:val="left"/>
      <w:pPr>
        <w:ind w:left="3212" w:hanging="367"/>
      </w:pPr>
      <w:rPr>
        <w:rFonts w:hint="default"/>
      </w:rPr>
    </w:lvl>
    <w:lvl w:ilvl="3">
      <w:numFmt w:val="bullet"/>
      <w:lvlText w:val="•"/>
      <w:lvlJc w:val="left"/>
      <w:pPr>
        <w:ind w:left="3998" w:hanging="367"/>
      </w:pPr>
      <w:rPr>
        <w:rFonts w:hint="default"/>
      </w:rPr>
    </w:lvl>
    <w:lvl w:ilvl="4">
      <w:numFmt w:val="bullet"/>
      <w:lvlText w:val="•"/>
      <w:lvlJc w:val="left"/>
      <w:pPr>
        <w:ind w:left="4784" w:hanging="367"/>
      </w:pPr>
      <w:rPr>
        <w:rFonts w:hint="default"/>
      </w:rPr>
    </w:lvl>
    <w:lvl w:ilvl="5">
      <w:numFmt w:val="bullet"/>
      <w:lvlText w:val="•"/>
      <w:lvlJc w:val="left"/>
      <w:pPr>
        <w:ind w:left="5570" w:hanging="367"/>
      </w:pPr>
      <w:rPr>
        <w:rFonts w:hint="default"/>
      </w:rPr>
    </w:lvl>
    <w:lvl w:ilvl="6">
      <w:numFmt w:val="bullet"/>
      <w:lvlText w:val="•"/>
      <w:lvlJc w:val="left"/>
      <w:pPr>
        <w:ind w:left="6356" w:hanging="367"/>
      </w:pPr>
      <w:rPr>
        <w:rFonts w:hint="default"/>
      </w:rPr>
    </w:lvl>
    <w:lvl w:ilvl="7">
      <w:numFmt w:val="bullet"/>
      <w:lvlText w:val="•"/>
      <w:lvlJc w:val="left"/>
      <w:pPr>
        <w:ind w:left="7142" w:hanging="367"/>
      </w:pPr>
      <w:rPr>
        <w:rFonts w:hint="default"/>
      </w:rPr>
    </w:lvl>
    <w:lvl w:ilvl="8">
      <w:numFmt w:val="bullet"/>
      <w:lvlText w:val="•"/>
      <w:lvlJc w:val="left"/>
      <w:pPr>
        <w:ind w:left="7928" w:hanging="367"/>
      </w:pPr>
      <w:rPr>
        <w:rFonts w:hint="default"/>
      </w:rPr>
    </w:lvl>
  </w:abstractNum>
  <w:abstractNum w:abstractNumId="23">
    <w:nsid w:val="5C154DD2"/>
    <w:multiLevelType w:val="multilevel"/>
    <w:tmpl w:val="3D425E7E"/>
    <w:lvl w:ilvl="0">
      <w:start w:val="3"/>
      <w:numFmt w:val="decimal"/>
      <w:lvlText w:val="%1"/>
      <w:lvlJc w:val="left"/>
      <w:pPr>
        <w:ind w:left="1268" w:hanging="439"/>
        <w:jc w:val="left"/>
      </w:pPr>
      <w:rPr>
        <w:rFonts w:hint="default"/>
      </w:rPr>
    </w:lvl>
    <w:lvl w:ilvl="1">
      <w:start w:val="6"/>
      <w:numFmt w:val="decimal"/>
      <w:lvlText w:val="%1.%2"/>
      <w:lvlJc w:val="left"/>
      <w:pPr>
        <w:ind w:left="1268" w:hanging="439"/>
        <w:jc w:val="left"/>
      </w:pPr>
      <w:rPr>
        <w:rFonts w:ascii="Cambria" w:eastAsia="Cambria" w:hAnsi="Cambria" w:cs="Cambria" w:hint="default"/>
        <w:spacing w:val="-3"/>
        <w:w w:val="100"/>
        <w:sz w:val="24"/>
        <w:szCs w:val="24"/>
      </w:rPr>
    </w:lvl>
    <w:lvl w:ilvl="2">
      <w:start w:val="1"/>
      <w:numFmt w:val="decimal"/>
      <w:lvlText w:val="%1.%2.%3"/>
      <w:lvlJc w:val="left"/>
      <w:pPr>
        <w:ind w:left="1817" w:hanging="550"/>
        <w:jc w:val="left"/>
      </w:pPr>
      <w:rPr>
        <w:rFonts w:ascii="Cambria" w:eastAsia="Cambria" w:hAnsi="Cambria" w:cs="Cambria" w:hint="default"/>
        <w:spacing w:val="-1"/>
        <w:w w:val="100"/>
        <w:sz w:val="24"/>
        <w:szCs w:val="24"/>
      </w:rPr>
    </w:lvl>
    <w:lvl w:ilvl="3">
      <w:numFmt w:val="bullet"/>
      <w:lvlText w:val="•"/>
      <w:lvlJc w:val="left"/>
      <w:pPr>
        <w:ind w:left="3526" w:hanging="550"/>
      </w:pPr>
      <w:rPr>
        <w:rFonts w:hint="default"/>
      </w:rPr>
    </w:lvl>
    <w:lvl w:ilvl="4">
      <w:numFmt w:val="bullet"/>
      <w:lvlText w:val="•"/>
      <w:lvlJc w:val="left"/>
      <w:pPr>
        <w:ind w:left="4380" w:hanging="550"/>
      </w:pPr>
      <w:rPr>
        <w:rFonts w:hint="default"/>
      </w:rPr>
    </w:lvl>
    <w:lvl w:ilvl="5">
      <w:numFmt w:val="bullet"/>
      <w:lvlText w:val="•"/>
      <w:lvlJc w:val="left"/>
      <w:pPr>
        <w:ind w:left="5233" w:hanging="550"/>
      </w:pPr>
      <w:rPr>
        <w:rFonts w:hint="default"/>
      </w:rPr>
    </w:lvl>
    <w:lvl w:ilvl="6">
      <w:numFmt w:val="bullet"/>
      <w:lvlText w:val="•"/>
      <w:lvlJc w:val="left"/>
      <w:pPr>
        <w:ind w:left="6086" w:hanging="550"/>
      </w:pPr>
      <w:rPr>
        <w:rFonts w:hint="default"/>
      </w:rPr>
    </w:lvl>
    <w:lvl w:ilvl="7">
      <w:numFmt w:val="bullet"/>
      <w:lvlText w:val="•"/>
      <w:lvlJc w:val="left"/>
      <w:pPr>
        <w:ind w:left="6940" w:hanging="550"/>
      </w:pPr>
      <w:rPr>
        <w:rFonts w:hint="default"/>
      </w:rPr>
    </w:lvl>
    <w:lvl w:ilvl="8">
      <w:numFmt w:val="bullet"/>
      <w:lvlText w:val="•"/>
      <w:lvlJc w:val="left"/>
      <w:pPr>
        <w:ind w:left="7793" w:hanging="550"/>
      </w:pPr>
      <w:rPr>
        <w:rFonts w:hint="default"/>
      </w:rPr>
    </w:lvl>
  </w:abstractNum>
  <w:abstractNum w:abstractNumId="24">
    <w:nsid w:val="624E1780"/>
    <w:multiLevelType w:val="multilevel"/>
    <w:tmpl w:val="9E0226CA"/>
    <w:lvl w:ilvl="0">
      <w:start w:val="3"/>
      <w:numFmt w:val="decimal"/>
      <w:lvlText w:val="%1"/>
      <w:lvlJc w:val="left"/>
      <w:pPr>
        <w:ind w:left="1870" w:hanging="603"/>
        <w:jc w:val="left"/>
      </w:pPr>
      <w:rPr>
        <w:rFonts w:hint="default"/>
      </w:rPr>
    </w:lvl>
    <w:lvl w:ilvl="1">
      <w:start w:val="6"/>
      <w:numFmt w:val="decimal"/>
      <w:lvlText w:val="%1.%2"/>
      <w:lvlJc w:val="left"/>
      <w:pPr>
        <w:ind w:left="1870" w:hanging="603"/>
        <w:jc w:val="left"/>
      </w:pPr>
      <w:rPr>
        <w:rFonts w:hint="default"/>
      </w:rPr>
    </w:lvl>
    <w:lvl w:ilvl="2">
      <w:start w:val="1"/>
      <w:numFmt w:val="decimal"/>
      <w:lvlText w:val="%1.%2.%3"/>
      <w:lvlJc w:val="left"/>
      <w:pPr>
        <w:ind w:left="1870" w:hanging="603"/>
        <w:jc w:val="left"/>
      </w:pPr>
      <w:rPr>
        <w:rFonts w:ascii="Arial" w:eastAsia="Arial" w:hAnsi="Arial" w:cs="Arial" w:hint="default"/>
        <w:spacing w:val="-2"/>
        <w:w w:val="99"/>
        <w:sz w:val="24"/>
        <w:szCs w:val="24"/>
      </w:rPr>
    </w:lvl>
    <w:lvl w:ilvl="3">
      <w:start w:val="1"/>
      <w:numFmt w:val="decimal"/>
      <w:lvlText w:val="%4."/>
      <w:lvlJc w:val="left"/>
      <w:pPr>
        <w:ind w:left="1268" w:hanging="406"/>
        <w:jc w:val="left"/>
      </w:pPr>
      <w:rPr>
        <w:rFonts w:ascii="Arial" w:eastAsia="Arial" w:hAnsi="Arial" w:cs="Arial" w:hint="default"/>
        <w:w w:val="99"/>
        <w:sz w:val="24"/>
        <w:szCs w:val="24"/>
      </w:rPr>
    </w:lvl>
    <w:lvl w:ilvl="4">
      <w:numFmt w:val="bullet"/>
      <w:lvlText w:val="•"/>
      <w:lvlJc w:val="left"/>
      <w:pPr>
        <w:ind w:left="3785" w:hanging="406"/>
      </w:pPr>
      <w:rPr>
        <w:rFonts w:hint="default"/>
      </w:rPr>
    </w:lvl>
    <w:lvl w:ilvl="5">
      <w:numFmt w:val="bullet"/>
      <w:lvlText w:val="•"/>
      <w:lvlJc w:val="left"/>
      <w:pPr>
        <w:ind w:left="4737" w:hanging="406"/>
      </w:pPr>
      <w:rPr>
        <w:rFonts w:hint="default"/>
      </w:rPr>
    </w:lvl>
    <w:lvl w:ilvl="6">
      <w:numFmt w:val="bullet"/>
      <w:lvlText w:val="•"/>
      <w:lvlJc w:val="left"/>
      <w:pPr>
        <w:ind w:left="5690" w:hanging="406"/>
      </w:pPr>
      <w:rPr>
        <w:rFonts w:hint="default"/>
      </w:rPr>
    </w:lvl>
    <w:lvl w:ilvl="7">
      <w:numFmt w:val="bullet"/>
      <w:lvlText w:val="•"/>
      <w:lvlJc w:val="left"/>
      <w:pPr>
        <w:ind w:left="6642" w:hanging="406"/>
      </w:pPr>
      <w:rPr>
        <w:rFonts w:hint="default"/>
      </w:rPr>
    </w:lvl>
    <w:lvl w:ilvl="8">
      <w:numFmt w:val="bullet"/>
      <w:lvlText w:val="•"/>
      <w:lvlJc w:val="left"/>
      <w:pPr>
        <w:ind w:left="7595" w:hanging="406"/>
      </w:pPr>
      <w:rPr>
        <w:rFonts w:hint="default"/>
      </w:rPr>
    </w:lvl>
  </w:abstractNum>
  <w:abstractNum w:abstractNumId="25">
    <w:nsid w:val="626A50AF"/>
    <w:multiLevelType w:val="multilevel"/>
    <w:tmpl w:val="8A6E19B8"/>
    <w:lvl w:ilvl="0">
      <w:start w:val="3"/>
      <w:numFmt w:val="decimal"/>
      <w:lvlText w:val="%1"/>
      <w:lvlJc w:val="left"/>
      <w:pPr>
        <w:ind w:left="1635" w:hanging="367"/>
        <w:jc w:val="left"/>
      </w:pPr>
      <w:rPr>
        <w:rFonts w:hint="default"/>
      </w:rPr>
    </w:lvl>
    <w:lvl w:ilvl="1">
      <w:start w:val="4"/>
      <w:numFmt w:val="decimal"/>
      <w:lvlText w:val="%1.%2"/>
      <w:lvlJc w:val="left"/>
      <w:pPr>
        <w:ind w:left="1635" w:hanging="367"/>
        <w:jc w:val="left"/>
      </w:pPr>
      <w:rPr>
        <w:rFonts w:ascii="Cambria" w:eastAsia="Cambria" w:hAnsi="Cambria" w:cs="Cambria" w:hint="default"/>
        <w:spacing w:val="-1"/>
        <w:w w:val="100"/>
        <w:sz w:val="24"/>
        <w:szCs w:val="24"/>
      </w:rPr>
    </w:lvl>
    <w:lvl w:ilvl="2">
      <w:start w:val="1"/>
      <w:numFmt w:val="decimal"/>
      <w:lvlText w:val="%1.%2.%3"/>
      <w:lvlJc w:val="left"/>
      <w:pPr>
        <w:ind w:left="1817" w:hanging="550"/>
        <w:jc w:val="left"/>
      </w:pPr>
      <w:rPr>
        <w:rFonts w:ascii="Cambria" w:eastAsia="Cambria" w:hAnsi="Cambria" w:cs="Cambria" w:hint="default"/>
        <w:spacing w:val="-1"/>
        <w:w w:val="100"/>
        <w:sz w:val="24"/>
        <w:szCs w:val="24"/>
      </w:rPr>
    </w:lvl>
    <w:lvl w:ilvl="3">
      <w:numFmt w:val="bullet"/>
      <w:lvlText w:val="•"/>
      <w:lvlJc w:val="left"/>
      <w:pPr>
        <w:ind w:left="3526" w:hanging="550"/>
      </w:pPr>
      <w:rPr>
        <w:rFonts w:hint="default"/>
      </w:rPr>
    </w:lvl>
    <w:lvl w:ilvl="4">
      <w:numFmt w:val="bullet"/>
      <w:lvlText w:val="•"/>
      <w:lvlJc w:val="left"/>
      <w:pPr>
        <w:ind w:left="4380" w:hanging="550"/>
      </w:pPr>
      <w:rPr>
        <w:rFonts w:hint="default"/>
      </w:rPr>
    </w:lvl>
    <w:lvl w:ilvl="5">
      <w:numFmt w:val="bullet"/>
      <w:lvlText w:val="•"/>
      <w:lvlJc w:val="left"/>
      <w:pPr>
        <w:ind w:left="5233" w:hanging="550"/>
      </w:pPr>
      <w:rPr>
        <w:rFonts w:hint="default"/>
      </w:rPr>
    </w:lvl>
    <w:lvl w:ilvl="6">
      <w:numFmt w:val="bullet"/>
      <w:lvlText w:val="•"/>
      <w:lvlJc w:val="left"/>
      <w:pPr>
        <w:ind w:left="6086" w:hanging="550"/>
      </w:pPr>
      <w:rPr>
        <w:rFonts w:hint="default"/>
      </w:rPr>
    </w:lvl>
    <w:lvl w:ilvl="7">
      <w:numFmt w:val="bullet"/>
      <w:lvlText w:val="•"/>
      <w:lvlJc w:val="left"/>
      <w:pPr>
        <w:ind w:left="6940" w:hanging="550"/>
      </w:pPr>
      <w:rPr>
        <w:rFonts w:hint="default"/>
      </w:rPr>
    </w:lvl>
    <w:lvl w:ilvl="8">
      <w:numFmt w:val="bullet"/>
      <w:lvlText w:val="•"/>
      <w:lvlJc w:val="left"/>
      <w:pPr>
        <w:ind w:left="7793" w:hanging="550"/>
      </w:pPr>
      <w:rPr>
        <w:rFonts w:hint="default"/>
      </w:rPr>
    </w:lvl>
  </w:abstractNum>
  <w:abstractNum w:abstractNumId="26">
    <w:nsid w:val="64CF1C11"/>
    <w:multiLevelType w:val="hybridMultilevel"/>
    <w:tmpl w:val="C3CE2F9E"/>
    <w:lvl w:ilvl="0" w:tplc="4ECA2448">
      <w:numFmt w:val="bullet"/>
      <w:lvlText w:val=""/>
      <w:lvlJc w:val="left"/>
      <w:pPr>
        <w:ind w:left="1543" w:hanging="360"/>
      </w:pPr>
      <w:rPr>
        <w:rFonts w:ascii="Symbol" w:eastAsia="Symbol" w:hAnsi="Symbol" w:cs="Symbol" w:hint="default"/>
        <w:w w:val="99"/>
        <w:sz w:val="20"/>
        <w:szCs w:val="20"/>
      </w:rPr>
    </w:lvl>
    <w:lvl w:ilvl="1" w:tplc="464AFF2C">
      <w:numFmt w:val="bullet"/>
      <w:lvlText w:val="•"/>
      <w:lvlJc w:val="left"/>
      <w:pPr>
        <w:ind w:left="2267" w:hanging="360"/>
      </w:pPr>
      <w:rPr>
        <w:rFonts w:hint="default"/>
      </w:rPr>
    </w:lvl>
    <w:lvl w:ilvl="2" w:tplc="05246FA4">
      <w:numFmt w:val="bullet"/>
      <w:lvlText w:val="•"/>
      <w:lvlJc w:val="left"/>
      <w:pPr>
        <w:ind w:left="2995" w:hanging="360"/>
      </w:pPr>
      <w:rPr>
        <w:rFonts w:hint="default"/>
      </w:rPr>
    </w:lvl>
    <w:lvl w:ilvl="3" w:tplc="6EF8AE16">
      <w:numFmt w:val="bullet"/>
      <w:lvlText w:val="•"/>
      <w:lvlJc w:val="left"/>
      <w:pPr>
        <w:ind w:left="3723" w:hanging="360"/>
      </w:pPr>
      <w:rPr>
        <w:rFonts w:hint="default"/>
      </w:rPr>
    </w:lvl>
    <w:lvl w:ilvl="4" w:tplc="26B44E38">
      <w:numFmt w:val="bullet"/>
      <w:lvlText w:val="•"/>
      <w:lvlJc w:val="left"/>
      <w:pPr>
        <w:ind w:left="4451" w:hanging="360"/>
      </w:pPr>
      <w:rPr>
        <w:rFonts w:hint="default"/>
      </w:rPr>
    </w:lvl>
    <w:lvl w:ilvl="5" w:tplc="22B4CE5A">
      <w:numFmt w:val="bullet"/>
      <w:lvlText w:val="•"/>
      <w:lvlJc w:val="left"/>
      <w:pPr>
        <w:ind w:left="5179" w:hanging="360"/>
      </w:pPr>
      <w:rPr>
        <w:rFonts w:hint="default"/>
      </w:rPr>
    </w:lvl>
    <w:lvl w:ilvl="6" w:tplc="D46EF850">
      <w:numFmt w:val="bullet"/>
      <w:lvlText w:val="•"/>
      <w:lvlJc w:val="left"/>
      <w:pPr>
        <w:ind w:left="5907" w:hanging="360"/>
      </w:pPr>
      <w:rPr>
        <w:rFonts w:hint="default"/>
      </w:rPr>
    </w:lvl>
    <w:lvl w:ilvl="7" w:tplc="D25003FA">
      <w:numFmt w:val="bullet"/>
      <w:lvlText w:val="•"/>
      <w:lvlJc w:val="left"/>
      <w:pPr>
        <w:ind w:left="6635" w:hanging="360"/>
      </w:pPr>
      <w:rPr>
        <w:rFonts w:hint="default"/>
      </w:rPr>
    </w:lvl>
    <w:lvl w:ilvl="8" w:tplc="DDCED16A">
      <w:numFmt w:val="bullet"/>
      <w:lvlText w:val="•"/>
      <w:lvlJc w:val="left"/>
      <w:pPr>
        <w:ind w:left="7363" w:hanging="360"/>
      </w:pPr>
      <w:rPr>
        <w:rFonts w:hint="default"/>
      </w:rPr>
    </w:lvl>
  </w:abstractNum>
  <w:abstractNum w:abstractNumId="27">
    <w:nsid w:val="73170043"/>
    <w:multiLevelType w:val="multilevel"/>
    <w:tmpl w:val="0BBA6022"/>
    <w:lvl w:ilvl="0">
      <w:start w:val="2"/>
      <w:numFmt w:val="decimal"/>
      <w:lvlText w:val="%1."/>
      <w:lvlJc w:val="left"/>
      <w:pPr>
        <w:ind w:left="1537" w:hanging="269"/>
        <w:jc w:val="left"/>
      </w:pPr>
      <w:rPr>
        <w:rFonts w:ascii="Arial" w:eastAsia="Arial" w:hAnsi="Arial" w:cs="Arial" w:hint="default"/>
        <w:b/>
        <w:bCs/>
        <w:w w:val="99"/>
        <w:sz w:val="24"/>
        <w:szCs w:val="24"/>
      </w:rPr>
    </w:lvl>
    <w:lvl w:ilvl="1">
      <w:start w:val="1"/>
      <w:numFmt w:val="decimal"/>
      <w:lvlText w:val="%1.%2"/>
      <w:lvlJc w:val="left"/>
      <w:pPr>
        <w:ind w:left="548" w:hanging="404"/>
        <w:jc w:val="left"/>
      </w:pPr>
      <w:rPr>
        <w:rFonts w:ascii="Arial" w:eastAsia="Arial" w:hAnsi="Arial" w:cs="Arial" w:hint="default"/>
        <w:b/>
        <w:bCs/>
        <w:w w:val="99"/>
        <w:sz w:val="24"/>
        <w:szCs w:val="24"/>
      </w:rPr>
    </w:lvl>
    <w:lvl w:ilvl="2">
      <w:start w:val="1"/>
      <w:numFmt w:val="lowerLetter"/>
      <w:lvlText w:val="%3)"/>
      <w:lvlJc w:val="left"/>
      <w:pPr>
        <w:ind w:left="1268" w:hanging="721"/>
        <w:jc w:val="left"/>
      </w:pPr>
      <w:rPr>
        <w:rFonts w:ascii="Arial" w:eastAsia="Arial" w:hAnsi="Arial" w:cs="Arial" w:hint="default"/>
        <w:w w:val="99"/>
        <w:sz w:val="24"/>
        <w:szCs w:val="24"/>
      </w:rPr>
    </w:lvl>
    <w:lvl w:ilvl="3">
      <w:numFmt w:val="bullet"/>
      <w:lvlText w:val="•"/>
      <w:lvlJc w:val="left"/>
      <w:pPr>
        <w:ind w:left="1680" w:hanging="721"/>
      </w:pPr>
      <w:rPr>
        <w:rFonts w:hint="default"/>
      </w:rPr>
    </w:lvl>
    <w:lvl w:ilvl="4">
      <w:numFmt w:val="bullet"/>
      <w:lvlText w:val="•"/>
      <w:lvlJc w:val="left"/>
      <w:pPr>
        <w:ind w:left="2797" w:hanging="721"/>
      </w:pPr>
      <w:rPr>
        <w:rFonts w:hint="default"/>
      </w:rPr>
    </w:lvl>
    <w:lvl w:ilvl="5">
      <w:numFmt w:val="bullet"/>
      <w:lvlText w:val="•"/>
      <w:lvlJc w:val="left"/>
      <w:pPr>
        <w:ind w:left="3914" w:hanging="721"/>
      </w:pPr>
      <w:rPr>
        <w:rFonts w:hint="default"/>
      </w:rPr>
    </w:lvl>
    <w:lvl w:ilvl="6">
      <w:numFmt w:val="bullet"/>
      <w:lvlText w:val="•"/>
      <w:lvlJc w:val="left"/>
      <w:pPr>
        <w:ind w:left="5031" w:hanging="721"/>
      </w:pPr>
      <w:rPr>
        <w:rFonts w:hint="default"/>
      </w:rPr>
    </w:lvl>
    <w:lvl w:ilvl="7">
      <w:numFmt w:val="bullet"/>
      <w:lvlText w:val="•"/>
      <w:lvlJc w:val="left"/>
      <w:pPr>
        <w:ind w:left="6148" w:hanging="721"/>
      </w:pPr>
      <w:rPr>
        <w:rFonts w:hint="default"/>
      </w:rPr>
    </w:lvl>
    <w:lvl w:ilvl="8">
      <w:numFmt w:val="bullet"/>
      <w:lvlText w:val="•"/>
      <w:lvlJc w:val="left"/>
      <w:pPr>
        <w:ind w:left="7265" w:hanging="721"/>
      </w:pPr>
      <w:rPr>
        <w:rFonts w:hint="default"/>
      </w:rPr>
    </w:lvl>
  </w:abstractNum>
  <w:abstractNum w:abstractNumId="28">
    <w:nsid w:val="7A1C58F7"/>
    <w:multiLevelType w:val="hybridMultilevel"/>
    <w:tmpl w:val="8CF050A4"/>
    <w:lvl w:ilvl="0" w:tplc="2AC2CF84">
      <w:numFmt w:val="bullet"/>
      <w:lvlText w:val=""/>
      <w:lvlJc w:val="left"/>
      <w:pPr>
        <w:ind w:left="1183" w:hanging="360"/>
      </w:pPr>
      <w:rPr>
        <w:rFonts w:ascii="Symbol" w:eastAsia="Symbol" w:hAnsi="Symbol" w:cs="Symbol" w:hint="default"/>
        <w:w w:val="99"/>
        <w:sz w:val="20"/>
        <w:szCs w:val="20"/>
      </w:rPr>
    </w:lvl>
    <w:lvl w:ilvl="1" w:tplc="9EF492FE">
      <w:numFmt w:val="bullet"/>
      <w:lvlText w:val="•"/>
      <w:lvlJc w:val="left"/>
      <w:pPr>
        <w:ind w:left="1868" w:hanging="360"/>
      </w:pPr>
      <w:rPr>
        <w:rFonts w:hint="default"/>
      </w:rPr>
    </w:lvl>
    <w:lvl w:ilvl="2" w:tplc="AF3C0286">
      <w:numFmt w:val="bullet"/>
      <w:lvlText w:val="•"/>
      <w:lvlJc w:val="left"/>
      <w:pPr>
        <w:ind w:left="2557" w:hanging="360"/>
      </w:pPr>
      <w:rPr>
        <w:rFonts w:hint="default"/>
      </w:rPr>
    </w:lvl>
    <w:lvl w:ilvl="3" w:tplc="2A185232">
      <w:numFmt w:val="bullet"/>
      <w:lvlText w:val="•"/>
      <w:lvlJc w:val="left"/>
      <w:pPr>
        <w:ind w:left="3246" w:hanging="360"/>
      </w:pPr>
      <w:rPr>
        <w:rFonts w:hint="default"/>
      </w:rPr>
    </w:lvl>
    <w:lvl w:ilvl="4" w:tplc="BAC2176C">
      <w:numFmt w:val="bullet"/>
      <w:lvlText w:val="•"/>
      <w:lvlJc w:val="left"/>
      <w:pPr>
        <w:ind w:left="3935" w:hanging="360"/>
      </w:pPr>
      <w:rPr>
        <w:rFonts w:hint="default"/>
      </w:rPr>
    </w:lvl>
    <w:lvl w:ilvl="5" w:tplc="074AF6DC">
      <w:numFmt w:val="bullet"/>
      <w:lvlText w:val="•"/>
      <w:lvlJc w:val="left"/>
      <w:pPr>
        <w:ind w:left="4624" w:hanging="360"/>
      </w:pPr>
      <w:rPr>
        <w:rFonts w:hint="default"/>
      </w:rPr>
    </w:lvl>
    <w:lvl w:ilvl="6" w:tplc="F00A440C">
      <w:numFmt w:val="bullet"/>
      <w:lvlText w:val="•"/>
      <w:lvlJc w:val="left"/>
      <w:pPr>
        <w:ind w:left="5312" w:hanging="360"/>
      </w:pPr>
      <w:rPr>
        <w:rFonts w:hint="default"/>
      </w:rPr>
    </w:lvl>
    <w:lvl w:ilvl="7" w:tplc="FD66CC06">
      <w:numFmt w:val="bullet"/>
      <w:lvlText w:val="•"/>
      <w:lvlJc w:val="left"/>
      <w:pPr>
        <w:ind w:left="6001" w:hanging="360"/>
      </w:pPr>
      <w:rPr>
        <w:rFonts w:hint="default"/>
      </w:rPr>
    </w:lvl>
    <w:lvl w:ilvl="8" w:tplc="9E362A6C">
      <w:numFmt w:val="bullet"/>
      <w:lvlText w:val="•"/>
      <w:lvlJc w:val="left"/>
      <w:pPr>
        <w:ind w:left="6690" w:hanging="360"/>
      </w:pPr>
      <w:rPr>
        <w:rFonts w:hint="default"/>
      </w:rPr>
    </w:lvl>
  </w:abstractNum>
  <w:abstractNum w:abstractNumId="29">
    <w:nsid w:val="7A5C6955"/>
    <w:multiLevelType w:val="multilevel"/>
    <w:tmpl w:val="8182FFEA"/>
    <w:lvl w:ilvl="0">
      <w:start w:val="2"/>
      <w:numFmt w:val="decimal"/>
      <w:lvlText w:val="%1."/>
      <w:lvlJc w:val="left"/>
      <w:pPr>
        <w:ind w:left="1503" w:hanging="235"/>
        <w:jc w:val="left"/>
      </w:pPr>
      <w:rPr>
        <w:rFonts w:ascii="Cambria" w:eastAsia="Cambria" w:hAnsi="Cambria" w:cs="Cambria" w:hint="default"/>
        <w:spacing w:val="-2"/>
        <w:w w:val="100"/>
        <w:sz w:val="24"/>
        <w:szCs w:val="24"/>
      </w:rPr>
    </w:lvl>
    <w:lvl w:ilvl="1">
      <w:start w:val="1"/>
      <w:numFmt w:val="decimal"/>
      <w:lvlText w:val="%1.%2"/>
      <w:lvlJc w:val="left"/>
      <w:pPr>
        <w:ind w:left="1660" w:hanging="392"/>
        <w:jc w:val="left"/>
      </w:pPr>
      <w:rPr>
        <w:rFonts w:hint="default"/>
        <w:b/>
        <w:bCs/>
        <w:spacing w:val="-1"/>
        <w:w w:val="100"/>
      </w:rPr>
    </w:lvl>
    <w:lvl w:ilvl="2">
      <w:start w:val="1"/>
      <w:numFmt w:val="decimal"/>
      <w:lvlText w:val="%1.%2.%3"/>
      <w:lvlJc w:val="left"/>
      <w:pPr>
        <w:ind w:left="1268" w:hanging="392"/>
        <w:jc w:val="left"/>
      </w:pPr>
      <w:rPr>
        <w:rFonts w:ascii="Cambria" w:eastAsia="Cambria" w:hAnsi="Cambria" w:cs="Cambria" w:hint="default"/>
        <w:spacing w:val="-1"/>
        <w:w w:val="100"/>
        <w:sz w:val="24"/>
        <w:szCs w:val="24"/>
      </w:rPr>
    </w:lvl>
    <w:lvl w:ilvl="3">
      <w:numFmt w:val="bullet"/>
      <w:lvlText w:val="•"/>
      <w:lvlJc w:val="left"/>
      <w:pPr>
        <w:ind w:left="1820" w:hanging="392"/>
      </w:pPr>
      <w:rPr>
        <w:rFonts w:hint="default"/>
      </w:rPr>
    </w:lvl>
    <w:lvl w:ilvl="4">
      <w:numFmt w:val="bullet"/>
      <w:lvlText w:val="•"/>
      <w:lvlJc w:val="left"/>
      <w:pPr>
        <w:ind w:left="2917" w:hanging="392"/>
      </w:pPr>
      <w:rPr>
        <w:rFonts w:hint="default"/>
      </w:rPr>
    </w:lvl>
    <w:lvl w:ilvl="5">
      <w:numFmt w:val="bullet"/>
      <w:lvlText w:val="•"/>
      <w:lvlJc w:val="left"/>
      <w:pPr>
        <w:ind w:left="4014" w:hanging="392"/>
      </w:pPr>
      <w:rPr>
        <w:rFonts w:hint="default"/>
      </w:rPr>
    </w:lvl>
    <w:lvl w:ilvl="6">
      <w:numFmt w:val="bullet"/>
      <w:lvlText w:val="•"/>
      <w:lvlJc w:val="left"/>
      <w:pPr>
        <w:ind w:left="5111" w:hanging="392"/>
      </w:pPr>
      <w:rPr>
        <w:rFonts w:hint="default"/>
      </w:rPr>
    </w:lvl>
    <w:lvl w:ilvl="7">
      <w:numFmt w:val="bullet"/>
      <w:lvlText w:val="•"/>
      <w:lvlJc w:val="left"/>
      <w:pPr>
        <w:ind w:left="6208" w:hanging="392"/>
      </w:pPr>
      <w:rPr>
        <w:rFonts w:hint="default"/>
      </w:rPr>
    </w:lvl>
    <w:lvl w:ilvl="8">
      <w:numFmt w:val="bullet"/>
      <w:lvlText w:val="•"/>
      <w:lvlJc w:val="left"/>
      <w:pPr>
        <w:ind w:left="7305" w:hanging="392"/>
      </w:pPr>
      <w:rPr>
        <w:rFonts w:hint="default"/>
      </w:rPr>
    </w:lvl>
  </w:abstractNum>
  <w:abstractNum w:abstractNumId="30">
    <w:nsid w:val="7B5E26A6"/>
    <w:multiLevelType w:val="hybridMultilevel"/>
    <w:tmpl w:val="CFC07E9E"/>
    <w:lvl w:ilvl="0" w:tplc="D8D4FA34">
      <w:start w:val="1"/>
      <w:numFmt w:val="lowerLetter"/>
      <w:lvlText w:val="%1)"/>
      <w:lvlJc w:val="left"/>
      <w:pPr>
        <w:ind w:left="1268" w:hanging="721"/>
        <w:jc w:val="left"/>
      </w:pPr>
      <w:rPr>
        <w:rFonts w:ascii="Arial" w:eastAsia="Arial" w:hAnsi="Arial" w:cs="Arial" w:hint="default"/>
        <w:w w:val="99"/>
        <w:sz w:val="24"/>
        <w:szCs w:val="24"/>
      </w:rPr>
    </w:lvl>
    <w:lvl w:ilvl="1" w:tplc="3274F484">
      <w:numFmt w:val="bullet"/>
      <w:lvlText w:val="•"/>
      <w:lvlJc w:val="left"/>
      <w:pPr>
        <w:ind w:left="2084" w:hanging="721"/>
      </w:pPr>
      <w:rPr>
        <w:rFonts w:hint="default"/>
      </w:rPr>
    </w:lvl>
    <w:lvl w:ilvl="2" w:tplc="F240064A">
      <w:numFmt w:val="bullet"/>
      <w:lvlText w:val="•"/>
      <w:lvlJc w:val="left"/>
      <w:pPr>
        <w:ind w:left="2908" w:hanging="721"/>
      </w:pPr>
      <w:rPr>
        <w:rFonts w:hint="default"/>
      </w:rPr>
    </w:lvl>
    <w:lvl w:ilvl="3" w:tplc="843EE3B6">
      <w:numFmt w:val="bullet"/>
      <w:lvlText w:val="•"/>
      <w:lvlJc w:val="left"/>
      <w:pPr>
        <w:ind w:left="3732" w:hanging="721"/>
      </w:pPr>
      <w:rPr>
        <w:rFonts w:hint="default"/>
      </w:rPr>
    </w:lvl>
    <w:lvl w:ilvl="4" w:tplc="7E06444E">
      <w:numFmt w:val="bullet"/>
      <w:lvlText w:val="•"/>
      <w:lvlJc w:val="left"/>
      <w:pPr>
        <w:ind w:left="4556" w:hanging="721"/>
      </w:pPr>
      <w:rPr>
        <w:rFonts w:hint="default"/>
      </w:rPr>
    </w:lvl>
    <w:lvl w:ilvl="5" w:tplc="E8FCA40A">
      <w:numFmt w:val="bullet"/>
      <w:lvlText w:val="•"/>
      <w:lvlJc w:val="left"/>
      <w:pPr>
        <w:ind w:left="5380" w:hanging="721"/>
      </w:pPr>
      <w:rPr>
        <w:rFonts w:hint="default"/>
      </w:rPr>
    </w:lvl>
    <w:lvl w:ilvl="6" w:tplc="B2A4D8CC">
      <w:numFmt w:val="bullet"/>
      <w:lvlText w:val="•"/>
      <w:lvlJc w:val="left"/>
      <w:pPr>
        <w:ind w:left="6204" w:hanging="721"/>
      </w:pPr>
      <w:rPr>
        <w:rFonts w:hint="default"/>
      </w:rPr>
    </w:lvl>
    <w:lvl w:ilvl="7" w:tplc="AD60BCC0">
      <w:numFmt w:val="bullet"/>
      <w:lvlText w:val="•"/>
      <w:lvlJc w:val="left"/>
      <w:pPr>
        <w:ind w:left="7028" w:hanging="721"/>
      </w:pPr>
      <w:rPr>
        <w:rFonts w:hint="default"/>
      </w:rPr>
    </w:lvl>
    <w:lvl w:ilvl="8" w:tplc="9C1EBE48">
      <w:numFmt w:val="bullet"/>
      <w:lvlText w:val="•"/>
      <w:lvlJc w:val="left"/>
      <w:pPr>
        <w:ind w:left="7852" w:hanging="721"/>
      </w:pPr>
      <w:rPr>
        <w:rFonts w:hint="default"/>
      </w:rPr>
    </w:lvl>
  </w:abstractNum>
  <w:num w:numId="1">
    <w:abstractNumId w:val="2"/>
  </w:num>
  <w:num w:numId="2">
    <w:abstractNumId w:val="1"/>
  </w:num>
  <w:num w:numId="3">
    <w:abstractNumId w:val="26"/>
  </w:num>
  <w:num w:numId="4">
    <w:abstractNumId w:val="17"/>
  </w:num>
  <w:num w:numId="5">
    <w:abstractNumId w:val="5"/>
  </w:num>
  <w:num w:numId="6">
    <w:abstractNumId w:val="28"/>
  </w:num>
  <w:num w:numId="7">
    <w:abstractNumId w:val="24"/>
  </w:num>
  <w:num w:numId="8">
    <w:abstractNumId w:val="4"/>
  </w:num>
  <w:num w:numId="9">
    <w:abstractNumId w:val="12"/>
  </w:num>
  <w:num w:numId="10">
    <w:abstractNumId w:val="19"/>
  </w:num>
  <w:num w:numId="11">
    <w:abstractNumId w:val="21"/>
  </w:num>
  <w:num w:numId="12">
    <w:abstractNumId w:val="14"/>
  </w:num>
  <w:num w:numId="13">
    <w:abstractNumId w:val="3"/>
  </w:num>
  <w:num w:numId="14">
    <w:abstractNumId w:val="20"/>
  </w:num>
  <w:num w:numId="15">
    <w:abstractNumId w:val="8"/>
  </w:num>
  <w:num w:numId="16">
    <w:abstractNumId w:val="10"/>
  </w:num>
  <w:num w:numId="17">
    <w:abstractNumId w:val="6"/>
  </w:num>
  <w:num w:numId="18">
    <w:abstractNumId w:val="30"/>
  </w:num>
  <w:num w:numId="19">
    <w:abstractNumId w:val="16"/>
  </w:num>
  <w:num w:numId="20">
    <w:abstractNumId w:val="27"/>
  </w:num>
  <w:num w:numId="21">
    <w:abstractNumId w:val="15"/>
  </w:num>
  <w:num w:numId="22">
    <w:abstractNumId w:val="9"/>
  </w:num>
  <w:num w:numId="23">
    <w:abstractNumId w:val="0"/>
  </w:num>
  <w:num w:numId="24">
    <w:abstractNumId w:val="13"/>
  </w:num>
  <w:num w:numId="25">
    <w:abstractNumId w:val="23"/>
  </w:num>
  <w:num w:numId="26">
    <w:abstractNumId w:val="25"/>
  </w:num>
  <w:num w:numId="27">
    <w:abstractNumId w:val="11"/>
  </w:num>
  <w:num w:numId="28">
    <w:abstractNumId w:val="7"/>
  </w:num>
  <w:num w:numId="29">
    <w:abstractNumId w:val="22"/>
  </w:num>
  <w:num w:numId="30">
    <w:abstractNumId w:val="2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74B"/>
    <w:rsid w:val="000E4EA7"/>
    <w:rsid w:val="0056774B"/>
    <w:rsid w:val="007D74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548"/>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8"/>
      <w:ind w:left="548"/>
    </w:pPr>
    <w:rPr>
      <w:sz w:val="24"/>
      <w:szCs w:val="24"/>
    </w:rPr>
  </w:style>
  <w:style w:type="paragraph" w:styleId="TDC2">
    <w:name w:val="toc 2"/>
    <w:basedOn w:val="Normal"/>
    <w:uiPriority w:val="1"/>
    <w:qFormat/>
    <w:pPr>
      <w:spacing w:before="100"/>
      <w:ind w:left="1660" w:hanging="392"/>
    </w:pPr>
    <w:rPr>
      <w:rFonts w:ascii="Cambria" w:eastAsia="Cambria" w:hAnsi="Cambria" w:cs="Cambria"/>
      <w:b/>
      <w:bCs/>
      <w:sz w:val="24"/>
      <w:szCs w:val="24"/>
    </w:rPr>
  </w:style>
  <w:style w:type="paragraph" w:styleId="TDC3">
    <w:name w:val="toc 3"/>
    <w:basedOn w:val="Normal"/>
    <w:uiPriority w:val="1"/>
    <w:qFormat/>
    <w:pPr>
      <w:spacing w:before="100"/>
      <w:ind w:left="1817" w:hanging="549"/>
    </w:pPr>
    <w:rPr>
      <w:rFonts w:ascii="Cambria" w:eastAsia="Cambria" w:hAnsi="Cambria" w:cs="Cambria"/>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548" w:firstLine="72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548"/>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98"/>
      <w:ind w:left="548"/>
    </w:pPr>
    <w:rPr>
      <w:sz w:val="24"/>
      <w:szCs w:val="24"/>
    </w:rPr>
  </w:style>
  <w:style w:type="paragraph" w:styleId="TDC2">
    <w:name w:val="toc 2"/>
    <w:basedOn w:val="Normal"/>
    <w:uiPriority w:val="1"/>
    <w:qFormat/>
    <w:pPr>
      <w:spacing w:before="100"/>
      <w:ind w:left="1660" w:hanging="392"/>
    </w:pPr>
    <w:rPr>
      <w:rFonts w:ascii="Cambria" w:eastAsia="Cambria" w:hAnsi="Cambria" w:cs="Cambria"/>
      <w:b/>
      <w:bCs/>
      <w:sz w:val="24"/>
      <w:szCs w:val="24"/>
    </w:rPr>
  </w:style>
  <w:style w:type="paragraph" w:styleId="TDC3">
    <w:name w:val="toc 3"/>
    <w:basedOn w:val="Normal"/>
    <w:uiPriority w:val="1"/>
    <w:qFormat/>
    <w:pPr>
      <w:spacing w:before="100"/>
      <w:ind w:left="1817" w:hanging="549"/>
    </w:pPr>
    <w:rPr>
      <w:rFonts w:ascii="Cambria" w:eastAsia="Cambria" w:hAnsi="Cambria" w:cs="Cambria"/>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548" w:firstLine="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es.wikipedia.org/wiki/Plancton" TargetMode="External"/><Relationship Id="rId18" Type="http://schemas.openxmlformats.org/officeDocument/2006/relationships/hyperlink" Target="http://es.wikipedia.org/wiki/Materia_org%C3%A1nica" TargetMode="External"/><Relationship Id="rId26" Type="http://schemas.openxmlformats.org/officeDocument/2006/relationships/hyperlink" Target="http://wwww.cioh.org.co/aguasd" TargetMode="External"/><Relationship Id="rId39" Type="http://schemas.openxmlformats.org/officeDocument/2006/relationships/header" Target="header15.xml"/><Relationship Id="rId21" Type="http://schemas.openxmlformats.org/officeDocument/2006/relationships/header" Target="header4.xml"/><Relationship Id="rId34" Type="http://schemas.openxmlformats.org/officeDocument/2006/relationships/image" Target="media/image6.png"/><Relationship Id="rId42" Type="http://schemas.openxmlformats.org/officeDocument/2006/relationships/header" Target="header16.xm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eader" Target="header19.xml"/><Relationship Id="rId63" Type="http://schemas.openxmlformats.org/officeDocument/2006/relationships/header" Target="header25.xml"/><Relationship Id="rId68" Type="http://schemas.openxmlformats.org/officeDocument/2006/relationships/hyperlink" Target="http://www.minsalud.gov.co/Paginas/Gobiernointensificamedidasdeprevenc"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agenciadenoticias.unal.edu.co/detalle/article/pez-leon-amenaza-la-" TargetMode="External"/><Relationship Id="rId2" Type="http://schemas.openxmlformats.org/officeDocument/2006/relationships/styles" Target="styles.xml"/><Relationship Id="rId16" Type="http://schemas.openxmlformats.org/officeDocument/2006/relationships/hyperlink" Target="http://es.wikipedia.org/wiki/Fagotrofia" TargetMode="External"/><Relationship Id="rId29" Type="http://schemas.openxmlformats.org/officeDocument/2006/relationships/header" Target="header8.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hyperlink" Target="http://www.cccp.org.co/index.php/descargas/category/18-normatividad?download=104%3Apnoec" TargetMode="Externa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eader" Target="header21.xml"/><Relationship Id="rId66" Type="http://schemas.openxmlformats.org/officeDocument/2006/relationships/hyperlink" Target="http://alejandroaria2.blogspot.com.co/2014/09/golfo-de-morrosquillo-" TargetMode="External"/><Relationship Id="rId74"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yperlink" Target="http://es.wikipedia.org/wiki/Plancton" TargetMode="External"/><Relationship Id="rId23" Type="http://schemas.openxmlformats.org/officeDocument/2006/relationships/image" Target="media/image4.png"/><Relationship Id="rId28" Type="http://schemas.openxmlformats.org/officeDocument/2006/relationships/hyperlink" Target="https://www.cioh.org.co/aguasdelastre/" TargetMode="External"/><Relationship Id="rId36" Type="http://schemas.openxmlformats.org/officeDocument/2006/relationships/header" Target="header12.xml"/><Relationship Id="rId49" Type="http://schemas.openxmlformats.org/officeDocument/2006/relationships/image" Target="media/image14.png"/><Relationship Id="rId57" Type="http://schemas.openxmlformats.org/officeDocument/2006/relationships/header" Target="header20.xml"/><Relationship Id="rId61" Type="http://schemas.openxmlformats.org/officeDocument/2006/relationships/header" Target="header23.xml"/><Relationship Id="rId10" Type="http://schemas.openxmlformats.org/officeDocument/2006/relationships/header" Target="header3.xml"/><Relationship Id="rId19" Type="http://schemas.openxmlformats.org/officeDocument/2006/relationships/image" Target="media/image2.png"/><Relationship Id="rId31" Type="http://schemas.openxmlformats.org/officeDocument/2006/relationships/header" Target="header10.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eader" Target="header22.xml"/><Relationship Id="rId65" Type="http://schemas.openxmlformats.org/officeDocument/2006/relationships/hyperlink" Target="http://www.futurosabogados.com/2010/03/el-control-de-buques-por-el-" TargetMode="External"/><Relationship Id="rId73"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s.wikipedia.org/wiki/Fotos%C3%ADntesis" TargetMode="External"/><Relationship Id="rId22" Type="http://schemas.openxmlformats.org/officeDocument/2006/relationships/header" Target="header5.xml"/><Relationship Id="rId27" Type="http://schemas.openxmlformats.org/officeDocument/2006/relationships/hyperlink" Target="http://www.cioh.org/" TargetMode="External"/><Relationship Id="rId30" Type="http://schemas.openxmlformats.org/officeDocument/2006/relationships/header" Target="header9.xml"/><Relationship Id="rId35" Type="http://schemas.openxmlformats.org/officeDocument/2006/relationships/image" Target="media/image7.jpeg"/><Relationship Id="rId43" Type="http://schemas.openxmlformats.org/officeDocument/2006/relationships/header" Target="header17.xml"/><Relationship Id="rId48" Type="http://schemas.openxmlformats.org/officeDocument/2006/relationships/image" Target="media/image13.png"/><Relationship Id="rId56" Type="http://schemas.openxmlformats.org/officeDocument/2006/relationships/image" Target="media/image19.jpeg"/><Relationship Id="rId64" Type="http://schemas.openxmlformats.org/officeDocument/2006/relationships/hyperlink" Target="http://www.anla.gov.co/control-y-seguimiento" TargetMode="External"/><Relationship Id="rId69" Type="http://schemas.openxmlformats.org/officeDocument/2006/relationships/hyperlink" Target="http://www.minsalud.gov.co/Paginas/Gobiernointensificamedidasdeprevenc" TargetMode="Externa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hyperlink" Target="http://agenciadenoticias.unal.edu.co/detalle/article/pez-leon-amenaza-la-" TargetMode="External"/><Relationship Id="rId3" Type="http://schemas.microsoft.com/office/2007/relationships/stylesWithEffects" Target="stylesWithEffects.xml"/><Relationship Id="rId12" Type="http://schemas.openxmlformats.org/officeDocument/2006/relationships/hyperlink" Target="http://es.wikipedia.org/wiki/Aut%C3%B3trofo" TargetMode="External"/><Relationship Id="rId17" Type="http://schemas.openxmlformats.org/officeDocument/2006/relationships/hyperlink" Target="http://es.wikipedia.org/wiki/Fagotrofia" TargetMode="External"/><Relationship Id="rId25" Type="http://schemas.openxmlformats.org/officeDocument/2006/relationships/header" Target="header7.xml"/><Relationship Id="rId33" Type="http://schemas.openxmlformats.org/officeDocument/2006/relationships/image" Target="media/image5.jpeg"/><Relationship Id="rId38" Type="http://schemas.openxmlformats.org/officeDocument/2006/relationships/header" Target="header14.xml"/><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hyperlink" Target="http://www.cocatram.org.ni/cbreve.html" TargetMode="External"/><Relationship Id="rId20" Type="http://schemas.openxmlformats.org/officeDocument/2006/relationships/image" Target="media/image3.png"/><Relationship Id="rId41" Type="http://schemas.openxmlformats.org/officeDocument/2006/relationships/image" Target="media/image8.jpeg"/><Relationship Id="rId54" Type="http://schemas.openxmlformats.org/officeDocument/2006/relationships/header" Target="header18.xml"/><Relationship Id="rId62" Type="http://schemas.openxmlformats.org/officeDocument/2006/relationships/header" Target="header24.xml"/><Relationship Id="rId70" Type="http://schemas.openxmlformats.org/officeDocument/2006/relationships/hyperlink" Target="http://www.minvivienda.gov.co/viceministerios/viceministerio-"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42247</Words>
  <Characters>232361</Characters>
  <Application>Microsoft Office Word</Application>
  <DocSecurity>0</DocSecurity>
  <Lines>1936</Lines>
  <Paragraphs>548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Lopez</dc:creator>
  <cp:lastModifiedBy>Usuario</cp:lastModifiedBy>
  <cp:revision>2</cp:revision>
  <dcterms:created xsi:type="dcterms:W3CDTF">2017-08-28T19:43:00Z</dcterms:created>
  <dcterms:modified xsi:type="dcterms:W3CDTF">2017-08-28T19:43:00Z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2017-04-27T00:00:00Z</vt:filetime>
  </property>
  <property fmtid="{D5CDD505-2E9C-101B-9397-08002B2CF9AE}" pid="3" name="Creator">
    <vt:lpwstr>Microsoft® Word 2010</vt:lpwstr>
  </property>
  <property fmtid="{D5CDD505-2E9C-101B-9397-08002B2CF9AE}" pid="4" name="LastSaved">
    <vt:filetime>2017-08-28T00:00:00Z</vt:filetime>
  </property>
</Properties>
</file>